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299d" w14:paraId="603299d" w:rsidRDefault="00EA551E" w:rsidP="00EA551E" w:rsidR="00EA551E">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1.St-215/2013</w:t>
      </w:r>
    </w:p>
    <w:p w:rsidRDefault="00EA551E" w:rsidP="00EA551E" w:rsidR="00EA551E">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EA551E" w:rsidP="00EA551E" w:rsidR="00EA551E">
      <w:pPr>
        <w:rPr>
          <w:b/>
        </w:rPr>
      </w:pPr>
      <w:r>
        <w:rPr>
          <w:b/>
        </w:rPr>
        <w:t>REPUBLIKA HRVATSKA</w:t>
      </w:r>
      <w:r>
        <w:rPr>
          <w:b/>
        </w:rPr>
        <w:tab/>
      </w:r>
      <w:r>
        <w:rPr>
          <w:b/>
        </w:rPr>
        <w:tab/>
      </w:r>
      <w:r>
        <w:rPr>
          <w:b/>
        </w:rPr>
        <w:tab/>
      </w:r>
      <w:r>
        <w:rPr>
          <w:b/>
        </w:rPr>
        <w:tab/>
      </w:r>
      <w:r>
        <w:rPr>
          <w:b/>
        </w:rPr>
        <w:tab/>
      </w:r>
    </w:p>
    <w:p w:rsidRDefault="00EA551E" w:rsidP="00EA551E" w:rsidR="00EA551E">
      <w:pPr>
        <w:rPr>
          <w:b/>
        </w:rPr>
      </w:pPr>
      <w:r>
        <w:rPr>
          <w:b/>
        </w:rPr>
        <w:t>TRGOVAČKI SUD U SPLITU</w:t>
      </w:r>
      <w:r>
        <w:rPr>
          <w:b/>
        </w:rPr>
        <w:tab/>
      </w:r>
      <w:r>
        <w:rPr>
          <w:b/>
        </w:rPr>
        <w:tab/>
      </w:r>
      <w:r>
        <w:rPr>
          <w:b/>
        </w:rPr>
        <w:tab/>
      </w:r>
      <w:r>
        <w:rPr>
          <w:b/>
        </w:rPr>
        <w:tab/>
      </w:r>
      <w:r>
        <w:rPr>
          <w:b/>
        </w:rPr>
        <w:tab/>
      </w:r>
      <w:r>
        <w:rPr>
          <w:b/>
        </w:rPr>
        <w:tab/>
      </w:r>
    </w:p>
    <w:p w:rsidRDefault="00EA551E" w:rsidP="00EA551E" w:rsidR="00EA551E">
      <w:pPr>
        <w:rPr>
          <w:b/>
        </w:rPr>
      </w:pPr>
      <w:r>
        <w:rPr>
          <w:b/>
        </w:rPr>
        <w:t xml:space="preserve">Split, </w:t>
      </w:r>
      <w:proofErr w:type="spellStart"/>
      <w:r>
        <w:rPr>
          <w:b/>
        </w:rPr>
        <w:t>Sukoišanska</w:t>
      </w:r>
      <w:proofErr w:type="spellEnd"/>
      <w:r>
        <w:rPr>
          <w:b/>
        </w:rPr>
        <w:t xml:space="preserve"> 6</w:t>
      </w:r>
    </w:p>
    <w:p w:rsidRDefault="00EA551E" w:rsidP="00EA551E" w:rsidR="00EA551E">
      <w:pPr>
        <w:rPr>
          <w:b/>
        </w:rPr>
      </w:pPr>
      <w:r>
        <w:rPr>
          <w:b/>
        </w:rPr>
        <w:tab/>
      </w:r>
    </w:p>
    <w:p w:rsidRDefault="00EA551E" w:rsidP="00EA551E" w:rsidR="00EA551E">
      <w:pPr>
        <w:jc w:val="center"/>
        <w:rPr>
          <w:b/>
        </w:rPr>
      </w:pPr>
      <w:r>
        <w:rPr>
          <w:b/>
        </w:rPr>
        <w:t>R E P U B L I K A  H R V A T S K A</w:t>
      </w:r>
    </w:p>
    <w:p w:rsidRDefault="00EA551E" w:rsidP="00EA551E" w:rsidR="00EA551E">
      <w:pPr>
        <w:jc w:val="center"/>
        <w:rPr>
          <w:b/>
        </w:rPr>
      </w:pPr>
    </w:p>
    <w:p w:rsidRDefault="00EA551E" w:rsidP="00EA551E" w:rsidR="00EA551E">
      <w:pPr>
        <w:pStyle w:val="Naslov1"/>
      </w:pPr>
      <w:r>
        <w:t>R J E Š E NJ E</w:t>
      </w:r>
    </w:p>
    <w:p w:rsidRDefault="00EA551E" w:rsidP="00EA551E" w:rsidR="00EA551E"/>
    <w:p w:rsidRDefault="00EA551E" w:rsidP="00EA551E" w:rsidR="00EA551E">
      <w:pPr>
        <w:ind w:firstLine="708"/>
        <w:jc w:val="both"/>
      </w:pPr>
      <w:r>
        <w:t>Trgovački sud u Splitu, po sucu ovog suda Velimiru Vukoviću, kao stečajnom sucu, u stečajnom postupku nad dužnikom OMING d.o.o. u stečaju Omiš,</w:t>
      </w:r>
      <w:proofErr w:type="spellStart"/>
      <w:r>
        <w:t>Vrisovci</w:t>
      </w:r>
      <w:proofErr w:type="spellEnd"/>
      <w:r>
        <w:t xml:space="preserve"> 27., OIB: 08517848106,  dana 17.veljače  2017. godine,  </w:t>
      </w:r>
    </w:p>
    <w:p w:rsidRDefault="00EA551E" w:rsidP="00EA551E" w:rsidR="00EA551E">
      <w:pPr>
        <w:ind w:firstLine="708"/>
        <w:jc w:val="both"/>
      </w:pPr>
    </w:p>
    <w:p w:rsidRDefault="00EA551E" w:rsidP="00EA551E" w:rsidR="00EA551E">
      <w:pPr>
        <w:pStyle w:val="Tijeloteksta"/>
        <w:tabs>
          <w:tab w:pos="1080" w:val="left"/>
        </w:tabs>
        <w:jc w:val="center"/>
      </w:pPr>
      <w:r>
        <w:t xml:space="preserve">r i j e š i o   j e </w:t>
      </w:r>
    </w:p>
    <w:p w:rsidRDefault="00EA551E" w:rsidP="00EA551E" w:rsidR="00EA551E">
      <w:pPr>
        <w:tabs>
          <w:tab w:pos="1080" w:val="left"/>
        </w:tabs>
        <w:ind w:firstLine="540"/>
      </w:pPr>
    </w:p>
    <w:p w:rsidRDefault="00EA551E" w:rsidP="00EA551E" w:rsidR="00EA551E">
      <w:pPr>
        <w:pStyle w:val="Uvuenotijeloteksta"/>
        <w:tabs>
          <w:tab w:pos="709" w:val="left"/>
        </w:tabs>
        <w:ind w:left="0"/>
      </w:pPr>
      <w:r>
        <w:tab/>
        <w:t xml:space="preserve"> I. Ispravlja se  rješenj</w:t>
      </w:r>
      <w:r w:rsidR="001D0171">
        <w:t>e</w:t>
      </w:r>
      <w:r>
        <w:t xml:space="preserve"> ovog suda br. St-215/2013 od 1</w:t>
      </w:r>
      <w:r w:rsidR="001D0171">
        <w:t>2</w:t>
      </w:r>
      <w:r>
        <w:t>.</w:t>
      </w:r>
      <w:r w:rsidR="001D0171">
        <w:t>prosinca</w:t>
      </w:r>
      <w:r>
        <w:t xml:space="preserve"> 201</w:t>
      </w:r>
      <w:r w:rsidR="001D0171">
        <w:t>4</w:t>
      </w:r>
      <w:r>
        <w:t>. godine</w:t>
      </w:r>
      <w:r w:rsidR="001D0171">
        <w:t xml:space="preserve"> o utvrđenim tražbinama vjerovnika</w:t>
      </w:r>
      <w:r>
        <w:t xml:space="preserve"> na način da </w:t>
      </w:r>
      <w:r w:rsidR="001D0171">
        <w:t xml:space="preserve">u tablici </w:t>
      </w:r>
      <w:r w:rsidR="00A83BA9">
        <w:t xml:space="preserve">utvrđenih </w:t>
      </w:r>
      <w:r w:rsidR="001D0171">
        <w:t xml:space="preserve">tražbina prvog višeg isplatnog reda za vjerovnika RH, Ministarstvo financija PU </w:t>
      </w:r>
      <w:r>
        <w:t>umjesto</w:t>
      </w:r>
      <w:r w:rsidR="00372FDA">
        <w:t xml:space="preserve"> navedenog</w:t>
      </w:r>
      <w:r>
        <w:t xml:space="preserve"> </w:t>
      </w:r>
      <w:r w:rsidR="00372FDA">
        <w:t xml:space="preserve">iznosa od </w:t>
      </w:r>
      <w:r w:rsidR="001D0171">
        <w:t xml:space="preserve">1.164.083,60 kn treba stajati </w:t>
      </w:r>
      <w:r w:rsidR="00372FDA">
        <w:t xml:space="preserve">iznos od </w:t>
      </w:r>
      <w:r w:rsidR="001D0171">
        <w:t>1.201.</w:t>
      </w:r>
      <w:r w:rsidR="00A83BA9">
        <w:t>505,89 kn, a tablici utvrđenih tražbina drugog višeg isplatnog reda za vjerovnika Cemex Beton d.o.o. umjesto</w:t>
      </w:r>
      <w:r w:rsidR="00372FDA">
        <w:t xml:space="preserve"> navedenog iznosa od </w:t>
      </w:r>
      <w:r w:rsidR="00A83BA9">
        <w:t xml:space="preserve"> 131.259,67 kn treba stajati </w:t>
      </w:r>
      <w:r w:rsidR="00372FDA">
        <w:t xml:space="preserve">iznos od </w:t>
      </w:r>
      <w:r w:rsidR="00A83BA9">
        <w:t xml:space="preserve">26.249,29 kn. </w:t>
      </w:r>
    </w:p>
    <w:p w:rsidRDefault="00A83BA9" w:rsidP="00EA551E" w:rsidR="00A83BA9">
      <w:pPr>
        <w:pStyle w:val="Uvuenotijeloteksta"/>
        <w:tabs>
          <w:tab w:pos="709" w:val="left"/>
        </w:tabs>
        <w:ind w:left="0"/>
      </w:pPr>
    </w:p>
    <w:p w:rsidRDefault="00EA551E" w:rsidP="00EA551E" w:rsidR="00EA551E">
      <w:pPr>
        <w:pStyle w:val="Uvuenotijeloteksta"/>
        <w:tabs>
          <w:tab w:pos="709" w:val="left"/>
        </w:tabs>
        <w:ind w:left="0"/>
      </w:pPr>
      <w:r>
        <w:tab/>
        <w:t xml:space="preserve">II.  U preostalom dijelu rješenje ovog suda br. St-215/2013 od </w:t>
      </w:r>
      <w:r w:rsidR="00A83BA9">
        <w:t xml:space="preserve">12.prosinca 2014.godine </w:t>
      </w:r>
      <w:r>
        <w:t>, ostaje neizmijenjeno.</w:t>
      </w:r>
    </w:p>
    <w:p w:rsidRDefault="00EA551E" w:rsidP="00EA551E" w:rsidR="00EA551E">
      <w:pPr>
        <w:spacing w:after="140" w:before="240"/>
        <w:jc w:val="center"/>
      </w:pPr>
      <w:r>
        <w:t>Obrazloženje :</w:t>
      </w:r>
    </w:p>
    <w:p w:rsidRDefault="00EA551E" w:rsidP="00EA551E" w:rsidR="00EA551E">
      <w:pPr>
        <w:spacing w:before="200"/>
      </w:pPr>
      <w:r>
        <w:tab/>
        <w:t xml:space="preserve">Očitom omaškom u pisanju pisanog </w:t>
      </w:r>
      <w:proofErr w:type="spellStart"/>
      <w:r>
        <w:t>otpravka</w:t>
      </w:r>
      <w:proofErr w:type="spellEnd"/>
      <w:r>
        <w:t xml:space="preserve"> rješenja o</w:t>
      </w:r>
      <w:r w:rsidR="00A83BA9">
        <w:t xml:space="preserve">  utvrđenim tražbinama vjerovnika</w:t>
      </w:r>
      <w:r>
        <w:t xml:space="preserve"> br. St-215/201</w:t>
      </w:r>
      <w:r w:rsidR="00372FDA">
        <w:t>3</w:t>
      </w:r>
      <w:r>
        <w:t xml:space="preserve"> od 1</w:t>
      </w:r>
      <w:r w:rsidR="00A83BA9">
        <w:t>2</w:t>
      </w:r>
      <w:r>
        <w:t xml:space="preserve">. </w:t>
      </w:r>
      <w:r w:rsidR="00A83BA9">
        <w:t>prosinca</w:t>
      </w:r>
      <w:r>
        <w:t xml:space="preserve"> 201</w:t>
      </w:r>
      <w:r w:rsidR="00A83BA9">
        <w:t>4</w:t>
      </w:r>
      <w:r>
        <w:t xml:space="preserve">. godine, sud je </w:t>
      </w:r>
      <w:r w:rsidR="00A83BA9">
        <w:t xml:space="preserve">u tablici utvrđenih tražbina prvog višeg isplatnog reda za vjerovnika RH, Ministarstvo financija PU umjesto iznosa od 1.201.505,89 kn  naveo iznos od 1.164.083,60 </w:t>
      </w:r>
      <w:r w:rsidR="00372FDA">
        <w:t>kn</w:t>
      </w:r>
      <w:r w:rsidR="00A83BA9">
        <w:t xml:space="preserve">, a </w:t>
      </w:r>
      <w:r w:rsidR="00372FDA">
        <w:t xml:space="preserve"> u </w:t>
      </w:r>
      <w:r w:rsidR="00A83BA9">
        <w:t xml:space="preserve">tablici utvrđenih tražbina drugog višeg isplatnog reda za vjerovnika Cemex Beton d.o.o. umjesto </w:t>
      </w:r>
      <w:r w:rsidR="00372FDA">
        <w:t xml:space="preserve">iznosa od </w:t>
      </w:r>
      <w:r w:rsidR="00A83BA9">
        <w:t xml:space="preserve"> 26.249,29 kn  naveo iznos od 131.259,67 kn</w:t>
      </w:r>
      <w:r>
        <w:t xml:space="preserve">, pa je sud </w:t>
      </w:r>
      <w:r w:rsidR="00372FDA">
        <w:t xml:space="preserve">povodom </w:t>
      </w:r>
      <w:r w:rsidR="00A83BA9">
        <w:t xml:space="preserve">prijedloga stečajne upraviteljice iz podneska od 16.veljače 2017.godine, a </w:t>
      </w:r>
      <w:r>
        <w:t xml:space="preserve"> temelj</w:t>
      </w:r>
      <w:r w:rsidR="00A83BA9">
        <w:t>em</w:t>
      </w:r>
      <w:r>
        <w:t xml:space="preserve"> odredbe čl.6.Stečajnog zakona odlučio kao u izreci.</w:t>
      </w:r>
    </w:p>
    <w:p w:rsidRDefault="00EA551E" w:rsidP="00EA551E" w:rsidR="00EA551E">
      <w:pPr>
        <w:spacing w:before="200"/>
        <w:jc w:val="center"/>
      </w:pPr>
      <w:r>
        <w:t xml:space="preserve">U Splitu, </w:t>
      </w:r>
      <w:r w:rsidR="00A83BA9">
        <w:t>1</w:t>
      </w:r>
      <w:r>
        <w:t xml:space="preserve">7. </w:t>
      </w:r>
      <w:r w:rsidR="00A83BA9">
        <w:t>veljače</w:t>
      </w:r>
      <w:r>
        <w:t xml:space="preserve">  201</w:t>
      </w:r>
      <w:r w:rsidR="00A83BA9">
        <w:t>7</w:t>
      </w:r>
      <w:r>
        <w:t>.  godine.</w:t>
      </w:r>
    </w:p>
    <w:p w:rsidRDefault="00EA551E" w:rsidP="00EA551E" w:rsidR="00EA551E">
      <w:pPr>
        <w:jc w:val="both"/>
      </w:pPr>
      <w:r>
        <w:tab/>
      </w:r>
      <w:r>
        <w:tab/>
      </w:r>
      <w:r>
        <w:tab/>
      </w:r>
      <w:r>
        <w:tab/>
      </w:r>
      <w:r>
        <w:tab/>
      </w:r>
      <w:r>
        <w:tab/>
      </w:r>
      <w:r>
        <w:tab/>
      </w:r>
      <w:r>
        <w:tab/>
      </w:r>
      <w:r>
        <w:tab/>
        <w:t xml:space="preserve">     S U D A C</w:t>
      </w:r>
    </w:p>
    <w:p w:rsidRDefault="00EA551E" w:rsidP="00EA551E" w:rsidR="00EA551E">
      <w:pPr>
        <w:jc w:val="both"/>
      </w:pPr>
      <w:r>
        <w:tab/>
      </w:r>
      <w:r>
        <w:tab/>
      </w:r>
      <w:r>
        <w:tab/>
      </w:r>
      <w:r>
        <w:tab/>
      </w:r>
      <w:r>
        <w:tab/>
      </w:r>
      <w:r>
        <w:tab/>
      </w:r>
      <w:r>
        <w:tab/>
      </w:r>
      <w:r>
        <w:tab/>
      </w:r>
      <w:r>
        <w:tab/>
      </w:r>
      <w:r>
        <w:tab/>
      </w:r>
      <w:r>
        <w:tab/>
      </w:r>
      <w:r>
        <w:tab/>
      </w:r>
      <w:r>
        <w:tab/>
      </w:r>
      <w:r>
        <w:tab/>
      </w:r>
      <w:r>
        <w:tab/>
      </w:r>
      <w:r>
        <w:tab/>
      </w:r>
      <w:r>
        <w:tab/>
      </w:r>
      <w:r>
        <w:tab/>
      </w:r>
      <w:r>
        <w:tab/>
      </w:r>
      <w:r>
        <w:tab/>
      </w:r>
      <w:r>
        <w:tab/>
        <w:t xml:space="preserve">  Velimir Vuković</w:t>
      </w:r>
    </w:p>
    <w:p w:rsidRDefault="00372FDA" w:rsidP="00EA551E" w:rsidR="00EA551E">
      <w:pPr>
        <w:jc w:val="both"/>
      </w:pPr>
      <w:r>
        <w:tab/>
      </w:r>
      <w:r>
        <w:tab/>
      </w:r>
      <w:r>
        <w:tab/>
      </w:r>
      <w:r>
        <w:tab/>
      </w:r>
      <w:r>
        <w:tab/>
      </w:r>
      <w:r>
        <w:tab/>
      </w:r>
      <w:r>
        <w:tab/>
      </w:r>
      <w:r>
        <w:tab/>
      </w:r>
      <w:r>
        <w:tab/>
      </w:r>
    </w:p>
    <w:p w:rsidRDefault="00EA551E" w:rsidP="00EA551E" w:rsidR="00EA551E">
      <w:pPr>
        <w:jc w:val="both"/>
      </w:pPr>
      <w:r>
        <w:tab/>
      </w:r>
      <w:r>
        <w:tab/>
      </w:r>
      <w:r>
        <w:tab/>
      </w:r>
      <w:r>
        <w:tab/>
      </w:r>
      <w:r>
        <w:tab/>
      </w:r>
      <w:r>
        <w:tab/>
      </w:r>
      <w:r>
        <w:tab/>
      </w:r>
      <w:r>
        <w:tab/>
      </w:r>
      <w:r>
        <w:tab/>
      </w:r>
    </w:p>
    <w:p w:rsidRDefault="00EA551E" w:rsidP="00EA551E" w:rsidR="00EA551E">
      <w:pPr>
        <w:jc w:val="both"/>
      </w:pPr>
      <w:r>
        <w:t>POUKA O PRAVNOM LIJEKU: Protiv ovog rješenja dopuštena je žalba Visokom trgovačkom sudu Republike Hrvatske u Zagrebu. Žalba se podnosi putem ovog suda u 2 primjerka, u roku od 8 dana od dana dostave rješenja odnosno istekom osmog dana od objave rješenja na Mrežnoj stranici e-oglasna ploča sudova.</w:t>
      </w:r>
    </w:p>
    <w:p w:rsidRDefault="00EA551E" w:rsidP="00EA551E" w:rsidR="00EA551E">
      <w:pPr>
        <w:jc w:val="both"/>
      </w:pPr>
    </w:p>
    <w:p w:rsidRDefault="00EA551E" w:rsidP="00EA551E" w:rsidR="00EA551E">
      <w:pPr>
        <w:jc w:val="both"/>
      </w:pPr>
    </w:p>
    <w:p w:rsidRDefault="00EA551E" w:rsidP="00EA551E" w:rsidR="00EA551E">
      <w:pPr>
        <w:jc w:val="both"/>
      </w:pPr>
    </w:p>
    <w:p w:rsidRDefault="00EA551E" w:rsidP="00EA551E" w:rsidR="00EA551E">
      <w:pPr>
        <w:jc w:val="both"/>
      </w:pPr>
      <w:r>
        <w:t xml:space="preserve">DNA: </w:t>
      </w:r>
    </w:p>
    <w:p w:rsidRDefault="00A83BA9" w:rsidP="00EA551E" w:rsidR="00EA551E">
      <w:pPr>
        <w:numPr>
          <w:ilvl w:val="0"/>
          <w:numId w:val="1"/>
        </w:numPr>
        <w:jc w:val="both"/>
      </w:pPr>
      <w:r>
        <w:t>Vjerovniku Cemex Beton d.o.o.</w:t>
      </w:r>
      <w:r w:rsidR="00EA551E">
        <w:t xml:space="preserve">      </w:t>
      </w:r>
    </w:p>
    <w:p w:rsidRDefault="00EA551E" w:rsidP="00EA551E" w:rsidR="00EA551E">
      <w:pPr>
        <w:numPr>
          <w:ilvl w:val="0"/>
          <w:numId w:val="1"/>
        </w:numPr>
        <w:jc w:val="both"/>
      </w:pPr>
      <w:r>
        <w:rPr>
          <w:bCs/>
        </w:rPr>
        <w:t xml:space="preserve">Stečajnoj upraviteljici </w:t>
      </w:r>
      <w:proofErr w:type="spellStart"/>
      <w:r>
        <w:rPr>
          <w:bCs/>
        </w:rPr>
        <w:t>Anči</w:t>
      </w:r>
      <w:proofErr w:type="spellEnd"/>
      <w:r>
        <w:rPr>
          <w:bCs/>
        </w:rPr>
        <w:t xml:space="preserve"> Bašić, Split, Mažuranićevo šetalište 35</w:t>
      </w:r>
    </w:p>
    <w:p w:rsidRDefault="00EA551E" w:rsidP="00EA551E" w:rsidR="00EA551E">
      <w:pPr>
        <w:numPr>
          <w:ilvl w:val="0"/>
          <w:numId w:val="1"/>
        </w:numPr>
        <w:jc w:val="both"/>
      </w:pPr>
      <w:r>
        <w:t xml:space="preserve">Županijskom državnom odvjetništvu u Splitu, Građansko upravni odjel, Ivana Gundulića 29 a </w:t>
      </w:r>
    </w:p>
    <w:p w:rsidRDefault="00EA551E" w:rsidP="00EA551E" w:rsidR="00EA551E">
      <w:pPr>
        <w:jc w:val="both"/>
      </w:pPr>
      <w:r>
        <w:t xml:space="preserve">       -   rješenje istaknuti na mrežnoj stranici e-oglasna ploča suda</w:t>
      </w:r>
    </w:p>
    <w:p w:rsidRDefault="00EA551E" w:rsidP="00EA551E" w:rsidR="00EA551E"/>
    <w:p w:rsidRDefault="00EA551E" w:rsidP="00EA551E" w:rsidR="00EA551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mailMerge>
    <w:mainDocumentType w:val="formLetters"/>
    <w:dataType w:val="textFile"/>
    <w:activeRecord w:val="-1"/>
  </w:mailMerge>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551E"/>
    <w:rsid w:val="001D0171"/>
    <w:rsid w:val="00372FDA"/>
    <w:rsid w:val="008A3076"/>
    <w:rsid w:val="00A83BA9"/>
    <w:rsid w:val="00EA551E"/>
    <w:rsid w:val="00F53219"/>
    <w:rsid w:val="00FE20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551E"/>
    <w:rPr>
      <w:rFonts w:eastAsia="Times New Roman"/>
      <w:lang w:eastAsia="hr-HR"/>
    </w:rPr>
  </w:style>
  <w:style w:styleId="Naslov1" w:type="paragraph">
    <w:name w:val="heading 1"/>
    <w:basedOn w:val="Normal"/>
    <w:next w:val="Normal"/>
    <w:link w:val="Naslov1Char"/>
    <w:qFormat/>
    <w:rsid w:val="00EA551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A551E"/>
    <w:rPr>
      <w:rFonts w:eastAsia="Times New Roman"/>
      <w:b/>
      <w:bCs/>
      <w:lang w:eastAsia="hr-HR"/>
    </w:rPr>
  </w:style>
  <w:style w:styleId="Tijeloteksta" w:type="paragraph">
    <w:name w:val="Body Text"/>
    <w:basedOn w:val="Normal"/>
    <w:link w:val="TijelotekstaChar"/>
    <w:semiHidden/>
    <w:unhideWhenUsed/>
    <w:rsid w:val="00EA551E"/>
    <w:pPr>
      <w:jc w:val="both"/>
    </w:pPr>
  </w:style>
  <w:style w:customStyle="true" w:styleId="TijelotekstaChar" w:type="character">
    <w:name w:val="Tijelo teksta Char"/>
    <w:basedOn w:val="Zadanifontodlomka"/>
    <w:link w:val="Tijeloteksta"/>
    <w:semiHidden/>
    <w:rsid w:val="00EA551E"/>
    <w:rPr>
      <w:rFonts w:eastAsia="Times New Roman"/>
      <w:lang w:eastAsia="hr-HR"/>
    </w:rPr>
  </w:style>
  <w:style w:styleId="Uvuenotijeloteksta" w:type="paragraph">
    <w:name w:val="Body Text Indent"/>
    <w:basedOn w:val="Normal"/>
    <w:link w:val="UvuenotijelotekstaChar"/>
    <w:semiHidden/>
    <w:unhideWhenUsed/>
    <w:rsid w:val="00EA551E"/>
    <w:pPr>
      <w:ind w:left="540"/>
      <w:jc w:val="both"/>
    </w:pPr>
  </w:style>
  <w:style w:customStyle="true" w:styleId="UvuenotijelotekstaChar" w:type="character">
    <w:name w:val="Uvučeno tijelo teksta Char"/>
    <w:basedOn w:val="Zadanifontodlomka"/>
    <w:link w:val="Uvuenotijeloteksta"/>
    <w:semiHidden/>
    <w:rsid w:val="00EA551E"/>
    <w:rPr>
      <w:rFonts w:eastAsia="Times New Roman"/>
      <w:lang w:eastAsia="hr-HR"/>
    </w:rPr>
  </w:style>
  <w:style w:styleId="Tekstbalonia" w:type="paragraph">
    <w:name w:val="Balloon Text"/>
    <w:basedOn w:val="Normal"/>
    <w:link w:val="TekstbaloniaChar"/>
    <w:uiPriority w:val="99"/>
    <w:semiHidden/>
    <w:unhideWhenUsed/>
    <w:rsid w:val="00EA55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551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8A3076"/>
    <w:rPr>
      <w:color w:val="808080"/>
      <w:bdr w:space="0" w:sz="0" w:color="auto" w:val="none"/>
      <w:shd w:fill="auto" w:color="auto" w:val="clear"/>
    </w:rPr>
  </w:style>
  <w:style w:customStyle="true" w:styleId="eSPISCCParagraphDefaultFont" w:type="character">
    <w:name w:val="eSPIS_CC_Paragraph Default Font"/>
    <w:basedOn w:val="Zadanifontodlomka"/>
    <w:rsid w:val="008A307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A3076"/>
    <w:rPr>
      <w:b/>
      <w:bdr w:space="0" w:sz="0" w:color="auto" w:val="none"/>
      <w:shd w:fill="FFFFCC" w:color="auto" w:val="clear"/>
      <w:lang w:val="hr-HR"/>
    </w:rPr>
  </w:style>
  <w:style w:customStyle="true" w:styleId="PozadinaSvijetloCrvena" w:type="character">
    <w:name w:val="Pozadina_SvijetloCrvena"/>
    <w:basedOn w:val="eSPISCCParagraphDefaultFont"/>
    <w:rsid w:val="008A307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307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551E"/>
    <w:rPr>
      <w:rFonts w:eastAsia="Times New Roman"/>
      <w:lang w:eastAsia="hr-HR"/>
    </w:rPr>
  </w:style>
  <w:style w:styleId="Naslov1" w:type="paragraph">
    <w:name w:val="heading 1"/>
    <w:basedOn w:val="Normal"/>
    <w:next w:val="Normal"/>
    <w:link w:val="Naslov1Char"/>
    <w:qFormat/>
    <w:rsid w:val="00EA551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A551E"/>
    <w:rPr>
      <w:rFonts w:eastAsia="Times New Roman"/>
      <w:b/>
      <w:bCs/>
      <w:lang w:eastAsia="hr-HR"/>
    </w:rPr>
  </w:style>
  <w:style w:styleId="Tijeloteksta" w:type="paragraph">
    <w:name w:val="Body Text"/>
    <w:basedOn w:val="Normal"/>
    <w:link w:val="TijelotekstaChar"/>
    <w:semiHidden/>
    <w:unhideWhenUsed/>
    <w:rsid w:val="00EA551E"/>
    <w:pPr>
      <w:jc w:val="both"/>
    </w:pPr>
  </w:style>
  <w:style w:customStyle="1" w:styleId="TijelotekstaChar" w:type="character">
    <w:name w:val="Tijelo teksta Char"/>
    <w:basedOn w:val="Zadanifontodlomka"/>
    <w:link w:val="Tijeloteksta"/>
    <w:semiHidden/>
    <w:rsid w:val="00EA551E"/>
    <w:rPr>
      <w:rFonts w:eastAsia="Times New Roman"/>
      <w:lang w:eastAsia="hr-HR"/>
    </w:rPr>
  </w:style>
  <w:style w:styleId="Uvuenotijeloteksta" w:type="paragraph">
    <w:name w:val="Body Text Indent"/>
    <w:basedOn w:val="Normal"/>
    <w:link w:val="UvuenotijelotekstaChar"/>
    <w:semiHidden/>
    <w:unhideWhenUsed/>
    <w:rsid w:val="00EA551E"/>
    <w:pPr>
      <w:ind w:left="540"/>
      <w:jc w:val="both"/>
    </w:pPr>
  </w:style>
  <w:style w:customStyle="1" w:styleId="UvuenotijelotekstaChar" w:type="character">
    <w:name w:val="Uvučeno tijelo teksta Char"/>
    <w:basedOn w:val="Zadanifontodlomka"/>
    <w:link w:val="Uvuenotijeloteksta"/>
    <w:semiHidden/>
    <w:rsid w:val="00EA551E"/>
    <w:rPr>
      <w:rFonts w:eastAsia="Times New Roman"/>
      <w:lang w:eastAsia="hr-HR"/>
    </w:rPr>
  </w:style>
  <w:style w:styleId="Tekstbalonia" w:type="paragraph">
    <w:name w:val="Balloon Text"/>
    <w:basedOn w:val="Normal"/>
    <w:link w:val="TekstbaloniaChar"/>
    <w:uiPriority w:val="99"/>
    <w:semiHidden/>
    <w:unhideWhenUsed/>
    <w:rsid w:val="00EA551E"/>
    <w:rPr>
      <w:rFonts w:ascii="Tahoma" w:cs="Tahoma" w:hAnsi="Tahoma"/>
      <w:sz w:val="16"/>
      <w:szCs w:val="16"/>
    </w:rPr>
  </w:style>
  <w:style w:customStyle="1" w:styleId="TekstbaloniaChar" w:type="character">
    <w:name w:val="Tekst balončića Char"/>
    <w:basedOn w:val="Zadanifontodlomka"/>
    <w:link w:val="Tekstbalonia"/>
    <w:uiPriority w:val="99"/>
    <w:semiHidden/>
    <w:rsid w:val="00EA551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8A3076"/>
    <w:rPr>
      <w:color w:val="808080"/>
      <w:bdr w:color="auto" w:space="0" w:sz="0" w:val="none"/>
      <w:shd w:color="auto" w:fill="auto" w:val="clear"/>
    </w:rPr>
  </w:style>
  <w:style w:customStyle="1" w:styleId="eSPISCCParagraphDefaultFont" w:type="character">
    <w:name w:val="eSPIS_CC_Paragraph Default Font"/>
    <w:basedOn w:val="Zadanifontodlomka"/>
    <w:rsid w:val="008A307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A3076"/>
    <w:rPr>
      <w:b/>
      <w:bdr w:color="auto" w:space="0" w:sz="0" w:val="none"/>
      <w:shd w:color="auto" w:fill="FFFFCC" w:val="clear"/>
      <w:lang w:val="hr-HR"/>
    </w:rPr>
  </w:style>
  <w:style w:customStyle="1" w:styleId="PozadinaSvijetloCrvena" w:type="character">
    <w:name w:val="Pozadina_SvijetloCrvena"/>
    <w:basedOn w:val="eSPISCCParagraphDefaultFont"/>
    <w:rsid w:val="008A307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A307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1149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FEFA18-7B62-4837-85AE-1837910398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347</properties:Words>
  <properties:Characters>1841</properties:Characters>
  <properties:Lines>54</properties:Lines>
  <properties:Paragraphs>21</properties:Paragraphs>
  <properties:TotalTime>42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2285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2017-02-17T06:27:00Z</dcterms:created>
  <dc:creator>Velimir Vuković</dc:creator>
  <cp:lastModifiedBy>Velimir Vuković</cp:lastModifiedBy>
  <cp:lastPrinted>2017-02-17T07:08:00Z</cp:lastPrinted>
  <dcterms:modified xmlns:xsi="http://www.w3.org/2001/XMLSchema-instance" xsi:type="dcterms:W3CDTF">2017-02-17T07:11:00Z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