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c5558" w14:paraId="26c5558" w:rsidRDefault="00A84411" w:rsidR="002B3E1A">
      <w:pPr>
        <w15:collapsed w:val="false"/>
        <w:rPr>
          <w:rFonts w:cs="Arial" w:hAnsi="Arial" w:ascii="Arial"/>
        </w:rPr>
      </w:pPr>
      <w:bookmarkStart w:name="_GoBack" w:id="0"/>
      <w:bookmarkEnd w:id="0"/>
      <w:r>
        <w:rPr>
          <w:rFonts w:cs="Arial" w:hAnsi="Arial" w:ascii="Arial"/>
        </w:rPr>
        <w:t xml:space="preserve">                                                            Obrazac 20.</w:t>
      </w:r>
    </w:p>
    <w:p w:rsidRDefault="00A84411" w:rsidR="002B3E1A">
      <w:pPr>
        <w:jc w:val="both"/>
        <w:rPr>
          <w:rFonts w:cs="Arial" w:hAnsi="Arial" w:ascii="Arial"/>
          <w:b/>
        </w:rPr>
      </w:pPr>
      <w:r>
        <w:rPr>
          <w:rFonts w:cs="Arial" w:hAnsi="Arial" w:ascii="Arial"/>
          <w:b/>
        </w:rPr>
        <w:t xml:space="preserve">IZVJEŠĆE STEČAJNOG UPRAVITELJA O TIJEKU STEČAJNOG POSTUPKA I STANJU        </w:t>
      </w:r>
    </w:p>
    <w:p w:rsidRDefault="00A84411" w:rsidR="002B3E1A">
      <w:pPr>
        <w:jc w:val="both"/>
        <w:rPr>
          <w:rFonts w:cs="Arial" w:hAnsi="Arial" w:ascii="Arial"/>
          <w:b/>
        </w:rPr>
      </w:pPr>
      <w:r>
        <w:rPr>
          <w:rFonts w:cs="Arial" w:hAnsi="Arial" w:ascii="Arial"/>
          <w:b/>
        </w:rPr>
        <w:t xml:space="preserve">                                                     STEČAJNE MASE</w:t>
      </w:r>
    </w:p>
    <w:p w:rsidRDefault="002B3E1A" w:rsidR="002B3E1A">
      <w:pPr>
        <w:jc w:val="both"/>
        <w:rPr>
          <w:rFonts w:cs="Arial" w:hAnsi="Arial" w:ascii="Arial"/>
        </w:rPr>
      </w:pPr>
    </w:p>
    <w:p w:rsidRDefault="00A84411" w:rsidR="002B3E1A">
      <w:pPr>
        <w:jc w:val="both"/>
        <w:rPr>
          <w:rFonts w:cs="Arial" w:hAnsi="Arial" w:ascii="Arial"/>
        </w:rPr>
      </w:pPr>
      <w:r>
        <w:rPr>
          <w:rFonts w:cs="Arial" w:hAnsi="Arial" w:ascii="Arial"/>
        </w:rPr>
        <w:t>Republika Hrvatska</w:t>
      </w:r>
    </w:p>
    <w:p w:rsidRDefault="00A84411" w:rsidR="002B3E1A">
      <w:pPr>
        <w:jc w:val="both"/>
        <w:rPr>
          <w:rFonts w:cs="Arial" w:hAnsi="Arial" w:ascii="Arial"/>
        </w:rPr>
      </w:pPr>
      <w:r>
        <w:rPr>
          <w:rFonts w:cs="Arial" w:hAnsi="Arial" w:ascii="Arial"/>
        </w:rPr>
        <w:t>Trgovački sud u Zagrebu</w:t>
      </w:r>
    </w:p>
    <w:p w:rsidRDefault="00A84411" w:rsidR="002B3E1A">
      <w:pPr>
        <w:jc w:val="both"/>
        <w:rPr>
          <w:rFonts w:cs="Arial" w:hAnsi="Arial" w:ascii="Arial"/>
        </w:rPr>
      </w:pPr>
      <w:r>
        <w:rPr>
          <w:rFonts w:cs="Arial" w:hAnsi="Arial" w:ascii="Arial"/>
        </w:rPr>
        <w:t>Zagreb, Amruševa 2/II</w:t>
      </w:r>
    </w:p>
    <w:p w:rsidRDefault="002B3E1A" w:rsidR="002B3E1A">
      <w:pPr>
        <w:jc w:val="both"/>
        <w:rPr>
          <w:rFonts w:cs="Arial" w:hAnsi="Arial" w:ascii="Arial"/>
        </w:rPr>
      </w:pPr>
    </w:p>
    <w:p w:rsidRDefault="00A84411" w:rsidR="002B3E1A">
      <w:pPr>
        <w:jc w:val="both"/>
        <w:rPr>
          <w:rFonts w:cs="Arial" w:hAnsi="Arial" w:ascii="Arial"/>
        </w:rPr>
      </w:pPr>
      <w:r>
        <w:rPr>
          <w:rFonts w:cs="Arial" w:hAnsi="Arial" w:ascii="Arial"/>
        </w:rPr>
        <w:t>Poslovni broj spisa:  89.St – 5775/16</w:t>
      </w:r>
    </w:p>
    <w:p w:rsidRDefault="00A84411" w:rsidR="002B3E1A">
      <w:pPr>
        <w:jc w:val="both"/>
        <w:rPr>
          <w:rFonts w:cs="Arial" w:hAnsi="Arial" w:ascii="Arial"/>
        </w:rPr>
      </w:pPr>
      <w:r>
        <w:rPr>
          <w:rFonts w:cs="Arial" w:hAnsi="Arial" w:ascii="Arial"/>
        </w:rPr>
        <w:t>Dužnik:  AUTO KUĆA HOJAN d.o.o., u stečaju</w:t>
      </w:r>
    </w:p>
    <w:p w:rsidRDefault="00A84411" w:rsidR="002B3E1A">
      <w:pPr>
        <w:jc w:val="both"/>
        <w:rPr>
          <w:rFonts w:cs="Arial" w:hAnsi="Arial" w:ascii="Arial"/>
        </w:rPr>
      </w:pPr>
      <w:r>
        <w:rPr>
          <w:rFonts w:cs="Arial" w:hAnsi="Arial" w:ascii="Arial"/>
        </w:rPr>
        <w:t>OIB: 06815570391</w:t>
      </w:r>
    </w:p>
    <w:p w:rsidRDefault="00A84411" w:rsidR="002B3E1A">
      <w:pPr>
        <w:jc w:val="both"/>
        <w:rPr>
          <w:rFonts w:cs="Arial" w:hAnsi="Arial" w:ascii="Arial"/>
        </w:rPr>
      </w:pPr>
      <w:r>
        <w:rPr>
          <w:rFonts w:cs="Arial" w:hAnsi="Arial" w:ascii="Arial"/>
        </w:rPr>
        <w:t>Adresa/sjedište:  Sesvete, Ljudevita Posavskog 43</w:t>
      </w:r>
    </w:p>
    <w:p w:rsidRDefault="002B3E1A" w:rsidR="002B3E1A">
      <w:pPr>
        <w:jc w:val="both"/>
        <w:rPr>
          <w:rFonts w:cs="Arial" w:hAnsi="Arial" w:ascii="Arial"/>
        </w:rPr>
      </w:pPr>
    </w:p>
    <w:p w:rsidRDefault="00A84411" w:rsidR="002B3E1A">
      <w:pPr>
        <w:pStyle w:val="Odlomakpopisa"/>
        <w:numPr>
          <w:ilvl w:val="0"/>
          <w:numId w:val="2"/>
        </w:numPr>
        <w:jc w:val="both"/>
        <w:rPr>
          <w:rFonts w:cs="Arial" w:hAnsi="Arial" w:ascii="Arial"/>
        </w:rPr>
      </w:pPr>
      <w:r>
        <w:rPr>
          <w:rFonts w:cs="Arial" w:hAnsi="Arial" w:ascii="Arial"/>
        </w:rPr>
        <w:t>TIJEK STEČAJNOG POSTUPKA U RAZDOBLJU OD 18.07.2017.g. DO 18.10.2017.g.</w:t>
      </w:r>
    </w:p>
    <w:p w:rsidRDefault="002B3E1A" w:rsidR="002B3E1A">
      <w:pPr>
        <w:ind w:left="360"/>
        <w:jc w:val="both"/>
        <w:rPr>
          <w:rFonts w:cs="Arial" w:hAnsi="Arial" w:ascii="Arial"/>
        </w:rPr>
      </w:pPr>
    </w:p>
    <w:p w:rsidRDefault="00A84411" w:rsidR="002B3E1A">
      <w:pPr>
        <w:ind w:firstLine="360"/>
        <w:jc w:val="both"/>
        <w:rPr>
          <w:rFonts w:cs="Arial" w:hAnsi="Arial" w:ascii="Arial"/>
        </w:rPr>
      </w:pPr>
      <w:r>
        <w:rPr>
          <w:rFonts w:cs="Arial" w:hAnsi="Arial" w:ascii="Arial"/>
        </w:rPr>
        <w:t xml:space="preserve">Ispitno i izvještajno ročište održano je 18. srpnja 2017. godine. U navedenom razdoblju nije bilo potrebno prikupljati stečajnu masu jer je ona prikupljena i registrirana do ispitnog i izvještajnog ročišta.  </w:t>
      </w:r>
    </w:p>
    <w:p w:rsidRDefault="00A84411" w:rsidR="002B3E1A">
      <w:pPr>
        <w:ind w:firstLine="360"/>
        <w:jc w:val="both"/>
        <w:rPr>
          <w:rFonts w:cs="Arial" w:hAnsi="Arial" w:ascii="Arial"/>
        </w:rPr>
      </w:pPr>
      <w:r>
        <w:rPr>
          <w:rFonts w:cs="Arial" w:hAnsi="Arial" w:ascii="Arial"/>
        </w:rPr>
        <w:t>Stečajni dužnik AUTO KUĆA HOJAN d.o.o., prestao je poslovati 2008. godine, prije otvaranja stečajnog postupka, tako da nije imao zaposlenih radnika te nije imao izgleda za nastavak poslovanja i mogućnost za izradu stečajnog plana. Stečajni postupak zaključiti će se nakon prodaje stečajne mase.</w:t>
      </w:r>
    </w:p>
    <w:p w:rsidRDefault="00A84411" w:rsidR="002B3E1A">
      <w:pPr>
        <w:ind w:firstLine="360"/>
        <w:jc w:val="both"/>
        <w:rPr>
          <w:rFonts w:cs="Arial" w:hAnsi="Arial" w:ascii="Arial"/>
        </w:rPr>
      </w:pPr>
      <w:r>
        <w:rPr>
          <w:rFonts w:cs="Arial" w:hAnsi="Arial" w:ascii="Arial"/>
        </w:rPr>
        <w:t>U navedenom razdoblju stečajni upravitelj poduzeo je slijedeće radnje:</w:t>
      </w:r>
    </w:p>
    <w:p w:rsidRDefault="00A84411" w:rsidR="002B3E1A">
      <w:pPr>
        <w:pStyle w:val="Odlomakpopisa"/>
        <w:numPr>
          <w:ilvl w:val="0"/>
          <w:numId w:val="3"/>
        </w:numPr>
        <w:jc w:val="both"/>
        <w:rPr>
          <w:rFonts w:cs="Arial" w:hAnsi="Arial" w:ascii="Arial"/>
        </w:rPr>
      </w:pPr>
      <w:r>
        <w:rPr>
          <w:rFonts w:cs="Arial" w:hAnsi="Arial" w:ascii="Arial"/>
        </w:rPr>
        <w:t>Sukladno članku 247.st.1. SZ, predložio je prodaju nekretnina na kojima postoji razlučno pravo uz odgovarajuću primjenu pravila ovršnog postupka o ovrsi na nekretnini.</w:t>
      </w:r>
    </w:p>
    <w:p w:rsidRDefault="002B3E1A" w:rsidR="002B3E1A">
      <w:pPr>
        <w:ind w:firstLine="360"/>
        <w:jc w:val="both"/>
        <w:rPr>
          <w:rFonts w:cs="Arial" w:hAnsi="Arial" w:ascii="Arial"/>
        </w:rPr>
      </w:pPr>
    </w:p>
    <w:p w:rsidRDefault="00A84411" w:rsidR="002B3E1A">
      <w:pPr>
        <w:pStyle w:val="Odlomakpopisa"/>
        <w:numPr>
          <w:ilvl w:val="0"/>
          <w:numId w:val="1"/>
        </w:numPr>
        <w:jc w:val="both"/>
        <w:rPr>
          <w:rFonts w:cs="Arial" w:hAnsi="Arial" w:ascii="Arial"/>
        </w:rPr>
      </w:pPr>
      <w:r>
        <w:rPr>
          <w:rFonts w:cs="Arial" w:hAnsi="Arial" w:ascii="Arial"/>
        </w:rPr>
        <w:t>STANJE STEČAJNE MASE</w:t>
      </w:r>
    </w:p>
    <w:p w:rsidRDefault="002B3E1A" w:rsidR="002B3E1A">
      <w:pPr>
        <w:ind w:left="360"/>
        <w:jc w:val="both"/>
        <w:rPr>
          <w:rFonts w:cs="Arial" w:hAnsi="Arial" w:ascii="Arial"/>
        </w:rPr>
      </w:pPr>
    </w:p>
    <w:p w:rsidRDefault="00A84411" w:rsidR="002B3E1A">
      <w:pPr>
        <w:pStyle w:val="Odlomakpopisa"/>
        <w:numPr>
          <w:ilvl w:val="0"/>
          <w:numId w:val="5"/>
        </w:numPr>
        <w:jc w:val="both"/>
        <w:rPr>
          <w:rFonts w:cs="Arial" w:hAnsi="Arial" w:ascii="Arial"/>
        </w:rPr>
      </w:pPr>
      <w:r>
        <w:rPr>
          <w:rFonts w:cs="Arial" w:hAnsi="Arial" w:ascii="Arial"/>
        </w:rPr>
        <w:t>Sustavan pregled predmeta stečajne mase:</w:t>
      </w:r>
    </w:p>
    <w:p w:rsidRDefault="00A84411" w:rsidR="002B3E1A">
      <w:pPr>
        <w:ind w:firstLine="360"/>
        <w:jc w:val="both"/>
        <w:rPr>
          <w:rFonts w:cs="Arial" w:hAnsi="Arial" w:ascii="Arial"/>
        </w:rPr>
      </w:pPr>
      <w:r>
        <w:rPr>
          <w:rFonts w:cs="Arial" w:hAnsi="Arial" w:ascii="Arial"/>
        </w:rPr>
        <w:t xml:space="preserve">Stečajna masa stečajnog dužnika sastoji se samo od  nekretnina na kojima postoji razlučno pravo.  </w:t>
      </w:r>
    </w:p>
    <w:p w:rsidRDefault="00A84411" w:rsidR="002B3E1A">
      <w:pPr>
        <w:jc w:val="both"/>
        <w:rPr>
          <w:rFonts w:cs="Arial" w:hAnsi="Arial" w:ascii="Arial"/>
        </w:rPr>
      </w:pPr>
      <w:r>
        <w:rPr>
          <w:rFonts w:cs="Arial" w:hAnsi="Arial" w:ascii="Arial"/>
        </w:rPr>
        <w:t xml:space="preserve">Nekretnine na kojima postoji razlučno pravo: </w:t>
      </w:r>
    </w:p>
    <w:p w:rsidRDefault="00A84411" w:rsidR="002B3E1A">
      <w:pPr>
        <w:pStyle w:val="Odlomakpopisa"/>
        <w:numPr>
          <w:ilvl w:val="0"/>
          <w:numId w:val="6"/>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A84411" w:rsidR="002B3E1A">
      <w:pPr>
        <w:pStyle w:val="Odlomakpopisa"/>
        <w:numPr>
          <w:ilvl w:val="0"/>
          <w:numId w:val="6"/>
        </w:numPr>
        <w:jc w:val="both"/>
        <w:rPr>
          <w:rFonts w:cs="Arial" w:hAnsi="Arial" w:ascii="Arial"/>
        </w:rPr>
      </w:pPr>
      <w:r>
        <w:rPr>
          <w:rFonts w:cs="Arial" w:hAnsi="Arial" w:ascii="Arial"/>
        </w:rPr>
        <w:t xml:space="preserve">Nekretnina upisana u zk.ul.br. 2153 k.o. Resnik, zk.kč.br. 925/286, u naravi dvorište površine 111m2, zk.kč.br. 925/287, u naravi poslovna zgrada br. 42 Ljudevita </w:t>
      </w:r>
      <w:r>
        <w:rPr>
          <w:rFonts w:cs="Arial" w:hAnsi="Arial" w:ascii="Arial"/>
        </w:rPr>
        <w:lastRenderedPageBreak/>
        <w:t>Posavskog (prodajno servisni centar) sa 2584 m2 i dvorište sa 6389 m2 površine, ukupne površine 8973 m2, zk.kč.br.925/352, u naravi oranica površine 132 m2, zk.kč.br. 925/354, u naravi oranica površine 51 m2 i zk.kč.br. 925/355, u naravi oranica površine 141 m2,</w:t>
      </w:r>
    </w:p>
    <w:p w:rsidRDefault="00A84411" w:rsidR="002B3E1A">
      <w:pPr>
        <w:pStyle w:val="Odlomakpopisa"/>
        <w:numPr>
          <w:ilvl w:val="0"/>
          <w:numId w:val="6"/>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A84411" w:rsidR="002B3E1A">
      <w:pPr>
        <w:pStyle w:val="Odlomakpopisa"/>
        <w:numPr>
          <w:ilvl w:val="0"/>
          <w:numId w:val="6"/>
        </w:numPr>
        <w:jc w:val="both"/>
        <w:rPr>
          <w:rFonts w:cs="Arial" w:hAnsi="Arial" w:ascii="Arial"/>
        </w:rPr>
      </w:pPr>
      <w:r>
        <w:rPr>
          <w:rFonts w:cs="Arial" w:hAnsi="Arial" w:ascii="Arial"/>
        </w:rPr>
        <w:t>Nekretnina upisana u zk.ul.br. 2183 k.o. Resnik, zk.kč.br. 925/27, u naravi oranica Resničina u Resničini površine 567 čhv,</w:t>
      </w:r>
    </w:p>
    <w:p w:rsidRDefault="00A84411" w:rsidR="002B3E1A">
      <w:pPr>
        <w:pStyle w:val="Odlomakpopisa"/>
        <w:numPr>
          <w:ilvl w:val="0"/>
          <w:numId w:val="6"/>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2B3E1A" w:rsidR="002B3E1A">
      <w:pPr>
        <w:jc w:val="both"/>
        <w:rPr>
          <w:rFonts w:cs="Arial" w:hAnsi="Arial" w:ascii="Arial"/>
        </w:rPr>
      </w:pPr>
    </w:p>
    <w:p w:rsidRDefault="00A84411" w:rsidR="002B3E1A">
      <w:pPr>
        <w:jc w:val="both"/>
        <w:rPr>
          <w:rFonts w:cs="Arial" w:hAnsi="Arial" w:ascii="Arial"/>
        </w:rPr>
      </w:pPr>
      <w:r>
        <w:rPr>
          <w:rFonts w:cs="Arial" w:hAnsi="Arial" w:ascii="Arial"/>
        </w:rPr>
        <w:t>Navedene nekretnine upisane u katastarsku općinu Resnik čine cjelinu stečajnog dužnika AUTO KUĆA HOJAN d.o.o. u stečaju.</w:t>
      </w:r>
    </w:p>
    <w:p w:rsidRDefault="002B3E1A" w:rsidR="002B3E1A">
      <w:pPr>
        <w:jc w:val="both"/>
        <w:rPr>
          <w:rFonts w:cs="Arial" w:hAnsi="Arial" w:ascii="Arial"/>
        </w:rPr>
      </w:pPr>
    </w:p>
    <w:p w:rsidRDefault="00A84411" w:rsidR="002B3E1A">
      <w:pPr>
        <w:pStyle w:val="Odlomakpopisa"/>
        <w:numPr>
          <w:ilvl w:val="0"/>
          <w:numId w:val="4"/>
        </w:numPr>
        <w:jc w:val="both"/>
        <w:rPr>
          <w:rFonts w:cs="Arial" w:hAnsi="Arial" w:ascii="Arial"/>
        </w:rPr>
      </w:pPr>
      <w:r>
        <w:rPr>
          <w:rFonts w:cs="Arial" w:hAnsi="Arial" w:ascii="Arial"/>
        </w:rPr>
        <w:t>Koji su predmeti stečajne mase unovčeni i u kojem iznosu:</w:t>
      </w:r>
    </w:p>
    <w:p w:rsidRDefault="00A84411" w:rsidR="002B3E1A">
      <w:pPr>
        <w:jc w:val="both"/>
        <w:rPr>
          <w:rFonts w:cs="Arial" w:hAnsi="Arial" w:ascii="Arial"/>
        </w:rPr>
      </w:pPr>
      <w:r>
        <w:rPr>
          <w:rFonts w:cs="Arial" w:hAnsi="Arial" w:ascii="Arial"/>
        </w:rPr>
        <w:t>Do sada niti jedan predmet nije unovčen.</w:t>
      </w:r>
    </w:p>
    <w:p w:rsidRDefault="00A84411" w:rsidR="002B3E1A">
      <w:pPr>
        <w:pStyle w:val="Odlomakpopisa"/>
        <w:numPr>
          <w:ilvl w:val="0"/>
          <w:numId w:val="4"/>
        </w:numPr>
        <w:jc w:val="both"/>
        <w:rPr>
          <w:rFonts w:cs="Arial" w:hAnsi="Arial" w:ascii="Arial"/>
        </w:rPr>
      </w:pPr>
      <w:r>
        <w:rPr>
          <w:rFonts w:cs="Arial" w:hAnsi="Arial" w:ascii="Arial"/>
        </w:rPr>
        <w:t>Koji predmeti stečajne mase nisu unovčeni i zbog kojeg razloga:</w:t>
      </w:r>
    </w:p>
    <w:p w:rsidRDefault="00A84411" w:rsidR="002B3E1A">
      <w:pPr>
        <w:jc w:val="both"/>
        <w:rPr>
          <w:rFonts w:cs="Arial" w:hAnsi="Arial" w:ascii="Arial"/>
        </w:rPr>
      </w:pPr>
      <w:r>
        <w:rPr>
          <w:rFonts w:cs="Arial" w:hAnsi="Arial" w:ascii="Arial"/>
        </w:rPr>
        <w:t xml:space="preserve">Predmeti stečajne mase nisu unovčeni jer je stečajni upravitelj u navedenom razdoblju tek podnio prijedlog za prodaju nekretnina na kojima postoji razlučno pravo. </w:t>
      </w:r>
    </w:p>
    <w:p w:rsidRDefault="00A84411" w:rsidR="002B3E1A">
      <w:pPr>
        <w:pStyle w:val="Odlomakpopisa"/>
        <w:numPr>
          <w:ilvl w:val="0"/>
          <w:numId w:val="4"/>
        </w:numPr>
        <w:jc w:val="both"/>
        <w:rPr>
          <w:rFonts w:cs="Arial" w:hAnsi="Arial" w:ascii="Arial"/>
        </w:rPr>
      </w:pPr>
      <w:r>
        <w:rPr>
          <w:rFonts w:cs="Arial" w:hAnsi="Arial" w:ascii="Arial"/>
        </w:rPr>
        <w:t>Kako je ostvareno razlučno pravo:</w:t>
      </w:r>
    </w:p>
    <w:p w:rsidRDefault="00A84411" w:rsidR="002B3E1A">
      <w:pPr>
        <w:jc w:val="both"/>
        <w:rPr>
          <w:rFonts w:cs="Arial" w:hAnsi="Arial" w:ascii="Arial"/>
        </w:rPr>
      </w:pPr>
      <w:r>
        <w:rPr>
          <w:rFonts w:cs="Arial" w:hAnsi="Arial" w:ascii="Arial"/>
        </w:rPr>
        <w:t>Razlučno pravo ostvareno je upisom u zemljišnom knjigama.</w:t>
      </w:r>
    </w:p>
    <w:p w:rsidRDefault="00A84411" w:rsidR="002B3E1A">
      <w:pPr>
        <w:pStyle w:val="Odlomakpopisa"/>
        <w:numPr>
          <w:ilvl w:val="0"/>
          <w:numId w:val="4"/>
        </w:numPr>
        <w:jc w:val="both"/>
        <w:rPr>
          <w:rFonts w:cs="Arial" w:hAnsi="Arial" w:ascii="Arial"/>
        </w:rPr>
      </w:pPr>
      <w:r>
        <w:rPr>
          <w:rFonts w:cs="Arial" w:hAnsi="Arial" w:ascii="Arial"/>
        </w:rPr>
        <w:t>Kako je ostvareno izlučno pravo, ako postoji:</w:t>
      </w:r>
    </w:p>
    <w:p w:rsidRDefault="00A84411" w:rsidR="002B3E1A">
      <w:pPr>
        <w:jc w:val="both"/>
        <w:rPr>
          <w:rFonts w:cs="Arial" w:hAnsi="Arial" w:ascii="Arial"/>
        </w:rPr>
      </w:pPr>
      <w:r>
        <w:rPr>
          <w:rFonts w:cs="Arial" w:hAnsi="Arial" w:ascii="Arial"/>
        </w:rPr>
        <w:t>Izlučno pravo ne postoji.</w:t>
      </w:r>
    </w:p>
    <w:p w:rsidRDefault="00A84411" w:rsidR="002B3E1A">
      <w:pPr>
        <w:pStyle w:val="Odlomakpopisa"/>
        <w:numPr>
          <w:ilvl w:val="0"/>
          <w:numId w:val="4"/>
        </w:numPr>
        <w:jc w:val="both"/>
        <w:rPr>
          <w:rFonts w:cs="Arial" w:hAnsi="Arial" w:ascii="Arial"/>
        </w:rPr>
      </w:pPr>
      <w:r>
        <w:rPr>
          <w:rFonts w:cs="Arial" w:hAnsi="Arial" w:ascii="Arial"/>
        </w:rPr>
        <w:t>Podatak o vjerovnicima stečajne mase i njihovom namirenju:</w:t>
      </w:r>
    </w:p>
    <w:p w:rsidRDefault="00A84411" w:rsidR="002B3E1A">
      <w:pPr>
        <w:jc w:val="both"/>
        <w:rPr>
          <w:rFonts w:cs="Arial" w:hAnsi="Arial" w:ascii="Arial"/>
        </w:rPr>
      </w:pPr>
      <w:r>
        <w:rPr>
          <w:rFonts w:cs="Arial" w:hAnsi="Arial" w:ascii="Arial"/>
        </w:rPr>
        <w:t>Rješenjem od 18. srpnja 2017. godine utvrđene su tražbine stečajnih vjerovnika viših isplatnih redova. Vjerovnici viših isplatnih redova neće biti namireni, jer stečajne mase, osim one koja je opterećena razlučnim pravom, nema.</w:t>
      </w:r>
    </w:p>
    <w:p w:rsidRDefault="00A84411" w:rsidR="002B3E1A">
      <w:pPr>
        <w:pStyle w:val="Odlomakpopisa"/>
        <w:numPr>
          <w:ilvl w:val="0"/>
          <w:numId w:val="4"/>
        </w:numPr>
        <w:jc w:val="both"/>
        <w:rPr>
          <w:rFonts w:cs="Arial" w:hAnsi="Arial" w:ascii="Arial"/>
        </w:rPr>
      </w:pPr>
      <w:r>
        <w:rPr>
          <w:rFonts w:cs="Arial" w:hAnsi="Arial" w:ascii="Arial"/>
        </w:rPr>
        <w:t>Podatak o isplatama plaća radnika ako su nastavili s radom nakon otvaranja stečajnog postupka:</w:t>
      </w:r>
    </w:p>
    <w:p w:rsidRDefault="00A84411" w:rsidR="002B3E1A">
      <w:pPr>
        <w:jc w:val="both"/>
        <w:rPr>
          <w:rFonts w:cs="Arial" w:hAnsi="Arial" w:ascii="Arial"/>
        </w:rPr>
      </w:pPr>
      <w:r>
        <w:rPr>
          <w:rFonts w:cs="Arial" w:hAnsi="Arial" w:ascii="Arial"/>
        </w:rPr>
        <w:t xml:space="preserve">Već prije otvaranja stečajnog postupka nije bilo zaposlenih radnika, tako da nije nitko nastavio s radom nakon otvaranja istog.  </w:t>
      </w:r>
    </w:p>
    <w:p w:rsidRDefault="00A84411" w:rsidR="002B3E1A">
      <w:pPr>
        <w:pStyle w:val="Odlomakpopisa"/>
        <w:numPr>
          <w:ilvl w:val="0"/>
          <w:numId w:val="4"/>
        </w:numPr>
        <w:jc w:val="both"/>
        <w:rPr>
          <w:rFonts w:cs="Arial" w:hAnsi="Arial" w:ascii="Arial"/>
        </w:rPr>
      </w:pPr>
      <w:r>
        <w:rPr>
          <w:rFonts w:cs="Arial" w:hAnsi="Arial" w:ascii="Arial"/>
        </w:rPr>
        <w:t>Podatak o namirenju stečajnih vjerovnika (diobe):</w:t>
      </w:r>
    </w:p>
    <w:p w:rsidRDefault="00A84411" w:rsidR="002B3E1A">
      <w:pPr>
        <w:jc w:val="both"/>
        <w:rPr>
          <w:rFonts w:cs="Arial" w:hAnsi="Arial" w:ascii="Arial"/>
        </w:rPr>
      </w:pPr>
      <w:r>
        <w:rPr>
          <w:rFonts w:cs="Arial" w:hAnsi="Arial" w:ascii="Arial"/>
        </w:rPr>
        <w:t>Stečajni vjerovnici do sada nisu namireni – nije bilo diobe.</w:t>
      </w:r>
    </w:p>
    <w:p w:rsidRDefault="002B3E1A" w:rsidR="002B3E1A">
      <w:pPr>
        <w:jc w:val="both"/>
        <w:rPr>
          <w:rFonts w:cs="Arial" w:hAnsi="Arial" w:ascii="Arial"/>
        </w:rPr>
      </w:pPr>
    </w:p>
    <w:p w:rsidRDefault="00A84411" w:rsidR="002B3E1A">
      <w:pPr>
        <w:pStyle w:val="Odlomakpopisa"/>
        <w:numPr>
          <w:ilvl w:val="0"/>
          <w:numId w:val="1"/>
        </w:numPr>
        <w:jc w:val="both"/>
        <w:rPr>
          <w:rFonts w:cs="Arial" w:hAnsi="Arial" w:ascii="Arial"/>
        </w:rPr>
      </w:pPr>
      <w:r>
        <w:rPr>
          <w:rFonts w:cs="Arial" w:hAnsi="Arial" w:ascii="Arial"/>
        </w:rPr>
        <w:t>RADNJE KOJE ĆE SE PODUZETI U NAREDNOM RAZDOBLJU</w:t>
      </w:r>
    </w:p>
    <w:p w:rsidRDefault="002B3E1A" w:rsidR="002B3E1A">
      <w:pPr>
        <w:ind w:left="360"/>
        <w:jc w:val="both"/>
        <w:rPr>
          <w:rFonts w:cs="Arial" w:hAnsi="Arial" w:ascii="Arial"/>
        </w:rPr>
      </w:pPr>
    </w:p>
    <w:p w:rsidRDefault="00A84411" w:rsidR="002B3E1A">
      <w:pPr>
        <w:ind w:firstLine="360"/>
        <w:jc w:val="both"/>
        <w:rPr>
          <w:rFonts w:cs="Arial" w:hAnsi="Arial" w:ascii="Arial"/>
        </w:rPr>
      </w:pPr>
      <w:r>
        <w:rPr>
          <w:rFonts w:cs="Arial" w:hAnsi="Arial" w:ascii="Arial"/>
        </w:rPr>
        <w:t>Sve radnje koje će se poduzeti u narednom razdoblju od 18.10.2017.g. do 18.01.2017.g. od strane stečajnog upravitelja, ovise o prodaji nekretnina stečajnog dužnika opterećenih razlučnim pravom.</w:t>
      </w:r>
    </w:p>
    <w:p w:rsidRDefault="00A84411" w:rsidR="002B3E1A">
      <w:pPr>
        <w:ind w:firstLine="360"/>
        <w:jc w:val="both"/>
        <w:rPr>
          <w:rFonts w:cs="Arial" w:hAnsi="Arial" w:ascii="Arial"/>
        </w:rPr>
      </w:pPr>
      <w:r>
        <w:rPr>
          <w:rFonts w:cs="Arial" w:hAnsi="Arial" w:ascii="Arial"/>
        </w:rPr>
        <w:lastRenderedPageBreak/>
        <w:t>Napomena: Za nekretnine koje su opterećene razlučnim pravom redovito stižu nalozi za plaćanje komunalne naknade. Budući, na računu stečajnog dužnika nema novaca, stečajni upravitelj ih ne može podmiriti.</w:t>
      </w:r>
    </w:p>
    <w:p w:rsidRDefault="002B3E1A" w:rsidR="002B3E1A">
      <w:pPr>
        <w:ind w:left="360"/>
        <w:jc w:val="both"/>
        <w:rPr>
          <w:rFonts w:cs="Arial" w:hAnsi="Arial" w:ascii="Arial"/>
        </w:rPr>
      </w:pPr>
    </w:p>
    <w:p w:rsidRDefault="002B3E1A" w:rsidR="002B3E1A">
      <w:pPr>
        <w:ind w:left="360"/>
        <w:jc w:val="both"/>
        <w:rPr>
          <w:rFonts w:cs="Arial" w:hAnsi="Arial" w:ascii="Arial"/>
        </w:rPr>
      </w:pPr>
    </w:p>
    <w:p w:rsidRDefault="00A84411" w:rsidR="002B3E1A">
      <w:pPr>
        <w:ind w:left="360"/>
        <w:jc w:val="both"/>
        <w:rPr>
          <w:rFonts w:cs="Arial" w:hAnsi="Arial" w:ascii="Arial"/>
        </w:rPr>
      </w:pPr>
      <w:r>
        <w:rPr>
          <w:rFonts w:cs="Arial" w:hAnsi="Arial" w:ascii="Arial"/>
        </w:rPr>
        <w:t xml:space="preserve">Zagreb, 18.listopad.2017. godine                                                              </w:t>
      </w:r>
    </w:p>
    <w:p w:rsidRDefault="00A84411" w:rsidR="002B3E1A">
      <w:pPr>
        <w:ind w:left="360"/>
        <w:jc w:val="both"/>
        <w:rPr>
          <w:rFonts w:cs="Arial" w:hAnsi="Arial" w:ascii="Arial"/>
        </w:rPr>
      </w:pPr>
      <w:r>
        <w:rPr>
          <w:rFonts w:cs="Arial" w:hAnsi="Arial" w:ascii="Arial"/>
        </w:rPr>
        <w:t xml:space="preserve">                                                                                                           Stečajni upravitelj</w:t>
      </w:r>
    </w:p>
    <w:p w:rsidRDefault="00A84411" w:rsidR="002B3E1A">
      <w:pPr>
        <w:ind w:left="360"/>
        <w:jc w:val="both"/>
        <w:rPr>
          <w:rFonts w:cs="Arial" w:hAnsi="Arial" w:ascii="Arial"/>
        </w:rPr>
      </w:pPr>
      <w:r>
        <w:rPr>
          <w:rFonts w:cs="Arial" w:hAnsi="Arial" w:ascii="Arial"/>
        </w:rPr>
        <w:t xml:space="preserve">                                                                                                            Ivica Boltužić</w:t>
      </w:r>
    </w:p>
    <w:p w:rsidRDefault="002B3E1A" w:rsidR="002B3E1A">
      <w:pPr>
        <w:ind w:left="360"/>
        <w:jc w:val="both"/>
        <w:rPr>
          <w:rFonts w:cs="Arial" w:hAnsi="Arial" w:ascii="Arial"/>
        </w:rPr>
      </w:pPr>
    </w:p>
    <w:p w:rsidRDefault="002B3E1A" w:rsidR="002B3E1A"/>
    <w:sectPr w:rsidR="002B3E1A">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4411" w:rsidR="006E1C08">
      <w:pPr>
        <w:spacing w:after="0"/>
      </w:pPr>
      <w:r>
        <w:separator/>
      </w:r>
    </w:p>
  </w:endnote>
  <w:endnote w:id="0" w:type="continuationSeparator">
    <w:p w:rsidRDefault="00A84411" w:rsidR="006E1C0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411" w:rsidR="007F19A0">
    <w:pPr>
      <w:pStyle w:val="Podnoje"/>
      <w:jc w:val="right"/>
    </w:pPr>
    <w:r>
      <w:fldChar w:fldCharType="begin"/>
    </w:r>
    <w:r>
      <w:instrText xml:space="preserve"> PAGE </w:instrText>
    </w:r>
    <w:r>
      <w:fldChar w:fldCharType="separate"/>
    </w:r>
    <w:r w:rsidR="00610A47">
      <w:rPr>
        <w:noProof/>
      </w:rPr>
      <w:t>1</w:t>
    </w:r>
    <w:r>
      <w:fldChar w:fldCharType="end"/>
    </w:r>
  </w:p>
  <w:p w:rsidRDefault="00610A47" w:rsidR="007F19A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4411" w:rsidR="006E1C08">
      <w:pPr>
        <w:spacing w:after="0"/>
      </w:pPr>
      <w:r>
        <w:rPr>
          <w:color w:val="000000"/>
        </w:rPr>
        <w:separator/>
      </w:r>
    </w:p>
  </w:footnote>
  <w:footnote w:id="0" w:type="continuationSeparator">
    <w:p w:rsidRDefault="00A84411" w:rsidR="006E1C0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0A47" w:rsidR="007F19A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74B7A"/>
    <w:multiLevelType w:val="multilevel"/>
    <w:tmpl w:val="7ADCB67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
    <w:nsid w:val="0FC65A9A"/>
    <w:multiLevelType w:val="multilevel"/>
    <w:tmpl w:val="FFCE4C6A"/>
    <w:lvl w:ilvl="0">
      <w:start w:val="1"/>
      <w:numFmt w:val="upperRoman"/>
      <w:lvlText w:val="%1."/>
      <w:lvlJc w:val="right"/>
      <w:pPr>
        <w:ind w:hanging="720" w:left="108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
    <w:nsid w:val="23522A78"/>
    <w:multiLevelType w:val="multilevel"/>
    <w:tmpl w:val="CDB897E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3">
    <w:nsid w:val="29816C8C"/>
    <w:multiLevelType w:val="multilevel"/>
    <w:tmpl w:val="F17A85B8"/>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1"/>
  </w:num>
  <w:num w:numId="2">
    <w:abstractNumId w:val="1"/>
    <w:lvlOverride w:ilvl="0">
      <w:startOverride w:val="1"/>
    </w:lvlOverride>
  </w:num>
  <w:num w:numId="3">
    <w:abstractNumId w:val="3"/>
  </w:num>
  <w:num w:numId="4">
    <w:abstractNumId w:val="2"/>
  </w:num>
  <w:num w:numId="5">
    <w:abstractNumId w:val="2"/>
    <w:lvlOverride w:ilvl="0">
      <w:startOverride w:val="1"/>
    </w:lvlOverride>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2B3E1A"/>
    <w:rsid w:val="002B3E1A"/>
    <w:rsid w:val="00610A47"/>
    <w:rsid w:val="006E1C08"/>
    <w:rsid w:val="00A844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51"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610A47"/>
    <w:rPr>
      <w:color w:val="808080"/>
      <w:bdr w:space="0" w:sz="0" w:color="auto" w:val="none"/>
      <w:shd w:fill="auto" w:color="auto" w:val="clear"/>
    </w:rPr>
  </w:style>
  <w:style w:customStyle="true" w:styleId="eSPISCCParagraphDefaultFont" w:type="character">
    <w:name w:val="eSPIS_CC_Paragraph Default Font"/>
    <w:basedOn w:val="Zadanifontodlomka"/>
    <w:rsid w:val="00610A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0A47"/>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610A47"/>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610A47"/>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51"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610A47"/>
    <w:rPr>
      <w:color w:val="808080"/>
      <w:bdr w:color="auto" w:space="0" w:sz="0" w:val="none"/>
      <w:shd w:color="auto" w:fill="auto" w:val="clear"/>
    </w:rPr>
  </w:style>
  <w:style w:customStyle="1" w:styleId="eSPISCCParagraphDefaultFont" w:type="character">
    <w:name w:val="eSPIS_CC_Paragraph Default Font"/>
    <w:basedOn w:val="Zadanifontodlomka"/>
    <w:rsid w:val="00610A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0A47"/>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610A47"/>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610A47"/>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St-5775/2016-78</izvorni_sadrzaj>
    <derivirana_varijabla naziv="DomainObject.Oznaka_1">St-5775/2016-78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5775</izvorni_sadrzaj>
    <derivirana_varijabla naziv="DomainObject.Predmet.Broj_1">5775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rujna 2016.</izvorni_sadrzaj>
    <derivirana_varijabla naziv="DomainObject.Predmet.DatumOsnivanja_1">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St-5775/2016</izvorni_sadrzaj>
    <derivirana_varijabla naziv="DomainObject.Predmet.OznakaBroj_1">St-5775/2016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HOJAN d.o.o. zastupanog po punomoćniku Davorin Hojan</izvorni_sadrzaj>
    <derivirana_varijabla naziv="DomainObject.Predmet.ProtustrankaFormated_1">  AUTO KUĆA HOJAN d.o.o. zastupanog po punomoćniku Davorin Hojan</derivirana_varijabla>
  </DomainObject.Predmet.ProtustrankaFormated>
  <DomainObject.Predmet.ProtustrankaFormatedOIB>
    <izvorni_sadrzaj>  AUTO KUĆA HOJAN d.o.o., OIB 06815570391 zastupanog po punomoćniku Davorin Hojan</izvorni_sadrzaj>
    <derivirana_varijabla naziv="DomainObject.Predmet.ProtustrankaFormatedOIB_1">  AUTO KUĆA HOJAN d.o.o., OIB 06815570391 zastupanog po punomoćniku Davorin Hojan</derivirana_varijabla>
  </DomainObject.Predmet.ProtustrankaFormatedOIB>
  <DomainObject.Predmet.ProtustrankaFormatedWithAdress>
    <izvorni_sadrzaj> AUTO KUĆA HOJAN d.o.o., Ljudevita Posavskog 43, 10360 Sesvete zastupanog po punomoćniku Davorin Hojan</izvorni_sadrzaj>
    <derivirana_varijabla naziv="DomainObject.Predmet.ProtustrankaFormatedWithAdress_1"> AUTO KUĆA HOJAN d.o.o., Ljudevita Posavskog 43, 10360 Sesvete zastupanog po punomoćniku Davorin Hojan</derivirana_varijabla>
  </DomainObject.Predmet.ProtustrankaFormatedWithAdress>
  <DomainObject.Predmet.ProtustrankaFormatedWithAdressOIB>
    <izvorni_sadrzaj> AUTO KUĆA HOJAN d.o.o., OIB 06815570391, Ljudevita Posavskog 43, 10360 Sesvete zastupanog po punomoćniku Davorin Hojan</izvorni_sadrzaj>
    <derivirana_varijabla naziv="DomainObject.Predmet.ProtustrankaFormatedWithAdressOIB_1"> AUTO KUĆA HOJAN d.o.o., OIB 06815570391, Ljudevita Posavskog 43, 10360 Sesvete zastupanog po punomoćniku Davorin Hojan</derivirana_varijabla>
  </DomainObject.Predmet.ProtustrankaFormatedWithAdressOIB>
  <DomainObject.Predmet.ProtustrankaWithAdress>
    <izvorni_sadrzaj>AUTO KUĆA HOJAN d.o.o. Ljudevita Posavskog 43, 10360 Sesvete</izvorni_sadrzaj>
    <derivirana_varijabla naziv="DomainObject.Predmet.ProtustrankaWithAdress_1">AUTO KUĆA HOJAN d.o.o. Ljudevita Posavskog 43, 10360 Sesvete</derivirana_varijabla>
  </DomainObject.Predmet.ProtustrankaWithAdress>
  <DomainObject.Predmet.ProtustrankaWithAdressOIB>
    <izvorni_sadrzaj>AUTO KUĆA HOJAN d.o.o., OIB 06815570391, Ljudevita Posavskog 43, 10360 Sesvete</izvorni_sadrzaj>
    <derivirana_varijabla naziv="DomainObject.Predmet.ProtustrankaWithAdressOIB_1">AUTO KUĆA HOJAN d.o.o., OIB 06815570391, Ljudevita Posavskog 43, 10360 Sesvete</derivirana_varijabla>
  </DomainObject.Predmet.ProtustrankaWithAdressOIB>
  <DomainObject.Predmet.ProtustrankaNazivFormated>
    <izvorni_sadrzaj>AUTO KUĆA HOJAN d.o.o.</izvorni_sadrzaj>
    <derivirana_varijabla naziv="DomainObject.Predmet.ProtustrankaNazivFormated_1">AUTO KUĆA HOJAN d.o.o.</derivirana_varijabla>
  </DomainObject.Predmet.ProtustrankaNazivFormated>
  <DomainObject.Predmet.ProtustrankaNazivFormatedOIB>
    <izvorni_sadrzaj>AUTO KUĆA HOJAN d.o.o., OIB 06815570391</izvorni_sadrzaj>
    <derivirana_varijabla naziv="DomainObject.Predmet.ProtustrankaNazivFormatedOIB_1">AUTO KUĆA HOJAN d.o.o., OIB 06815570391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HRVATSKA d.o.o.; HETA ASSET RESOLUTION AG zastupanog po punomoćniku NATALIJA LACMANOVIĆ; C.J.I. Autohandel GmbH; MARJAN HABIČ</izvorni_sadrzaj>
    <derivirana_varijabla naziv="DomainObject.Predmet.StrankaFormated_1">  FINA Regionalni centar Zagreb; HETA ASSET RESOLUTION HRVATSKA d.o.o.; HETA ASSET RESOLUTION AG zastupanog po punomoćniku NATALIJA LACMANOVIĆ; C.J.I. Autohandel GmbH; MARJAN HABIČ</derivirana_varijabla>
  </DomainObject.Predmet.StrankaFormated>
  <DomainObject.Predmet.StrankaFormatedOIB>
    <izvorni_sadrzaj>  FINA Regionalni centar Zagreb, OIB 85821130368; HETA ASSET RESOLUTION HRVATSKA d.o.o., OIB 87064273078; HETA ASSET RESOLUTION AG, OIB 90730821413 zastupanog po punomoćniku NATALIJA LACMANOVIĆ; C.J.I. Autohandel GmbH; MARJAN HABIČ, OIB 62919685222</izvorni_sadrzaj>
    <derivirana_varijabla naziv="DomainObject.Predmet.StrankaFormatedOIB_1">  FINA Regionalni centar Zagreb, OIB 85821130368; HETA ASSET RESOLUTION HRVATSKA d.o.o., OIB 87064273078; HETA ASSET RESOLUTION AG, OIB 90730821413 zastupanog po punomoćniku NATALIJA LACMANOVIĆ; C.J.I. Autohandel GmbH; MARJAN HABIČ, OIB 62919685222</derivirana_varijabla>
  </DomainObject.Predmet.StrankaFormatedOIB>
  <DomainObject.Predmet.StrankaFormatedWithAdress>
    <izvorni_sadrzaj> FINA Regionalni centar Zagreb, Trg svibanjskih žrtava 1995. 1, 10000 Zagreb; HETA ASSET RESOLUTION HRVATSKA d.o.o., Koranska 16, 10000 Zagreb; HETA ASSET RESOLUTION AG, Alpen-Adria-Platz 1, A-9020 Klagenfurt am Worthersee zastupanog po punomoćniku NATALIJA LACMANOVIĆ; C.J.I. Autohandel GmbH, Elcherweg, D-85406 Zolling; MARJAN HABIČ, Kozljek 3b, Begunje pri Cerknici</izvorni_sadrzaj>
    <derivirana_varijabla naziv="DomainObject.Predmet.StrankaFormatedWithAdress_1"> FINA Regionalni centar Zagreb, Trg svibanjskih žrtava 1995. 1, 10000 Zagreb; HETA ASSET RESOLUTION HRVATSKA d.o.o., Koranska 16, 10000 Zagreb; HETA ASSET RESOLUTION AG, Alpen-Adria-Platz 1, A-9020 Klagenfurt am Worthersee zastupanog po punomoćniku NATALIJA LACMANOVIĆ; C.J.I. Autohandel GmbH, Elcherweg, D-85406 Zolling; MARJAN HABIČ, Kozljek 3b, Begunje pri Cerknici</derivirana_varijabla>
  </DomainObject.Predmet.StrankaFormatedWithAdress>
  <DomainObject.Predmet.StrankaFormatedWithAdressOIB>
    <izvorni_sadrzaj> FINA Regionalni centar Zagreb, OIB 85821130368, Trg svibanjskih žrtava 1995. 1, 10000 Zagreb; HETA ASSET RESOLUTION HRVATSKA d.o.o., OIB 87064273078, Koranska 16, 10000 Zagreb; HETA ASSET RESOLUTION AG, OIB 90730821413, Alpen-Adria-Platz 1, A-9020 Klagenfurt am Worthersee zastupanog po punomoćniku NATALIJA LACMANOVIĆ; C.J.I. Autohandel GmbH, Elcherweg, D-85406 Zolling; MARJAN HABIČ, OIB 62919685222, Kozljek 3b, Begunje pri Cerknici</izvorni_sadrzaj>
    <derivirana_varijabla naziv="DomainObject.Predmet.StrankaFormatedWithAdressOIB_1"> FINA Regionalni centar Zagreb, OIB 85821130368, Trg svibanjskih žrtava 1995. 1, 10000 Zagreb; HETA ASSET RESOLUTION HRVATSKA d.o.o., OIB 87064273078, Koranska 16, 10000 Zagreb; HETA ASSET RESOLUTION AG, OIB 90730821413, Alpen-Adria-Platz 1, A-9020 Klagenfurt am Worthersee zastupanog po punomoćniku NATALIJA LACMANOVIĆ; C.J.I. Autohandel GmbH, Elcherweg, D-85406 Zolling; MARJAN HABIČ, OIB 62919685222, Kozljek 3b, Begunje pri Cerknici</derivirana_varijabla>
  </DomainObject.Predmet.StrankaFormatedWithAdressOIB>
  <DomainObject.Predmet.StrankaWithAdress>
    <izvorni_sadrzaj>FINA Regionalni centar Zagreb Trg svibanjskih žrtava 1995. 1,10000 Zagreb,HETA ASSET RESOLUTION HRVATSKA d.o.o. Koranska 16,10000 Zagreb,HETA ASSET RESOLUTION AG Alpen-Adria-Platz 1,A-9020 Klagenfurt am Worthersee,C.J.I. Autohandel GmbH Elcherweg,D-85406 Zolling,MARJAN HABIČ Kozljek 3b,Begunje pri Cerknici</izvorni_sadrzaj>
    <derivirana_varijabla naziv="DomainObject.Predmet.StrankaWithAdress_1">FINA Regionalni centar Zagreb Trg svibanjskih žrtava 1995. 1,10000 Zagreb,HETA ASSET RESOLUTION HRVATSKA d.o.o. Koranska 16,10000 Zagreb,HETA ASSET RESOLUTION AG Alpen-Adria-Platz 1,A-9020 Klagenfurt am Worthersee,C.J.I. Autohandel GmbH Elcherweg,D-85406 Zolling,MARJAN HABIČ Kozljek 3b,Begunje pri Cerknici</derivirana_varijabla>
  </DomainObject.Predmet.StrankaWithAdress>
  <DomainObject.Predmet.StrankaWithAdressOIB>
    <izvorni_sadrzaj>FINA Regionalni centar Zagreb, OIB 85821130368, Trg svibanjskih žrtava 1995. 1,10000 Zagreb,HETA ASSET RESOLUTION HRVATSKA d.o.o., OIB 87064273078, Koranska 16,10000 Zagreb,HETA ASSET RESOLUTION AG, OIB 90730821413, Alpen-Adria-Platz 1,A-9020 Klagenfurt am Worthersee,C.J.I. Autohandel GmbH, Elcherweg,D-85406 Zolling,MARJAN HABIČ, OIB 62919685222, Kozljek 3b,Begunje pri Cerknici</izvorni_sadrzaj>
    <derivirana_varijabla naziv="DomainObject.Predmet.StrankaWithAdressOIB_1">FINA Regionalni centar Zagreb, OIB 85821130368, Trg svibanjskih žrtava 1995. 1,10000 Zagreb,HETA ASSET RESOLUTION HRVATSKA d.o.o., OIB 87064273078, Koranska 16,10000 Zagreb,HETA ASSET RESOLUTION AG, OIB 90730821413, Alpen-Adria-Platz 1,A-9020 Klagenfurt am Worthersee,C.J.I. Autohandel GmbH, Elcherweg,D-85406 Zolling,MARJAN HABIČ, OIB 62919685222, Kozljek 3b,Begunje pri Cerknici</derivirana_varijabla>
  </DomainObject.Predmet.StrankaWithAdressOIB>
  <DomainObject.Predmet.StrankaNazivFormated>
    <izvorni_sadrzaj>FINA Regionalni centar Zagreb,HETA ASSET RESOLUTION HRVATSKA d.o.o.,HETA ASSET RESOLUTION AG,C.J.I. Autohandel GmbH,MARJAN HABIČ</izvorni_sadrzaj>
    <derivirana_varijabla naziv="DomainObject.Predmet.StrankaNazivFormated_1">FINA Regionalni centar Zagreb,HETA ASSET RESOLUTION HRVATSKA d.o.o.,HETA ASSET RESOLUTION AG,C.J.I. Autohandel GmbH,MARJAN HABIČ</derivirana_varijabla>
  </DomainObject.Predmet.StrankaNazivFormated>
  <DomainObject.Predmet.StrankaNazivFormatedOIB>
    <izvorni_sadrzaj>FINA Regionalni centar Zagreb, OIB 85821130368,HETA ASSET RESOLUTION HRVATSKA d.o.o., OIB 87064273078,HETA ASSET RESOLUTION AG, OIB 90730821413,C.J.I. Autohandel GmbH,MARJAN HABIČ, OIB 62919685222</izvorni_sadrzaj>
    <derivirana_varijabla naziv="DomainObject.Predmet.StrankaNazivFormatedOIB_1">FINA Regionalni centar Zagreb, OIB 85821130368,HETA ASSET RESOLUTION HRVATSKA d.o.o., OIB 87064273078,HETA ASSET RESOLUTION AG, OIB 90730821413,C.J.I. Autohandel GmbH,MARJAN HABIČ, OIB 62919685222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HETA ASSET RESOLUTION HRVATSKA d.o.o.</item>
      <item>HETA ASSET RESOLUTION AG zastupanog po punomoćniku NATALIJA LACMANOVIĆ</item>
      <item>C.J.I. Autohandel GmbH</item>
      <item>MARJAN HABIČ</item>
    </izvorni_sadrzaj>
    <derivirana_varijabla naziv="DomainObject.Predmet.StrankaListFormated_1">
      <item>FINA Regionalni centar Zagreb</item>
      <item>HETA ASSET RESOLUTION HRVATSKA d.o.o.</item>
      <item>HETA ASSET RESOLUTION AG zastupanog po punomoćniku NATALIJA LACMANOVIĆ</item>
      <item>C.J.I. Autohandel GmbH</item>
      <item>MARJAN HABIČ</item>
    </derivirana_varijabla>
  </DomainObject.Predmet.StrankaListFormated>
  <DomainObject.Predmet.StrankaListFormatedOIB>
    <izvorni_sadrzaj>
      <item>FINA Regionalni centar Zagreb, OIB 85821130368</item>
      <item>HETA ASSET RESOLUTION HRVATSKA d.o.o., OIB 87064273078</item>
      <item>HETA ASSET RESOLUTION AG, OIB 90730821413 zastupanog po punomoćniku NATALIJA LACMANOVIĆ</item>
      <item>C.J.I. Autohandel GmbH</item>
      <item>MARJAN HABIČ, OIB 62919685222</item>
    </izvorni_sadrzaj>
    <derivirana_varijabla naziv="DomainObject.Predmet.StrankaListFormatedOIB_1">
      <item>FINA Regionalni centar Zagreb, OIB 85821130368</item>
      <item>HETA ASSET RESOLUTION HRVATSKA d.o.o., OIB 87064273078</item>
      <item>HETA ASSET RESOLUTION AG, OIB 90730821413 zastupanog po punomoćniku NATALIJA LACMANOVIĆ</item>
      <item>C.J.I. Autohandel GmbH</item>
      <item>MARJAN HABIČ, OIB 62919685222</item>
    </derivirana_varijabla>
  </DomainObject.Predmet.StrankaListFormatedOIB>
  <DomainObject.Predmet.StrankaListFormatedWithAdress>
    <izvorni_sadrzaj>
      <item>FINA Regionalni centar Zagreb, Trg svibanjskih žrtava 1995. 1, 10000 Zagreb</item>
      <item>HETA ASSET RESOLUTION HRVATSKA d.o.o., Koranska 16, 10000 Zagreb</item>
      <item>HETA ASSET RESOLUTION AG, Alpen-Adria-Platz 1, A-9020 Klagenfurt am Worthersee zastupanog po punomoćniku NATALIJA LACMANOVIĆ</item>
      <item>C.J.I. Autohandel GmbH, Elcherweg, D-85406 Zolling</item>
      <item>MARJAN HABIČ, Kozljek 3b, Begunje pri Cerknici</item>
    </izvorni_sadrzaj>
    <derivirana_varijabla naziv="DomainObject.Predmet.StrankaListFormatedWithAdress_1">
      <item>FINA Regionalni centar Zagreb, Trg svibanjskih žrtava 1995. 1, 10000 Zagreb</item>
      <item>HETA ASSET RESOLUTION HRVATSKA d.o.o., Koranska 16, 10000 Zagreb</item>
      <item>HETA ASSET RESOLUTION AG, Alpen-Adria-Platz 1, A-9020 Klagenfurt am Worthersee zastupanog po punomoćniku NATALIJA LACMANOVIĆ</item>
      <item>C.J.I. Autohandel GmbH, Elcherweg, D-85406 Zolling</item>
      <item>MARJAN HABIČ, Kozljek 3b, Begunje pri Cerknici</item>
    </derivirana_varijabla>
  </DomainObject.Predmet.StrankaListFormatedWithAdress>
  <DomainObject.Predmet.StrankaListFormatedWithAdressOIB>
    <izvorni_sadrzaj>
      <item>FINA Regionalni centar Zagreb, OIB 85821130368, Trg svibanjskih žrtava 1995. 1, 10000 Zagreb</item>
      <item>HETA ASSET RESOLUTION HRVATSKA d.o.o., OIB 87064273078, Koranska 16, 10000 Zagreb</item>
      <item>HETA ASSET RESOLUTION AG, OIB 90730821413, Alpen-Adria-Platz 1, A-9020 Klagenfurt am Worthersee zastupanog po punomoćniku NATALIJA LACMANOVIĆ</item>
      <item>C.J.I. Autohandel GmbH, Elcherweg, D-85406 Zolling</item>
      <item>MARJAN HABIČ, OIB 62919685222, Kozljek 3b, Begunje pri Cerknici</item>
    </izvorni_sadrzaj>
    <derivirana_varijabla naziv="DomainObject.Predmet.StrankaListFormatedWithAdressOIB_1">
      <item>FINA Regionalni centar Zagreb, OIB 85821130368, Trg svibanjskih žrtava 1995. 1, 10000 Zagreb</item>
      <item>HETA ASSET RESOLUTION HRVATSKA d.o.o., OIB 87064273078, Koranska 16, 10000 Zagreb</item>
      <item>HETA ASSET RESOLUTION AG, OIB 90730821413, Alpen-Adria-Platz 1, A-9020 Klagenfurt am Worthersee zastupanog po punomoćniku NATALIJA LACMANOVIĆ</item>
      <item>C.J.I. Autohandel GmbH, Elcherweg, D-85406 Zolling</item>
      <item>MARJAN HABIČ, OIB 62919685222, Kozljek 3b, Begunje pri Cerknici</item>
    </derivirana_varijabla>
  </DomainObject.Predmet.StrankaListFormatedWithAdressOIB>
  <DomainObject.Predmet.StrankaListNazivFormated>
    <izvorni_sadrzaj>
      <item>FINA Regionalni centar Zagreb</item>
      <item>HETA ASSET RESOLUTION HRVATSKA d.o.o.</item>
      <item>HETA ASSET RESOLUTION AG</item>
      <item>C.J.I. Autohandel GmbH</item>
      <item>MARJAN HABIČ</item>
    </izvorni_sadrzaj>
    <derivirana_varijabla naziv="DomainObject.Predmet.StrankaListNazivFormated_1">
      <item>FINA Regionalni centar Zagreb</item>
      <item>HETA ASSET RESOLUTION HRVATSKA d.o.o.</item>
      <item>HETA ASSET RESOLUTION AG</item>
      <item>C.J.I. Autohandel GmbH</item>
      <item>MARJAN HABIČ</item>
    </derivirana_varijabla>
  </DomainObject.Predmet.StrankaListNazivFormated>
  <DomainObject.Predmet.StrankaListNazivFormatedOIB>
    <izvorni_sadrzaj>
      <item>FINA Regionalni centar Zagreb, OIB 85821130368</item>
      <item>HETA ASSET RESOLUTION HRVATSKA d.o.o., OIB 87064273078</item>
      <item>HETA ASSET RESOLUTION AG, OIB 90730821413</item>
      <item>C.J.I. Autohandel GmbH</item>
      <item>MARJAN HABIČ, OIB 62919685222</item>
    </izvorni_sadrzaj>
    <derivirana_varijabla naziv="DomainObject.Predmet.StrankaListNazivFormatedOIB_1">
      <item>FINA Regionalni centar Zagreb, OIB 85821130368</item>
      <item>HETA ASSET RESOLUTION HRVATSKA d.o.o., OIB 87064273078</item>
      <item>HETA ASSET RESOLUTION AG, OIB 90730821413</item>
      <item>C.J.I. Autohandel GmbH</item>
      <item>MARJAN HABIČ, OIB 62919685222</item>
    </derivirana_varijabla>
  </DomainObject.Predmet.StrankaListNazivFormatedOIB>
  <DomainObject.Predmet.ProtuStrankaListFormated>
    <izvorni_sadrzaj>
      <item>AUTO KUĆA HOJAN d.o.o. zastupanog po punomoćniku Davorin Hojan</item>
    </izvorni_sadrzaj>
    <derivirana_varijabla naziv="DomainObject.Predmet.ProtuStrankaListFormated_1">
      <item>AUTO KUĆA HOJAN d.o.o. zastupanog po punomoćniku Davorin Hojan</item>
    </derivirana_varijabla>
  </DomainObject.Predmet.ProtuStrankaListFormated>
  <DomainObject.Predmet.ProtuStrankaListFormatedOIB>
    <izvorni_sadrzaj>
      <item>AUTO KUĆA HOJAN d.o.o., OIB 06815570391 zastupanog po punomoćniku Davorin Hojan</item>
    </izvorni_sadrzaj>
    <derivirana_varijabla naziv="DomainObject.Predmet.ProtuStrankaListFormatedOIB_1">
      <item>AUTO KUĆA HOJAN d.o.o., OIB 06815570391 zastupanog po punomoćniku Davorin Hojan</item>
    </derivirana_varijabla>
  </DomainObject.Predmet.ProtuStrankaListFormatedOIB>
  <DomainObject.Predmet.ProtuStrankaListFormatedWithAdress>
    <izvorni_sadrzaj>
      <item>AUTO KUĆA HOJAN d.o.o., Ljudevita Posavskog 43, 10360 Sesvete zastupanog po punomoćniku Davorin Hojan</item>
    </izvorni_sadrzaj>
    <derivirana_varijabla naziv="DomainObject.Predmet.ProtuStrankaListFormatedWithAdress_1">
      <item>AUTO KUĆA HOJAN d.o.o., Ljudevita Posavskog 43, 10360 Sesvete zastupanog po punomoćniku Davorin Hojan</item>
    </derivirana_varijabla>
  </DomainObject.Predmet.ProtuStrankaListFormatedWithAdress>
  <DomainObject.Predmet.ProtuStrankaListFormatedWithAdressOIB>
    <izvorni_sadrzaj>
      <item>AUTO KUĆA HOJAN d.o.o., OIB 06815570391, Ljudevita Posavskog 43, 10360 Sesvete zastupanog po punomoćniku Davorin Hojan</item>
    </izvorni_sadrzaj>
    <derivirana_varijabla naziv="DomainObject.Predmet.ProtuStrankaListFormatedWithAdressOIB_1">
      <item>AUTO KUĆA HOJAN d.o.o., OIB 06815570391, Ljudevita Posavskog 43, 10360 Sesvete zastupanog po punomoćniku Davorin Hojan</item>
    </derivirana_varijabla>
  </DomainObject.Predmet.ProtuStrankaListFormatedWithAdressOIB>
  <DomainObject.Predmet.ProtuStrankaListNazivFormated>
    <izvorni_sadrzaj>
      <item>AUTO KUĆA HOJAN d.o.o.</item>
    </izvorni_sadrzaj>
    <derivirana_varijabla naziv="DomainObject.Predmet.ProtuStrankaListNazivFormated_1">
      <item>AUTO KUĆA HOJAN d.o.o.</item>
    </derivirana_varijabla>
  </DomainObject.Predmet.ProtuStrankaListNazivFormated>
  <DomainObject.Predmet.ProtuStrankaListNazivFormatedOIB>
    <izvorni_sadrzaj>
      <item>AUTO KUĆA HOJAN d.o.o., OIB 06815570391</item>
    </izvorni_sadrzaj>
    <derivirana_varijabla naziv="DomainObject.Predmet.ProtuStrankaListNazivFormatedOIB_1">
      <item>AUTO KUĆA HOJAN d.o.o., OIB 06815570391</item>
    </derivirana_varijabla>
  </DomainObject.Predmet.ProtuStrankaListNazivFormatedOIB>
  <DomainObject.Predmet.OstaliListFormated>
    <izvorni_sadrzaj>
      <item>Davorin Hojan punomoćnik sudionika u postupku AUTO KUĆA HOJAN d.o.o.</item>
      <item>Addiko Bank dioničko društvo</item>
      <item>NATALIJA LACMANOVIĆ punomoćnik sudionika u postupku HETA ASSET RESOLUTION AG</item>
      <item>Ankica Čenić</item>
      <item>MARIJA GRGEC, odvj.</item>
    </izvorni_sadrzaj>
    <derivirana_varijabla naziv="DomainObject.Predmet.OstaliListFormated_1">
      <item>Davorin Hojan punomoćnik sudionika u postupku AUTO KUĆA HOJAN d.o.o.</item>
      <item>Addiko Bank dioničko društvo</item>
      <item>NATALIJA LACMANOVIĆ punomoćnik sudionika u postupku HETA ASSET RESOLUTION AG</item>
      <item>Ankica Čenić</item>
      <item>MARIJA GRGEC, odvj.</item>
    </derivirana_varijabla>
  </DomainObject.Predmet.OstaliListFormated>
  <DomainObject.Predmet.OstaliListFormatedOIB>
    <izvorni_sadrzaj>
      <item>Davorin Hojan, OIB 29108703225 punomoćnik sudionika u postupku AUTO KUĆA HOJAN d.o.o.</item>
      <item>Addiko Bank dioničko društvo, OIB 14036333877</item>
      <item>NATALIJA LACMANOVIĆ punomoćnik sudionika u postupku HETA ASSET RESOLUTION AG</item>
      <item>Ankica Čenić, OIB 67541309757</item>
      <item>MARIJA GRGEC, odvj.</item>
    </izvorni_sadrzaj>
    <derivirana_varijabla naziv="DomainObject.Predmet.OstaliListFormatedOIB_1">
      <item>Davorin Hojan, OIB 29108703225 punomoćnik sudionika u postupku AUTO KUĆA HOJAN d.o.o.</item>
      <item>Addiko Bank dioničko društvo, OIB 14036333877</item>
      <item>NATALIJA LACMANOVIĆ punomoćnik sudionika u postupku HETA ASSET RESOLUTION AG</item>
      <item>Ankica Čenić, OIB 67541309757</item>
      <item>MARIJA GRGEC, odvj.</item>
    </derivirana_varijabla>
  </DomainObject.Predmet.OstaliListFormatedOIB>
  <DomainObject.Predmet.OstaliListFormatedWithAdress>
    <izvorni_sadrzaj>
      <item>Davorin Hojan, Trakošćanska Ulica 4, 10000 Zagreb punomoćnik sudionika u postupku AUTO KUĆA HOJAN d.o.o.</item>
      <item>Addiko Bank dioničko društvo, Slavonska avenija 6, 10000 Zagreb</item>
      <item>NATALIJA LACMANOVIĆ, Prolaz sestara Baloković 3/III, 10000 Zagreb punomoćnik sudionika u postupku HETA ASSET RESOLUTION AG</item>
      <item>Ankica Čenić, Pupačićeva 1, 21000 Split</item>
      <item>MARIJA GRGEC, odvj., Svetice 23, 10000 Zagreb</item>
    </izvorni_sadrzaj>
    <derivirana_varijabla naziv="DomainObject.Predmet.OstaliListFormatedWithAdress_1">
      <item>Davorin Hojan, Trakošćanska Ulica 4, 10000 Zagreb punomoćnik sudionika u postupku AUTO KUĆA HOJAN d.o.o.</item>
      <item>Addiko Bank dioničko društvo, Slavonska avenija 6, 10000 Zagreb</item>
      <item>NATALIJA LACMANOVIĆ, Prolaz sestara Baloković 3/III, 10000 Zagreb punomoćnik sudionika u postupku HETA ASSET RESOLUTION AG</item>
      <item>Ankica Čenić, Pupačićeva 1, 21000 Split</item>
      <item>MARIJA GRGEC, odvj., Svetice 23, 10000 Zagreb</item>
    </derivirana_varijabla>
  </DomainObject.Predmet.OstaliListFormatedWithAdress>
  <DomainObject.Predmet.OstaliListFormatedWithAdressOIB>
    <izvorni_sadrzaj>
      <item>Davorin Hojan, OIB 29108703225, Trakošćanska Ulica 4, 10000 Zagreb punomoćnik sudionika u postupku AUTO KUĆA HOJAN d.o.o.</item>
      <item>Addiko Bank dioničko društvo, OIB 14036333877, Slavonska avenija 6, 10000 Zagreb</item>
      <item>NATALIJA LACMANOVIĆ, Prolaz sestara Baloković 3/III, 10000 Zagreb punomoćnik sudionika u postupku HETA ASSET RESOLUTION AG</item>
      <item>Ankica Čenić, OIB 67541309757, Pupačićeva 1, 21000 Split</item>
      <item>MARIJA GRGEC, odvj., Svetice 23, 10000 Zagreb</item>
    </izvorni_sadrzaj>
    <derivirana_varijabla naziv="DomainObject.Predmet.OstaliListFormatedWithAdressOIB_1">
      <item>Davorin Hojan, OIB 29108703225, Trakošćanska Ulica 4, 10000 Zagreb punomoćnik sudionika u postupku AUTO KUĆA HOJAN d.o.o.</item>
      <item>Addiko Bank dioničko društvo, OIB 14036333877, Slavonska avenija 6, 10000 Zagreb</item>
      <item>NATALIJA LACMANOVIĆ, Prolaz sestara Baloković 3/III, 10000 Zagreb punomoćnik sudionika u postupku HETA ASSET RESOLUTION AG</item>
      <item>Ankica Čenić, OIB 67541309757, Pupačićeva 1, 21000 Split</item>
      <item>MARIJA GRGEC, odvj., Svetice 23, 10000 Zagreb</item>
    </derivirana_varijabla>
  </DomainObject.Predmet.OstaliListFormatedWithAdressOIB>
  <DomainObject.Predmet.OstaliListNazivFormated>
    <izvorni_sadrzaj>
      <item>Davorin Hojan</item>
      <item>Addiko Bank dioničko društvo</item>
      <item>NATALIJA LACMANOVIĆ</item>
      <item>Ankica Čenić</item>
      <item>MARIJA GRGEC, odvj.</item>
    </izvorni_sadrzaj>
    <derivirana_varijabla naziv="DomainObject.Predmet.OstaliListNazivFormated_1">
      <item>Davorin Hojan</item>
      <item>Addiko Bank dioničko društvo</item>
      <item>NATALIJA LACMANOVIĆ</item>
      <item>Ankica Čenić</item>
      <item>MARIJA GRGEC, odvj.</item>
    </derivirana_varijabla>
  </DomainObject.Predmet.OstaliListNazivFormated>
  <DomainObject.Predmet.OstaliListNazivFormatedOIB>
    <izvorni_sadrzaj>
      <item>Davorin Hojan, OIB 29108703225</item>
      <item>Addiko Bank dioničko društvo, OIB 14036333877</item>
      <item>NATALIJA LACMANOVIĆ</item>
      <item>Ankica Čenić, OIB 67541309757</item>
      <item>MARIJA GRGEC, odvj.</item>
    </izvorni_sadrzaj>
    <derivirana_varijabla naziv="DomainObject.Predmet.OstaliListNazivFormatedOIB_1">
      <item>Davorin Hojan, OIB 29108703225</item>
      <item>Addiko Bank dioničko društvo, OIB 14036333877</item>
      <item>NATALIJA LACMANOVIĆ</item>
      <item>Ankica Čenić, OIB 67541309757</item>
      <item>MARIJA GRGEC, odvj.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KUĆA HOJAN d.o.o.</izvorni_sadrzaj>
    <derivirana_varijabla naziv="DomainObject.Predmet.ProtustrankaIDrugi_1">AUTO KUĆA HOJAN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AUTO KUĆA HOJAN d.o.o., OIB 06815570391, Ljudevita Posavskog 43, 10360 Sesvete</izvorni_sadrzaj>
    <derivirana_varijabla naziv="DomainObject.Predmet.ProtustrankaIDrugiAdressOIB_1">AUTO KUĆA HOJAN d.o.o., OIB 06815570391, Ljudevita Posavskog 43,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KUĆA HOJAN d.o.o.</item>
      <item>Davorin Hojan</item>
      <item>HETA ASSET RESOLUTION HRVATSKA d.o.o.</item>
      <item>HETA ASSET RESOLUTION AG</item>
      <item>Addiko Bank dioničko društvo</item>
      <item>NATALIJA LACMANOVIĆ</item>
      <item>Ankica Čenić</item>
      <item>MARIJA GRGEC, odvj.</item>
      <item>C.J.I. Autohandel GmbH</item>
      <item>MARJAN HABIČ</item>
    </izvorni_sadrzaj>
    <derivirana_varijabla naziv="DomainObject.Predmet.SudioniciListNaziv_1">
      <item>FINA Regionalni centar Zagreb</item>
      <item>AUTO KUĆA HOJAN d.o.o.</item>
      <item>Davorin Hojan</item>
      <item>HETA ASSET RESOLUTION HRVATSKA d.o.o.</item>
      <item>HETA ASSET RESOLUTION AG</item>
      <item>Addiko Bank dioničko društvo</item>
      <item>NATALIJA LACMANOVIĆ</item>
      <item>Ankica Čenić</item>
      <item>MARIJA GRGEC, odvj.</item>
      <item>C.J.I. Autohandel GmbH</item>
      <item>MARJAN HABIČ</item>
    </derivirana_varijabla>
  </DomainObject.Predmet.SudioniciListNaziv>
  <DomainObject.Predmet.SudioniciListAdressOIB>
    <izvorni_sadrzaj>
      <item>FINA Regionalni centar Zagreb, OIB 85821130368, Trg svibanjskih žrtava 1995. 1,10000 Zagreb</item>
      <item>AUTO KUĆA HOJAN d.o.o., OIB 06815570391, Ljudevita Posavskog 43,10360 Sesvete</item>
      <item>Davorin Hojan, OIB 29108703225, Trakošćanska Ulica 4,10000 Zagreb</item>
      <item>HETA ASSET RESOLUTION HRVATSKA d.o.o., OIB 87064273078, Koranska 16,10000 Zagreb</item>
      <item>HETA ASSET RESOLUTION AG, OIB 90730821413, Alpen-Adria-Platz 1,A-9020 Klagenfurt am Worthersee</item>
      <item>Addiko Bank dioničko društvo, OIB 14036333877, Slavonska avenija 6,10000 Zagreb</item>
      <item>NATALIJA LACMANOVIĆ, Prolaz sestara Baloković 3/III,10000 Zagreb</item>
      <item>Ankica Čenić, OIB 67541309757, Pupačićeva 1,21000 Split</item>
      <item>MARIJA GRGEC, odvj., Svetice 23,10000 Zagreb</item>
      <item>C.J.I. Autohandel GmbH, Elcherweg,D-85406 Zolling</item>
      <item>MARJAN HABIČ, OIB 62919685222, Kozljek 3b,Begunje pri Cerknici</item>
    </izvorni_sadrzaj>
    <derivirana_varijabla naziv="DomainObject.Predmet.SudioniciListAdressOIB_1">
      <item>FINA Regionalni centar Zagreb, OIB 85821130368, Trg svibanjskih žrtava 1995. 1,10000 Zagreb</item>
      <item>AUTO KUĆA HOJAN d.o.o., OIB 06815570391, Ljudevita Posavskog 43,10360 Sesvete</item>
      <item>Davorin Hojan, OIB 29108703225, Trakošćanska Ulica 4,10000 Zagreb</item>
      <item>HETA ASSET RESOLUTION HRVATSKA d.o.o., OIB 87064273078, Koranska 16,10000 Zagreb</item>
      <item>HETA ASSET RESOLUTION AG, OIB 90730821413, Alpen-Adria-Platz 1,A-9020 Klagenfurt am Worthersee</item>
      <item>Addiko Bank dioničko društvo, OIB 14036333877, Slavonska avenija 6,10000 Zagreb</item>
      <item>NATALIJA LACMANOVIĆ, Prolaz sestara Baloković 3/III,10000 Zagreb</item>
      <item>Ankica Čenić, OIB 67541309757, Pupačićeva 1,21000 Split</item>
      <item>MARIJA GRGEC, odvj., Svetice 23,10000 Zagreb</item>
      <item>C.J.I. Autohandel GmbH, Elcherweg,D-85406 Zolling</item>
      <item>MARJAN HABIČ, OIB 62919685222, Kozljek 3b,Begunje pri Cerknici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06815570391</item>
      <item>, OIB 29108703225</item>
      <item>, OIB 87064273078</item>
      <item>, OIB 90730821413</item>
      <item>, OIB 14036333877</item>
      <item>, OIB null</item>
      <item>, OIB 67541309757</item>
      <item>, OIB null</item>
      <item>, OIB null</item>
      <item>, OIB 62919685222</item>
    </izvorni_sadrzaj>
    <derivirana_varijabla naziv="DomainObject.Predmet.SudioniciListNazivOIB_1">
      <item>, OIB 85821130368</item>
      <item>, OIB 06815570391</item>
      <item>, OIB 29108703225</item>
      <item>, OIB 87064273078</item>
      <item>, OIB 90730821413</item>
      <item>, OIB 14036333877</item>
      <item>, OIB null</item>
      <item>, OIB 67541309757</item>
      <item>, OIB null</item>
      <item>, OIB null</item>
      <item>, OIB 62919685222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606</properties:Words>
  <properties:Characters>3566</properties:Characters>
  <properties:Lines>87</properties:Lines>
  <properties:Paragraphs>45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2017-10-20T05:16:00Z</dcterms:created>
  <dc:creator>Ivica Boltužić</dc:creator>
  <cp:lastModifiedBy>Karmela Dolenc</cp:lastModifiedBy>
  <cp:lastPrinted>2017-10-18T06:30:00Z</cp:lastPrinted>
  <dcterms:modified xmlns:xsi="http://www.w3.org/2001/XMLSchema-instance" xsi:type="dcterms:W3CDTF">2017-10-20T05:17:00Z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St-5775/2016-78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