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ade1" w14:paraId="b8aade1" w:rsidRDefault="001649AD" w:rsidP="001649AD" w:rsidR="00047F68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1C72E6">
        <w:rPr>
          <w:rFonts w:cs="Arial" w:hAnsi="Arial" w:ascii="Arial"/>
          <w:b/>
        </w:rPr>
        <w:t>POPIS PREDMETA STEČAJNE MASE</w:t>
      </w:r>
    </w:p>
    <w:p w:rsidRDefault="006E33D3" w:rsidP="001649AD" w:rsidR="006E33D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Čl. 221. Stečajnog zakona</w:t>
      </w:r>
    </w:p>
    <w:p w:rsidRDefault="001C72E6" w:rsidP="001649AD" w:rsidR="001C72E6">
      <w:pPr>
        <w:jc w:val="center"/>
        <w:rPr>
          <w:rFonts w:cs="Arial" w:hAnsi="Arial" w:ascii="Arial"/>
          <w:b/>
        </w:rPr>
      </w:pPr>
    </w:p>
    <w:p w:rsidRDefault="0066644E" w:rsidP="001649AD" w:rsidR="0066644E" w:rsidRPr="001C72E6">
      <w:pPr>
        <w:jc w:val="center"/>
        <w:rPr>
          <w:rFonts w:cs="Arial" w:hAnsi="Arial" w:ascii="Arial"/>
          <w:b/>
        </w:rPr>
      </w:pPr>
    </w:p>
    <w:p w:rsidRDefault="0066644E" w:rsidP="0066644E" w:rsidR="0066644E" w:rsidRPr="0066644E">
      <w:pPr>
        <w:spacing w:lineRule="auto" w:line="240" w:after="80"/>
        <w:jc w:val="both"/>
        <w:rPr>
          <w:rFonts w:cs="Arial" w:eastAsia="Calibri" w:hAnsi="Arial" w:ascii="Arial"/>
          <w:sz w:val="24"/>
          <w:u w:val="single"/>
        </w:rPr>
      </w:pPr>
      <w:r w:rsidRPr="0066644E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66644E">
        <w:rPr>
          <w:rFonts w:cs="Arial" w:eastAsia="Calibri" w:hAnsi="Arial" w:ascii="Arial"/>
          <w:sz w:val="24"/>
        </w:rPr>
        <w:t>ž</w:t>
      </w:r>
      <w:r w:rsidRPr="0066644E">
        <w:rPr>
          <w:rFonts w:cs="Arial" w:eastAsia="Calibri" w:hAnsi="Arial" w:ascii="Arial"/>
          <w:sz w:val="24"/>
          <w:szCs w:val="24"/>
          <w:lang w:val="pl-PL"/>
        </w:rPr>
        <w:t>ni</w:t>
      </w:r>
      <w:r w:rsidRPr="0066644E">
        <w:rPr>
          <w:rFonts w:cs="Arial" w:eastAsia="Calibri" w:hAnsi="Arial" w:ascii="Arial"/>
          <w:sz w:val="24"/>
        </w:rPr>
        <w:t xml:space="preserve"> </w:t>
      </w:r>
      <w:r w:rsidRPr="0066644E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66644E">
        <w:rPr>
          <w:rFonts w:cs="Arial" w:eastAsia="Calibri" w:hAnsi="Arial" w:ascii="Arial"/>
          <w:sz w:val="24"/>
        </w:rPr>
        <w:t>č</w:t>
      </w:r>
      <w:r w:rsidRPr="0066644E">
        <w:rPr>
          <w:rFonts w:cs="Arial" w:eastAsia="Calibri" w:hAnsi="Arial" w:ascii="Arial"/>
          <w:sz w:val="24"/>
          <w:szCs w:val="24"/>
          <w:lang w:val="pl-PL"/>
        </w:rPr>
        <w:t>ki</w:t>
      </w:r>
      <w:r w:rsidRPr="0066644E">
        <w:rPr>
          <w:rFonts w:cs="Arial" w:eastAsia="Calibri" w:hAnsi="Arial" w:ascii="Arial"/>
          <w:sz w:val="24"/>
        </w:rPr>
        <w:t xml:space="preserve"> </w:t>
      </w:r>
      <w:r w:rsidRPr="0066644E">
        <w:rPr>
          <w:rFonts w:cs="Arial" w:eastAsia="Calibri" w:hAnsi="Arial" w:ascii="Arial"/>
          <w:sz w:val="24"/>
          <w:szCs w:val="24"/>
          <w:lang w:val="pl-PL"/>
        </w:rPr>
        <w:t>sud</w:t>
      </w:r>
      <w:r w:rsidRPr="0066644E">
        <w:rPr>
          <w:rFonts w:cs="Arial" w:eastAsia="Calibri" w:hAnsi="Arial" w:ascii="Arial"/>
          <w:sz w:val="24"/>
        </w:rPr>
        <w:t xml:space="preserve"> ___</w:t>
      </w:r>
      <w:r w:rsidR="00FA1F89">
        <w:rPr>
          <w:rFonts w:cs="Arial" w:eastAsia="Calibri" w:hAnsi="Arial" w:ascii="Arial"/>
          <w:sz w:val="24"/>
          <w:u w:val="single"/>
        </w:rPr>
        <w:t>Trgovački sud u Zagrebu, Stalna služba u Karlovcu</w:t>
      </w:r>
    </w:p>
    <w:p w:rsidRDefault="0066644E" w:rsidP="0066644E" w:rsidR="0066644E" w:rsidRPr="0066644E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66644E">
        <w:rPr>
          <w:rFonts w:cs="Arial" w:eastAsia="Calibri" w:hAnsi="Arial" w:ascii="Arial"/>
          <w:sz w:val="24"/>
          <w:szCs w:val="24"/>
          <w:lang w:val="pl-PL"/>
        </w:rPr>
        <w:t>Poslovni broj spisa ___</w:t>
      </w:r>
      <w:r w:rsidR="003E74D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St-11</w:t>
      </w:r>
      <w:r w:rsidR="00AE0C8D">
        <w:rPr>
          <w:rFonts w:cs="Arial" w:eastAsia="Calibri" w:hAnsi="Arial" w:ascii="Arial"/>
          <w:sz w:val="24"/>
          <w:szCs w:val="24"/>
          <w:u w:val="single"/>
          <w:lang w:val="pl-PL"/>
        </w:rPr>
        <w:t>/</w:t>
      </w:r>
      <w:r w:rsidR="003E74D1">
        <w:rPr>
          <w:rFonts w:cs="Arial" w:eastAsia="Calibri" w:hAnsi="Arial" w:ascii="Arial"/>
          <w:sz w:val="24"/>
          <w:szCs w:val="24"/>
          <w:u w:val="single"/>
          <w:lang w:val="pl-PL"/>
        </w:rPr>
        <w:t>17</w:t>
      </w:r>
      <w:r w:rsidRPr="0066644E">
        <w:rPr>
          <w:rFonts w:cs="Arial" w:eastAsia="Calibri" w:hAnsi="Arial" w:ascii="Arial"/>
          <w:sz w:val="24"/>
          <w:szCs w:val="24"/>
          <w:lang w:val="pl-PL"/>
        </w:rPr>
        <w:t>____________________________</w:t>
      </w:r>
    </w:p>
    <w:p w:rsidRDefault="0066644E" w:rsidP="0066644E" w:rsidR="00AE0C8D">
      <w:pPr>
        <w:spacing w:lineRule="auto" w:line="240" w:after="80"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66644E">
        <w:rPr>
          <w:rFonts w:cs="Arial" w:eastAsia="Calibri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3E74D1">
        <w:rPr>
          <w:rFonts w:cs="Arial" w:eastAsia="Calibri" w:hAnsi="Arial" w:ascii="Arial"/>
          <w:sz w:val="24"/>
          <w:szCs w:val="24"/>
          <w:u w:val="single"/>
          <w:lang w:val="pl-PL"/>
        </w:rPr>
        <w:t>BI-RO USLUGE d.o.o,</w:t>
      </w:r>
    </w:p>
    <w:p w:rsidRDefault="003E74D1" w:rsidP="0066644E" w:rsidR="0066644E" w:rsidRPr="0066644E">
      <w:pPr>
        <w:spacing w:lineRule="auto" w:line="240" w:after="80"/>
        <w:rPr>
          <w:rFonts w:cs="Arial" w:eastAsia="Calibri" w:hAnsi="Arial" w:ascii="Arial"/>
          <w:sz w:val="24"/>
          <w:szCs w:val="24"/>
          <w:u w:val="single"/>
          <w:lang w:val="pl-PL"/>
        </w:rPr>
      </w:pPr>
      <w:r>
        <w:rPr>
          <w:rFonts w:cs="Arial" w:eastAsia="Calibri" w:hAnsi="Arial" w:ascii="Arial"/>
          <w:sz w:val="24"/>
          <w:szCs w:val="24"/>
          <w:u w:val="single"/>
          <w:lang w:val="pl-PL"/>
        </w:rPr>
        <w:t>Kuntićeve stube 2, OIB 81566743712</w:t>
      </w:r>
    </w:p>
    <w:p w:rsidRDefault="001C72E6" w:rsidP="001C72E6" w:rsidR="001C72E6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4D53DF" w:rsidP="001C72E6" w:rsidR="004D53DF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4D53DF" w:rsidP="001C72E6" w:rsidR="004D53DF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13686F" w:rsidP="0013686F" w:rsidR="0013686F" w:rsidRPr="007C23B1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b/>
          <w:sz w:val="24"/>
          <w:szCs w:val="24"/>
        </w:rPr>
        <w:t>Nek</w:t>
      </w:r>
      <w:r w:rsidRPr="007C23B1">
        <w:rPr>
          <w:rFonts w:cs="Arial" w:hAnsi="Arial" w:ascii="Arial"/>
          <w:b/>
          <w:sz w:val="24"/>
          <w:szCs w:val="24"/>
        </w:rPr>
        <w:t>retnine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dostupnim podatcima stečajni dužnik nema nekretnine u vlasništvu.</w:t>
      </w:r>
      <w:r>
        <w:rPr>
          <w:rFonts w:cs="Arial" w:hAnsi="Arial" w:ascii="Arial"/>
          <w:sz w:val="24"/>
          <w:szCs w:val="24"/>
        </w:rPr>
        <w:tab/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13686F" w:rsidP="00BA2B2B" w:rsidR="0013686F">
      <w:pPr>
        <w:spacing w:lineRule="auto" w:line="276" w:after="20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C81654">
        <w:rPr>
          <w:rFonts w:cs="Arial" w:hAnsi="Arial" w:ascii="Arial"/>
          <w:b/>
          <w:sz w:val="24"/>
          <w:szCs w:val="24"/>
        </w:rPr>
        <w:t xml:space="preserve"> Pokretnine</w:t>
      </w:r>
    </w:p>
    <w:p w:rsidRDefault="0013686F" w:rsidP="0013686F" w:rsidR="0013686F" w:rsidRPr="00A817A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A)</w:t>
      </w:r>
      <w:r w:rsidRPr="00A817AC">
        <w:rPr>
          <w:rFonts w:cs="Arial" w:hAnsi="Arial" w:ascii="Arial"/>
          <w:sz w:val="24"/>
          <w:szCs w:val="24"/>
        </w:rPr>
        <w:t xml:space="preserve"> mercedes klasa CLK</w:t>
      </w:r>
      <w:r>
        <w:rPr>
          <w:rFonts w:cs="Arial" w:hAnsi="Arial" w:ascii="Arial"/>
          <w:sz w:val="24"/>
          <w:szCs w:val="24"/>
        </w:rPr>
        <w:t xml:space="preserve"> 200, godina proizvodnje 1998. b</w:t>
      </w:r>
      <w:r w:rsidRPr="00A817AC">
        <w:rPr>
          <w:rFonts w:cs="Arial" w:hAnsi="Arial" w:ascii="Arial"/>
          <w:sz w:val="24"/>
          <w:szCs w:val="24"/>
        </w:rPr>
        <w:t>roj šasije WDB2083351F060992,reg oznaka ZG 6442FV</w:t>
      </w:r>
      <w:r>
        <w:rPr>
          <w:rFonts w:cs="Arial" w:hAnsi="Arial" w:ascii="Arial"/>
          <w:sz w:val="24"/>
          <w:szCs w:val="24"/>
        </w:rPr>
        <w:t xml:space="preserve"> – evidentirana zabrana otuđenja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B)</w:t>
      </w:r>
      <w:r w:rsidRPr="00A817AC">
        <w:rPr>
          <w:rFonts w:cs="Arial" w:hAnsi="Arial" w:ascii="Arial"/>
          <w:sz w:val="24"/>
          <w:szCs w:val="24"/>
        </w:rPr>
        <w:t xml:space="preserve"> volvo FH 12 420 godina proiz</w:t>
      </w:r>
      <w:r>
        <w:rPr>
          <w:rFonts w:cs="Arial" w:hAnsi="Arial" w:ascii="Arial"/>
          <w:sz w:val="24"/>
          <w:szCs w:val="24"/>
        </w:rPr>
        <w:t>vodnje 1998. b</w:t>
      </w:r>
      <w:r w:rsidRPr="00A817AC">
        <w:rPr>
          <w:rFonts w:cs="Arial" w:hAnsi="Arial" w:ascii="Arial"/>
          <w:sz w:val="24"/>
          <w:szCs w:val="24"/>
        </w:rPr>
        <w:t>roj šasije YV2A4B3A3WB193384 reg oznaka ZG 1048 FA</w:t>
      </w:r>
      <w:r>
        <w:rPr>
          <w:rFonts w:cs="Arial" w:hAnsi="Arial" w:ascii="Arial"/>
          <w:sz w:val="24"/>
          <w:szCs w:val="24"/>
        </w:rPr>
        <w:t>-odjavljeno 26.8.2016.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C) volvo FH 12420 4X2, godina proizvodnje 1995. broj šasije H029693000K1025SPP, reg oznake ZG 1047 FA – evidentirana zabrana otuđenja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D) vozilo marke Kogel SN 24 P C-251745, godina proizvodnje 1991. Broj šasije 1122562, reg oznaka ZG1005 ED, odjavljeno 25. 7. 2012.</w:t>
      </w:r>
    </w:p>
    <w:p w:rsidRDefault="0013686F" w:rsidP="0013686F" w:rsidR="0013686F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E) vozilo marke Kogel SNCO 24, godina proizvodnje 2000., broj šasije WK0SNC024X0748254, reg oznaka ZG.122DS odjavljeno</w:t>
      </w:r>
      <w:r>
        <w:rPr>
          <w:rFonts w:cs="Arial" w:hAnsi="Arial" w:ascii="Arial"/>
          <w:sz w:val="24"/>
          <w:szCs w:val="24"/>
        </w:rPr>
        <w:tab/>
        <w:t xml:space="preserve">1.rujna 2016 </w:t>
      </w:r>
    </w:p>
    <w:p w:rsidRDefault="0013686F" w:rsidP="0013686F" w:rsidR="0013686F" w:rsidRPr="00A817AC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F) vozilo marke Krone SDP 27, godina proizvodnje 2000. broj šasije WKESDP27000Y32498, reg. Oznaka ZG5976EU – evidentirana zabrana otuđenja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Vozila opisana pod točkama C) i F) uništena su u prometnoj nesreći dok je vozilo pod točkom D) rashodovano zbog starosti.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Prodati se mogu vozila opisana pod točkama A, B i E dok je vozilo pod točkom A neispravno i nije u voznom stanju te je na istom zabrana otuđenja Porezne uprave.</w:t>
      </w:r>
    </w:p>
    <w:p w:rsidRDefault="00BA2B2B" w:rsidP="0013686F" w:rsidR="00BA2B2B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Od Centra za vozila Hrvatske zatražen je podatak o vrijednosti vozila.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13686F" w:rsidP="0013686F" w:rsidR="0013686F" w:rsidRPr="00386690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ab/>
      </w:r>
      <w:r w:rsidRPr="00386690">
        <w:rPr>
          <w:rFonts w:cs="Arial" w:hAnsi="Arial" w:ascii="Arial"/>
          <w:b/>
          <w:sz w:val="24"/>
          <w:szCs w:val="24"/>
        </w:rPr>
        <w:t>Sudski sporovi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Nema sudskih sporova.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</w:p>
    <w:p w:rsidRDefault="0013686F" w:rsidP="0013686F" w:rsidR="0013686F" w:rsidRPr="000F5D1C">
      <w:pPr>
        <w:spacing w:lineRule="auto" w:line="276" w:after="20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0F5D1C">
        <w:rPr>
          <w:rFonts w:cs="Arial" w:hAnsi="Arial" w:ascii="Arial"/>
          <w:b/>
          <w:sz w:val="24"/>
          <w:szCs w:val="24"/>
        </w:rPr>
        <w:t>Potraživanja</w:t>
      </w:r>
    </w:p>
    <w:p w:rsidRDefault="0013686F" w:rsidP="0013686F" w:rsidR="0013686F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ima u bilanci potraživanja prema kupcima od kojih je dio potraživanja u zastari dok je za preostala potraživan</w:t>
      </w:r>
      <w:r w:rsidR="00BA2B2B">
        <w:rPr>
          <w:rFonts w:cs="Arial" w:hAnsi="Arial" w:ascii="Arial"/>
          <w:sz w:val="24"/>
          <w:szCs w:val="24"/>
        </w:rPr>
        <w:t>ja izvršena kompenzacija te nij</w:t>
      </w:r>
      <w:r>
        <w:rPr>
          <w:rFonts w:cs="Arial" w:hAnsi="Arial" w:ascii="Arial"/>
          <w:sz w:val="24"/>
          <w:szCs w:val="24"/>
        </w:rPr>
        <w:t>e preostao iz</w:t>
      </w:r>
      <w:r w:rsidR="00BA2B2B">
        <w:rPr>
          <w:rFonts w:cs="Arial" w:hAnsi="Arial" w:ascii="Arial"/>
          <w:sz w:val="24"/>
          <w:szCs w:val="24"/>
        </w:rPr>
        <w:t>nos za naplatu dok su neka društva brisana iz sudskog registra.</w:t>
      </w:r>
    </w:p>
    <w:p w:rsidRDefault="00A44F96" w:rsidP="001C72E6" w:rsidR="00A44F96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A44F96" w:rsidP="001C72E6" w:rsidR="00A44F96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Mjesto i datum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Stečajna upraviteljica</w:t>
      </w:r>
    </w:p>
    <w:p w:rsidRDefault="003E74D1" w:rsidP="001C72E6" w:rsidR="00A44F96" w:rsidRPr="00021AAB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Zagreb, 18. lip</w:t>
      </w:r>
      <w:r w:rsidR="00A44F96">
        <w:rPr>
          <w:rFonts w:cs="Arial" w:hAnsi="Arial" w:ascii="Arial"/>
          <w:sz w:val="24"/>
          <w:szCs w:val="24"/>
        </w:rPr>
        <w:t>nja 2018.</w:t>
      </w:r>
      <w:r w:rsidR="00A44F96">
        <w:rPr>
          <w:rFonts w:cs="Arial" w:hAnsi="Arial" w:ascii="Arial"/>
          <w:sz w:val="24"/>
          <w:szCs w:val="24"/>
        </w:rPr>
        <w:tab/>
      </w:r>
      <w:r w:rsidR="00A44F96">
        <w:rPr>
          <w:rFonts w:cs="Arial" w:hAnsi="Arial" w:ascii="Arial"/>
          <w:sz w:val="24"/>
          <w:szCs w:val="24"/>
        </w:rPr>
        <w:tab/>
      </w:r>
      <w:r w:rsidR="00A44F96">
        <w:rPr>
          <w:rFonts w:cs="Arial" w:hAnsi="Arial" w:ascii="Arial"/>
          <w:sz w:val="24"/>
          <w:szCs w:val="24"/>
        </w:rPr>
        <w:tab/>
      </w:r>
      <w:r w:rsidR="00A44F96">
        <w:rPr>
          <w:rFonts w:cs="Arial" w:hAnsi="Arial" w:ascii="Arial"/>
          <w:sz w:val="24"/>
          <w:szCs w:val="24"/>
        </w:rPr>
        <w:tab/>
        <w:t>Snježana Drenški</w:t>
      </w:r>
    </w:p>
    <w:p w:rsidRDefault="00021AAB" w:rsidP="001C72E6" w:rsidR="00021AAB" w:rsidRPr="00021AAB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1C72E6" w:rsidP="001649AD" w:rsidR="001C72E6">
      <w:pPr>
        <w:jc w:val="center"/>
      </w:pPr>
    </w:p>
    <w:p w:rsidRDefault="001C72E6" w:rsidP="001649AD" w:rsidR="001C72E6">
      <w:pPr>
        <w:jc w:val="center"/>
      </w:pPr>
    </w:p>
    <w:sectPr w:rsidR="001C72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5506803"/>
    <w:multiLevelType w:val="hybridMultilevel"/>
    <w:tmpl w:val="0C2440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9AD"/>
    <w:rsid w:val="00006A4A"/>
    <w:rsid w:val="00021AAB"/>
    <w:rsid w:val="00047F68"/>
    <w:rsid w:val="00056654"/>
    <w:rsid w:val="000646B9"/>
    <w:rsid w:val="000A151D"/>
    <w:rsid w:val="001045BA"/>
    <w:rsid w:val="0013686F"/>
    <w:rsid w:val="001649AD"/>
    <w:rsid w:val="001C72E6"/>
    <w:rsid w:val="003E74D1"/>
    <w:rsid w:val="003F590F"/>
    <w:rsid w:val="004D53DF"/>
    <w:rsid w:val="0057671E"/>
    <w:rsid w:val="005D4DEE"/>
    <w:rsid w:val="0066644E"/>
    <w:rsid w:val="006E33D3"/>
    <w:rsid w:val="007A4B50"/>
    <w:rsid w:val="008D42C4"/>
    <w:rsid w:val="00A11E69"/>
    <w:rsid w:val="00A24D36"/>
    <w:rsid w:val="00A44F96"/>
    <w:rsid w:val="00AE0C8D"/>
    <w:rsid w:val="00BA2B2B"/>
    <w:rsid w:val="00BF64A8"/>
    <w:rsid w:val="00D409D1"/>
    <w:rsid w:val="00FA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72E6"/>
    <w:pPr>
      <w:spacing w:lineRule="auto" w:line="240" w:after="80"/>
      <w:ind w:left="720"/>
      <w:contextualSpacing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A4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B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B5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B5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B5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72E6"/>
    <w:pPr>
      <w:spacing w:after="80" w:line="240" w:lineRule="auto"/>
      <w:ind w:left="720"/>
      <w:contextualSpacing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A4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B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B5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B5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B5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1630</properties:Characters>
  <properties:Lines>45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2018-07-04T07:12:00Z</dcterms:created>
  <dc:creator>Drenski</dc:creator>
  <cp:lastModifiedBy>Renata Klokočki</cp:lastModifiedBy>
  <cp:lastPrinted>2018-06-18T10:07:00Z</cp:lastPrinted>
  <dcterms:modified xmlns:xsi="http://www.w3.org/2001/XMLSchema-instance" xsi:type="dcterms:W3CDTF">2018-07-04T07:13:00Z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(POPIS PREDMETA STEČAJNE MASE BI 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