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a2d6" w14:paraId="1d7a2d6" w:rsidRDefault="00C11508" w:rsidP="005D7BF8" w:rsidR="00C11508"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1508" w:rsidP="005D7BF8" w:rsidR="00C11508" w:rsidRPr="00C11508">
      <w:pPr>
        <w:pStyle w:val="Bezproreda"/>
        <w:jc w:val="both"/>
        <w:rPr>
          <w:rFonts w:hAnsi="Times New Roman" w:ascii="Times New Roman"/>
          <w:b w:val="false"/>
        </w:rPr>
      </w:pPr>
      <w:r w:rsidRPr="00C11508">
        <w:rPr>
          <w:rFonts w:eastAsia="MS Mincho" w:hAnsi="Times New Roman" w:ascii="Times New Roman"/>
          <w:b w:val="false"/>
        </w:rPr>
        <w:t xml:space="preserve">   REPUBLIKA HRVATSKA</w:t>
      </w:r>
    </w:p>
    <w:p w:rsidRDefault="00C11508" w:rsidP="005D7BF8" w:rsidR="00C11508" w:rsidRPr="00C11508">
      <w:pPr>
        <w:pStyle w:val="Bezproreda"/>
        <w:jc w:val="both"/>
        <w:rPr>
          <w:rFonts w:hAnsi="Times New Roman" w:ascii="Times New Roman"/>
          <w:b w:val="false"/>
        </w:rPr>
      </w:pPr>
      <w:r w:rsidRPr="00C11508">
        <w:rPr>
          <w:rFonts w:eastAsia="MS Mincho" w:hAnsi="Times New Roman" w:ascii="Times New Roman"/>
          <w:b w:val="false"/>
        </w:rPr>
        <w:t>TRGOVAČKI SUD U RIJECI</w:t>
      </w:r>
    </w:p>
    <w:p w:rsidRDefault="00C11508" w:rsidP="005D7BF8" w:rsidR="00C11508" w:rsidRPr="00C11508">
      <w:pPr>
        <w:pStyle w:val="Bezproreda"/>
        <w:jc w:val="both"/>
        <w:rPr>
          <w:rFonts w:eastAsia="MS Mincho" w:hAnsi="Times New Roman" w:ascii="Times New Roman"/>
          <w:b w:val="false"/>
        </w:rPr>
      </w:pPr>
      <w:r w:rsidRPr="00C11508">
        <w:rPr>
          <w:rFonts w:eastAsia="MS Mincho" w:hAnsi="Times New Roman" w:ascii="Times New Roman"/>
          <w:b w:val="false"/>
        </w:rPr>
        <w:t xml:space="preserve">       Rijeka, Zadarska 1 i 3</w:t>
      </w:r>
    </w:p>
    <w:p w:rsidRDefault="00C11508" w:rsidR="00C11508"/>
    <w:p w:rsidRDefault="004727D1" w:rsidP="004727D1" w:rsidR="000C53CE">
      <w:pPr>
        <w:jc w:val="center"/>
        <w:rPr>
          <w:rFonts w:hAnsi="Times New Roman" w:ascii="Times New Roman"/>
        </w:rPr>
      </w:pPr>
      <w:r>
        <w:rPr>
          <w:rFonts w:hAnsi="Times New Roman" w:ascii="Times New Roman"/>
        </w:rPr>
        <w:t>U    I M E    R E P U B L I K E     H R V A T S K E</w:t>
      </w:r>
    </w:p>
    <w:p w:rsidRDefault="004727D1" w:rsidR="004727D1" w:rsidRPr="004727D1">
      <w:pPr>
        <w:jc w:val="both"/>
        <w:rPr>
          <w:rFonts w:hAnsi="Times New Roman" w:ascii="Times New Roman"/>
        </w:rPr>
      </w:pPr>
    </w:p>
    <w:p w:rsidRDefault="00F222D9" w:rsidR="00F222D9" w:rsidRPr="004727D1">
      <w:pPr>
        <w:jc w:val="center"/>
        <w:rPr>
          <w:rFonts w:hAnsi="Times New Roman" w:ascii="Times New Roman"/>
          <w:bCs/>
        </w:rPr>
      </w:pPr>
      <w:r w:rsidRPr="004727D1">
        <w:rPr>
          <w:rFonts w:hAnsi="Times New Roman" w:ascii="Times New Roman"/>
          <w:bCs/>
        </w:rPr>
        <w:t>R J E Š E N J E</w:t>
      </w:r>
    </w:p>
    <w:p w:rsidRDefault="00F222D9" w:rsidP="004727D1" w:rsidR="004727D1" w:rsidRPr="004727D1">
      <w:pPr>
        <w:autoSpaceDE w:val="false"/>
        <w:autoSpaceDN w:val="false"/>
        <w:adjustRightInd w:val="false"/>
        <w:jc w:val="both"/>
        <w:rPr>
          <w:rFonts w:hAnsi="Times New Roman" w:ascii="Times New Roman"/>
          <w:b w:val="false"/>
        </w:rPr>
      </w:pPr>
      <w:r w:rsidRPr="004727D1">
        <w:rPr>
          <w:rFonts w:hAnsi="Times New Roman" w:ascii="Times New Roman"/>
          <w:b w:val="false"/>
        </w:rPr>
        <w:tab/>
      </w:r>
    </w:p>
    <w:p w:rsidRDefault="004727D1" w:rsidP="004727D1" w:rsidR="00F222D9" w:rsidRPr="004727D1">
      <w:pPr>
        <w:autoSpaceDE w:val="false"/>
        <w:autoSpaceDN w:val="false"/>
        <w:adjustRightInd w:val="false"/>
        <w:jc w:val="both"/>
        <w:rPr>
          <w:rFonts w:hAnsi="Times New Roman" w:ascii="Times New Roman"/>
          <w:b w:val="false"/>
        </w:rPr>
      </w:pPr>
      <w:r w:rsidRPr="004727D1">
        <w:rPr>
          <w:rFonts w:hAnsi="Times New Roman" w:ascii="Times New Roman"/>
          <w:b w:val="false"/>
        </w:rPr>
        <w:tab/>
        <w:t xml:space="preserve">Trgovački sud u Rijeci, po sucu </w:t>
      </w:r>
      <w:r w:rsidR="00902E20">
        <w:rPr>
          <w:rFonts w:hAnsi="Times New Roman" w:ascii="Times New Roman"/>
          <w:b w:val="false"/>
        </w:rPr>
        <w:t xml:space="preserve">pojedincu </w:t>
      </w:r>
      <w:r w:rsidRPr="004727D1">
        <w:rPr>
          <w:rFonts w:hAnsi="Times New Roman" w:ascii="Times New Roman"/>
          <w:b w:val="false"/>
        </w:rPr>
        <w:t xml:space="preserve">Danieli Korlević, odlučujući o </w:t>
      </w:r>
      <w:r w:rsidR="00F120C8">
        <w:rPr>
          <w:rFonts w:hAnsi="Times New Roman" w:ascii="Times New Roman"/>
          <w:b w:val="false"/>
        </w:rPr>
        <w:t xml:space="preserve">zahtjevu </w:t>
      </w:r>
      <w:r w:rsidRPr="004727D1">
        <w:rPr>
          <w:rFonts w:hAnsi="Times New Roman" w:ascii="Times New Roman"/>
          <w:b w:val="false"/>
        </w:rPr>
        <w:t>Financijsk</w:t>
      </w:r>
      <w:r w:rsidR="00F120C8">
        <w:rPr>
          <w:rFonts w:hAnsi="Times New Roman" w:ascii="Times New Roman"/>
          <w:b w:val="false"/>
        </w:rPr>
        <w:t>e</w:t>
      </w:r>
      <w:r w:rsidRPr="004727D1">
        <w:rPr>
          <w:rFonts w:hAnsi="Times New Roman" w:ascii="Times New Roman"/>
          <w:b w:val="false"/>
        </w:rPr>
        <w:t xml:space="preserve"> Agencij</w:t>
      </w:r>
      <w:r w:rsidR="00F120C8">
        <w:rPr>
          <w:rFonts w:hAnsi="Times New Roman" w:ascii="Times New Roman"/>
          <w:b w:val="false"/>
        </w:rPr>
        <w:t xml:space="preserve">e Rijeka, </w:t>
      </w:r>
      <w:r w:rsidRPr="004727D1">
        <w:rPr>
          <w:rFonts w:hAnsi="Times New Roman" w:ascii="Times New Roman"/>
          <w:b w:val="false"/>
        </w:rPr>
        <w:t xml:space="preserve">Regionalni centar: </w:t>
      </w:r>
      <w:r w:rsidR="00902E20">
        <w:rPr>
          <w:rFonts w:hAnsi="Times New Roman" w:ascii="Times New Roman"/>
          <w:b w:val="false"/>
        </w:rPr>
        <w:t xml:space="preserve">Rijeka, </w:t>
      </w:r>
      <w:r w:rsidR="00F120C8">
        <w:rPr>
          <w:rFonts w:hAnsi="Times New Roman" w:ascii="Times New Roman"/>
          <w:b w:val="false"/>
        </w:rPr>
        <w:t xml:space="preserve">Podružnica Rijeka, </w:t>
      </w:r>
      <w:r w:rsidR="00902E20">
        <w:rPr>
          <w:rFonts w:hAnsi="Times New Roman" w:ascii="Times New Roman"/>
          <w:b w:val="false"/>
        </w:rPr>
        <w:t>F. Kurelca 8</w:t>
      </w:r>
      <w:r w:rsidRPr="004727D1">
        <w:rPr>
          <w:rFonts w:hAnsi="Times New Roman" w:ascii="Times New Roman"/>
          <w:b w:val="false"/>
        </w:rPr>
        <w:t xml:space="preserve">, za </w:t>
      </w:r>
      <w:r w:rsidR="00F120C8">
        <w:rPr>
          <w:rFonts w:hAnsi="Times New Roman" w:ascii="Times New Roman"/>
          <w:b w:val="false"/>
        </w:rPr>
        <w:t xml:space="preserve">provedbu skraćenog </w:t>
      </w:r>
      <w:r w:rsidR="00902E20">
        <w:rPr>
          <w:rFonts w:hAnsi="Times New Roman" w:ascii="Times New Roman"/>
          <w:b w:val="false"/>
        </w:rPr>
        <w:t xml:space="preserve">stečajnog postupka nad dužnikom trgovačkim društvom </w:t>
      </w:r>
      <w:r w:rsidR="00F120C8" w:rsidRPr="00F120C8">
        <w:rPr>
          <w:rFonts w:hAnsi="Times New Roman" w:ascii="Times New Roman"/>
        </w:rPr>
        <w:t>TEIDA društvo s ograničenom odgovornošću za trgovinu i posredovanje</w:t>
      </w:r>
      <w:r w:rsidR="00F120C8">
        <w:rPr>
          <w:rFonts w:hAnsi="Times New Roman" w:ascii="Times New Roman"/>
        </w:rPr>
        <w:t>, Selce</w:t>
      </w:r>
      <w:r w:rsidR="00902E20" w:rsidRPr="00902E20">
        <w:rPr>
          <w:rFonts w:hAnsi="Times New Roman" w:ascii="Times New Roman"/>
        </w:rPr>
        <w:t xml:space="preserve">, </w:t>
      </w:r>
      <w:r w:rsidR="00F120C8">
        <w:rPr>
          <w:rFonts w:hAnsi="Times New Roman" w:ascii="Times New Roman"/>
        </w:rPr>
        <w:t xml:space="preserve">E. Antića bb, </w:t>
      </w:r>
      <w:r w:rsidR="00902E20" w:rsidRPr="00902E20">
        <w:rPr>
          <w:rFonts w:hAnsi="Times New Roman" w:ascii="Times New Roman"/>
        </w:rPr>
        <w:t>OIB</w:t>
      </w:r>
      <w:r w:rsidR="00F120C8">
        <w:rPr>
          <w:rFonts w:hAnsi="Times New Roman" w:ascii="Times New Roman"/>
        </w:rPr>
        <w:t xml:space="preserve"> </w:t>
      </w:r>
      <w:r w:rsidR="00F120C8" w:rsidRPr="00F120C8">
        <w:rPr>
          <w:rFonts w:hAnsi="Times New Roman" w:ascii="Times New Roman"/>
        </w:rPr>
        <w:t>27109104247</w:t>
      </w:r>
      <w:r w:rsidR="00902E20">
        <w:rPr>
          <w:rFonts w:hAnsi="Times New Roman" w:ascii="Times New Roman"/>
        </w:rPr>
        <w:t xml:space="preserve">, </w:t>
      </w:r>
      <w:r w:rsidR="00922241" w:rsidRPr="004727D1">
        <w:rPr>
          <w:rFonts w:hAnsi="Times New Roman" w:ascii="Times New Roman"/>
          <w:b w:val="false"/>
        </w:rPr>
        <w:t xml:space="preserve">dana </w:t>
      </w:r>
      <w:r w:rsidR="00902E20">
        <w:rPr>
          <w:rFonts w:hAnsi="Times New Roman" w:ascii="Times New Roman"/>
          <w:b w:val="false"/>
        </w:rPr>
        <w:t>0</w:t>
      </w:r>
      <w:r w:rsidR="00F120C8">
        <w:rPr>
          <w:rFonts w:hAnsi="Times New Roman" w:ascii="Times New Roman"/>
          <w:b w:val="false"/>
        </w:rPr>
        <w:t>6. srpnja</w:t>
      </w:r>
      <w:r w:rsidR="00922241" w:rsidRPr="004727D1">
        <w:rPr>
          <w:rFonts w:hAnsi="Times New Roman" w:ascii="Times New Roman"/>
          <w:b w:val="false"/>
        </w:rPr>
        <w:t xml:space="preserve"> 201</w:t>
      </w:r>
      <w:r w:rsidR="00902E20">
        <w:rPr>
          <w:rFonts w:hAnsi="Times New Roman" w:ascii="Times New Roman"/>
          <w:b w:val="false"/>
        </w:rPr>
        <w:t>6</w:t>
      </w:r>
      <w:r w:rsidR="00922241" w:rsidRPr="004727D1">
        <w:rPr>
          <w:rFonts w:hAnsi="Times New Roman" w:ascii="Times New Roman"/>
          <w:b w:val="false"/>
        </w:rPr>
        <w:t>. godine</w:t>
      </w:r>
    </w:p>
    <w:p w:rsidRDefault="00F222D9" w:rsidR="00F222D9" w:rsidRPr="004727D1">
      <w:pPr>
        <w:jc w:val="both"/>
        <w:rPr>
          <w:rFonts w:hAnsi="Times New Roman" w:ascii="Times New Roman"/>
          <w:b w:val="false"/>
        </w:rPr>
      </w:pPr>
    </w:p>
    <w:p w:rsidRDefault="00677E1F" w:rsidR="00F222D9" w:rsidRPr="004727D1">
      <w:pPr>
        <w:jc w:val="center"/>
        <w:rPr>
          <w:rFonts w:hAnsi="Times New Roman" w:ascii="Times New Roman"/>
          <w:bCs/>
        </w:rPr>
      </w:pPr>
      <w:r w:rsidRPr="004727D1">
        <w:rPr>
          <w:rFonts w:hAnsi="Times New Roman" w:ascii="Times New Roman"/>
          <w:bCs/>
        </w:rPr>
        <w:t xml:space="preserve">r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r w:rsidRPr="004727D1">
        <w:rPr>
          <w:rFonts w:hAnsi="Times New Roman" w:ascii="Times New Roman"/>
          <w:bCs/>
        </w:rPr>
        <w:t xml:space="preserve"> </w:t>
      </w:r>
      <w:r w:rsidR="00F222D9" w:rsidRPr="004727D1">
        <w:rPr>
          <w:rFonts w:hAnsi="Times New Roman" w:ascii="Times New Roman"/>
          <w:bCs/>
        </w:rPr>
        <w:t>š</w:t>
      </w:r>
      <w:r w:rsidRPr="004727D1">
        <w:rPr>
          <w:rFonts w:hAnsi="Times New Roman" w:ascii="Times New Roman"/>
          <w:bCs/>
        </w:rPr>
        <w:t xml:space="preserve">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o</w:t>
      </w:r>
      <w:r w:rsidRPr="004727D1">
        <w:rPr>
          <w:rFonts w:hAnsi="Times New Roman" w:ascii="Times New Roman"/>
          <w:bCs/>
        </w:rPr>
        <w:t xml:space="preserve">  </w:t>
      </w:r>
      <w:r w:rsidR="00F222D9" w:rsidRPr="004727D1">
        <w:rPr>
          <w:rFonts w:hAnsi="Times New Roman" w:ascii="Times New Roman"/>
          <w:bCs/>
        </w:rPr>
        <w:t xml:space="preserve"> </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p>
    <w:p w:rsidRDefault="00F120C8" w:rsidP="00F120C8" w:rsidR="00F120C8">
      <w:pPr>
        <w:ind w:left="1080"/>
        <w:jc w:val="both"/>
        <w:rPr>
          <w:rFonts w:hAnsi="Times New Roman" w:ascii="Times New Roman"/>
          <w:b w:val="false"/>
        </w:rPr>
      </w:pPr>
    </w:p>
    <w:p w:rsidRDefault="00F120C8" w:rsidP="00F120C8" w:rsidR="00922241" w:rsidRPr="004727D1">
      <w:pPr>
        <w:jc w:val="both"/>
        <w:rPr>
          <w:rFonts w:hAnsi="Times New Roman" w:ascii="Times New Roman"/>
          <w:b w:val="false"/>
        </w:rPr>
      </w:pPr>
      <w:r>
        <w:rPr>
          <w:rFonts w:hAnsi="Times New Roman" w:ascii="Times New Roman"/>
          <w:b w:val="false"/>
        </w:rPr>
        <w:tab/>
      </w:r>
      <w:r w:rsidR="00922241" w:rsidRPr="004727D1">
        <w:rPr>
          <w:rFonts w:hAnsi="Times New Roman" w:ascii="Times New Roman"/>
          <w:b w:val="false"/>
        </w:rPr>
        <w:t>Obustavlja se</w:t>
      </w:r>
      <w:r>
        <w:rPr>
          <w:rFonts w:hAnsi="Times New Roman" w:ascii="Times New Roman"/>
          <w:b w:val="false"/>
        </w:rPr>
        <w:t xml:space="preserve"> skraćeni</w:t>
      </w:r>
      <w:r w:rsidR="004727D1">
        <w:rPr>
          <w:rFonts w:hAnsi="Times New Roman" w:ascii="Times New Roman"/>
          <w:b w:val="false"/>
        </w:rPr>
        <w:t xml:space="preserve"> </w:t>
      </w:r>
      <w:r>
        <w:rPr>
          <w:rFonts w:hAnsi="Times New Roman" w:ascii="Times New Roman"/>
          <w:b w:val="false"/>
        </w:rPr>
        <w:t>stečajni</w:t>
      </w:r>
      <w:r w:rsidR="00922241" w:rsidRPr="004727D1">
        <w:rPr>
          <w:rFonts w:hAnsi="Times New Roman" w:ascii="Times New Roman"/>
          <w:b w:val="false"/>
        </w:rPr>
        <w:t xml:space="preserve"> postupak </w:t>
      </w:r>
      <w:r w:rsidR="004727D1">
        <w:rPr>
          <w:rFonts w:hAnsi="Times New Roman" w:ascii="Times New Roman"/>
          <w:b w:val="false"/>
        </w:rPr>
        <w:t xml:space="preserve">nad dužnikom </w:t>
      </w:r>
      <w:r w:rsidRPr="00F120C8">
        <w:rPr>
          <w:rFonts w:hAnsi="Times New Roman" w:ascii="Times New Roman"/>
        </w:rPr>
        <w:t>TEIDA društvo s ograničenom odgovornošću za trgovinu i posredovanje, Selce, E. Antića bb, OIB 27109104247</w:t>
      </w:r>
      <w:r w:rsidR="004727D1">
        <w:rPr>
          <w:rFonts w:hAnsi="Times New Roman" w:ascii="Times New Roman"/>
        </w:rPr>
        <w:t>.</w:t>
      </w:r>
    </w:p>
    <w:p w:rsidRDefault="00902E20" w:rsidP="00902E20" w:rsidR="00902E20" w:rsidRPr="004727D1">
      <w:pPr>
        <w:ind w:left="1080"/>
        <w:jc w:val="both"/>
        <w:rPr>
          <w:rFonts w:hAnsi="Times New Roman" w:ascii="Times New Roman"/>
          <w:b w:val="false"/>
        </w:rPr>
      </w:pPr>
    </w:p>
    <w:p w:rsidRDefault="00F222D9" w:rsidP="00695E13" w:rsidR="00F222D9" w:rsidRPr="004727D1">
      <w:pPr>
        <w:jc w:val="center"/>
        <w:rPr>
          <w:rFonts w:hAnsi="Times New Roman" w:ascii="Times New Roman"/>
          <w:b w:val="false"/>
          <w:bCs/>
        </w:rPr>
      </w:pPr>
      <w:r w:rsidRPr="00695E13">
        <w:rPr>
          <w:rFonts w:hAnsi="Times New Roman" w:ascii="Times New Roman"/>
          <w:bCs/>
        </w:rPr>
        <w:t>Obrazloženje</w:t>
      </w:r>
    </w:p>
    <w:p w:rsidRDefault="00922241" w:rsidP="00303370" w:rsidR="00922241" w:rsidRPr="004727D1">
      <w:pPr>
        <w:rPr>
          <w:rFonts w:hAnsi="Times New Roman" w:ascii="Times New Roman"/>
          <w:lang w:eastAsia="hr-HR"/>
        </w:rPr>
      </w:pPr>
    </w:p>
    <w:p w:rsidRDefault="00902E20" w:rsidP="00902E20" w:rsidR="00902E20">
      <w:pPr>
        <w:ind w:firstLine="720"/>
        <w:jc w:val="both"/>
        <w:rPr>
          <w:rFonts w:hAnsi="Times New Roman" w:ascii="Times New Roman"/>
          <w:b w:val="false"/>
        </w:rPr>
      </w:pPr>
      <w:r w:rsidRPr="00902E20">
        <w:rPr>
          <w:rFonts w:hAnsi="Times New Roman" w:ascii="Times New Roman"/>
          <w:b w:val="false"/>
        </w:rPr>
        <w:t xml:space="preserve">Financijska agencija, Regionalni centar Rijeka podnijela je ovome sudu </w:t>
      </w:r>
      <w:r w:rsidR="00F120C8">
        <w:rPr>
          <w:rFonts w:hAnsi="Times New Roman" w:ascii="Times New Roman"/>
          <w:b w:val="false"/>
        </w:rPr>
        <w:t xml:space="preserve">30. listopada </w:t>
      </w:r>
      <w:r w:rsidRPr="00902E20">
        <w:rPr>
          <w:rFonts w:hAnsi="Times New Roman" w:ascii="Times New Roman"/>
          <w:b w:val="false"/>
        </w:rPr>
        <w:t>201</w:t>
      </w:r>
      <w:r w:rsidR="00F120C8">
        <w:rPr>
          <w:rFonts w:hAnsi="Times New Roman" w:ascii="Times New Roman"/>
          <w:b w:val="false"/>
        </w:rPr>
        <w:t>5</w:t>
      </w:r>
      <w:r w:rsidRPr="00902E20">
        <w:rPr>
          <w:rFonts w:hAnsi="Times New Roman" w:ascii="Times New Roman"/>
          <w:b w:val="false"/>
        </w:rPr>
        <w:t xml:space="preserve">. godine </w:t>
      </w:r>
      <w:r w:rsidR="00F120C8">
        <w:rPr>
          <w:rFonts w:hAnsi="Times New Roman" w:ascii="Times New Roman"/>
          <w:b w:val="false"/>
        </w:rPr>
        <w:t>zahtjev</w:t>
      </w:r>
      <w:r w:rsidRPr="00902E20">
        <w:rPr>
          <w:rFonts w:hAnsi="Times New Roman" w:ascii="Times New Roman"/>
          <w:b w:val="false"/>
        </w:rPr>
        <w:t xml:space="preserve"> za </w:t>
      </w:r>
      <w:r w:rsidR="00F120C8">
        <w:rPr>
          <w:rFonts w:hAnsi="Times New Roman" w:ascii="Times New Roman"/>
          <w:b w:val="false"/>
        </w:rPr>
        <w:t xml:space="preserve">provedbu skraćenog </w:t>
      </w:r>
      <w:r w:rsidRPr="00902E20">
        <w:rPr>
          <w:rFonts w:hAnsi="Times New Roman" w:ascii="Times New Roman"/>
          <w:b w:val="false"/>
        </w:rPr>
        <w:t xml:space="preserve">stečajnog postupka nad dužnikom </w:t>
      </w:r>
      <w:r w:rsidR="00F120C8" w:rsidRPr="00F120C8">
        <w:rPr>
          <w:rFonts w:hAnsi="Times New Roman" w:ascii="Times New Roman"/>
          <w:b w:val="false"/>
        </w:rPr>
        <w:t>TEIDA društvo s ograničenom odgovornošću za trgovinu i posredovanje, Selce, E. Antića bb, OIB 27109104247</w:t>
      </w:r>
      <w:r w:rsidRPr="00902E20">
        <w:rPr>
          <w:rFonts w:hAnsi="Times New Roman" w:ascii="Times New Roman"/>
          <w:b w:val="false"/>
        </w:rPr>
        <w:t xml:space="preserve"> (dalje: dužnik) temeljem čl.</w:t>
      </w:r>
      <w:r w:rsidR="00F120C8">
        <w:rPr>
          <w:rFonts w:hAnsi="Times New Roman" w:ascii="Times New Roman"/>
          <w:b w:val="false"/>
        </w:rPr>
        <w:t>429</w:t>
      </w:r>
      <w:r w:rsidRPr="00902E20">
        <w:rPr>
          <w:rFonts w:hAnsi="Times New Roman" w:ascii="Times New Roman"/>
          <w:b w:val="false"/>
        </w:rPr>
        <w:t>. Stečajnog zakona (N</w:t>
      </w:r>
      <w:r w:rsidR="00F120C8">
        <w:rPr>
          <w:rFonts w:hAnsi="Times New Roman" w:ascii="Times New Roman"/>
          <w:b w:val="false"/>
        </w:rPr>
        <w:t xml:space="preserve">arodne novine broj </w:t>
      </w:r>
      <w:r w:rsidRPr="00902E20">
        <w:rPr>
          <w:rFonts w:hAnsi="Times New Roman" w:ascii="Times New Roman"/>
          <w:b w:val="false"/>
        </w:rPr>
        <w:t xml:space="preserve">71/15, dalje: SZ-a). </w:t>
      </w:r>
    </w:p>
    <w:p w:rsidRDefault="00F120C8" w:rsidP="00F120C8" w:rsidR="00F120C8" w:rsidRPr="00F120C8">
      <w:pPr>
        <w:ind w:firstLine="720"/>
        <w:jc w:val="both"/>
        <w:rPr>
          <w:rFonts w:hAnsi="Times New Roman" w:ascii="Times New Roman"/>
          <w:b w:val="false"/>
        </w:rPr>
      </w:pPr>
      <w:r w:rsidRPr="00F120C8">
        <w:rPr>
          <w:rFonts w:hAnsi="Times New Roman" w:ascii="Times New Roman"/>
          <w:b w:val="false"/>
        </w:rPr>
        <w:t xml:space="preserve">Nakon uvida u sudski registar, sud je na mrežnoj stranici e-Oglasne ploče sudova dana 07. veljače 2017. godine objavio oglas kojim su pozvane osobe ovlaštene za zastupanje dužnika po zakonu, dostaviti javnobilježnički ovjerovljeni popis imovine i obveza dužnika na propisanom obrascu, sukladno čl.430., 17. i 13. SZ-a, te pozvani dužnikovi vjerovnici sukladno članku 430. i 431. SZ-a, predložiti otvaranje stečajnog postupka nad dužnikom, te predujmiti sredstva za namirenje troškova postupka, uz upozorenje na pravne posljedice nepodnošenja istoga. </w:t>
      </w:r>
    </w:p>
    <w:p w:rsidRDefault="00F120C8" w:rsidP="00F120C8" w:rsidR="00F120C8" w:rsidRPr="00F120C8">
      <w:pPr>
        <w:ind w:firstLine="720"/>
        <w:jc w:val="both"/>
        <w:rPr>
          <w:rFonts w:hAnsi="Times New Roman" w:ascii="Times New Roman"/>
          <w:b w:val="false"/>
        </w:rPr>
      </w:pPr>
      <w:r w:rsidRPr="00F120C8">
        <w:rPr>
          <w:rFonts w:hAnsi="Times New Roman" w:ascii="Times New Roman"/>
          <w:b w:val="false"/>
        </w:rPr>
        <w:t>Osoba ovlaštena za zastupanje dužnika nije u zakonskom roku od objave oglasa podnijela sudu javnobilježnički ovjerovljen popis imovine i obveza na propisanom obrascu. Niti jedan od vjerovnika nije u ostavljenom roku podnio prijedlog za otvaranjem redovnog stečajnog postupka.</w:t>
      </w:r>
    </w:p>
    <w:p w:rsidRDefault="00F120C8" w:rsidP="00F120C8" w:rsidR="00F120C8">
      <w:pPr>
        <w:ind w:firstLine="720"/>
        <w:jc w:val="both"/>
        <w:rPr>
          <w:rFonts w:hAnsi="Times New Roman" w:ascii="Times New Roman"/>
          <w:b w:val="false"/>
        </w:rPr>
      </w:pPr>
      <w:r w:rsidRPr="00F120C8">
        <w:rPr>
          <w:rFonts w:hAnsi="Times New Roman" w:ascii="Times New Roman"/>
          <w:b w:val="false"/>
        </w:rPr>
        <w:t>Kako dakle, osoba ovlaštene za zastupanje dužnika po zakonu nije u roku od 15 dana podnijela popis imovine i obveza dužnika, te kako u roku od 45 dana nijedan vjerovnik nije predložio otvaranje stečajnog postupka i predujmio sredstva za namirenje troškova postupka, smatra se da je dužnik nesposoban za plaćanje</w:t>
      </w:r>
      <w:r>
        <w:rPr>
          <w:rFonts w:hAnsi="Times New Roman" w:ascii="Times New Roman"/>
          <w:b w:val="false"/>
        </w:rPr>
        <w:t xml:space="preserve">, zbog čega je sud </w:t>
      </w:r>
      <w:r>
        <w:rPr>
          <w:rFonts w:hAnsi="Times New Roman" w:ascii="Times New Roman"/>
          <w:b w:val="false"/>
        </w:rPr>
        <w:lastRenderedPageBreak/>
        <w:t>rješenjem posl. broj St-1568/16-7 od 07. travnja 2017. godine otvorio i zaključio skraćeni stečajni postupak nad dužnikom</w:t>
      </w:r>
      <w:r w:rsidRPr="00F120C8">
        <w:rPr>
          <w:rFonts w:hAnsi="Times New Roman" w:ascii="Times New Roman"/>
          <w:b w:val="false"/>
        </w:rPr>
        <w:t>.</w:t>
      </w:r>
    </w:p>
    <w:p w:rsidRDefault="00F120C8" w:rsidP="00F120C8" w:rsidR="00F120C8">
      <w:pPr>
        <w:ind w:firstLine="720"/>
        <w:jc w:val="both"/>
        <w:rPr>
          <w:rFonts w:hAnsi="Times New Roman" w:ascii="Times New Roman"/>
          <w:b w:val="false"/>
        </w:rPr>
      </w:pPr>
      <w:r>
        <w:rPr>
          <w:rFonts w:hAnsi="Times New Roman" w:ascii="Times New Roman"/>
          <w:b w:val="false"/>
        </w:rPr>
        <w:t xml:space="preserve">Protiv tog rješenja žalbu je podnio dužnik. </w:t>
      </w:r>
    </w:p>
    <w:p w:rsidRDefault="004C543C" w:rsidP="00F120C8" w:rsidR="00F120C8">
      <w:pPr>
        <w:ind w:firstLine="720"/>
        <w:jc w:val="both"/>
        <w:rPr>
          <w:rFonts w:hAnsi="Times New Roman" w:ascii="Times New Roman"/>
          <w:b w:val="false"/>
        </w:rPr>
      </w:pPr>
      <w:r>
        <w:rPr>
          <w:rFonts w:hAnsi="Times New Roman" w:ascii="Times New Roman"/>
          <w:b w:val="false"/>
        </w:rPr>
        <w:t xml:space="preserve">U žalbi u bitnome navodi da sud nije uzeo u obzir kako je rješenjem prvostupanjskog suda St-245/15 od 10. listopada 2016. godine obustavljen prethodni postupak radi utvrđivanja uvjeta za otvaranje stečajnog postupka, jer je utvrđeno da je dužnik podmirio sve obveze, zbog čega nisu bile ispunjene pretpostavke za donošenje pobijanog rješenja. </w:t>
      </w:r>
    </w:p>
    <w:p w:rsidRDefault="00902E20" w:rsidP="00902E20" w:rsidR="004C543C">
      <w:pPr>
        <w:ind w:firstLine="720"/>
        <w:jc w:val="both"/>
        <w:rPr>
          <w:rFonts w:hAnsi="Times New Roman" w:ascii="Times New Roman"/>
          <w:b w:val="false"/>
        </w:rPr>
      </w:pPr>
      <w:r>
        <w:rPr>
          <w:rFonts w:hAnsi="Times New Roman" w:ascii="Times New Roman"/>
          <w:b w:val="false"/>
        </w:rPr>
        <w:t xml:space="preserve">Rješenjem </w:t>
      </w:r>
      <w:r w:rsidR="004C543C">
        <w:rPr>
          <w:rFonts w:hAnsi="Times New Roman" w:ascii="Times New Roman"/>
          <w:b w:val="false"/>
        </w:rPr>
        <w:t>Visokog trgovačkog suda Republike Hrvatske posl. broj Pž-2846/17-2 od 07. lipnja 2017. godine ukinuto je rješenje ovoga suda od 07. travnja 2017. godine i predmet vraćen sudu na ponov</w:t>
      </w:r>
      <w:r w:rsidR="006B1001">
        <w:rPr>
          <w:rFonts w:hAnsi="Times New Roman" w:ascii="Times New Roman"/>
          <w:b w:val="false"/>
        </w:rPr>
        <w:t>a</w:t>
      </w:r>
      <w:r w:rsidR="004C543C">
        <w:rPr>
          <w:rFonts w:hAnsi="Times New Roman" w:ascii="Times New Roman"/>
          <w:b w:val="false"/>
        </w:rPr>
        <w:t>n postupak.</w:t>
      </w:r>
    </w:p>
    <w:p w:rsidRDefault="006B1001" w:rsidP="00902E20" w:rsidR="004C543C">
      <w:pPr>
        <w:ind w:firstLine="720"/>
        <w:jc w:val="both"/>
        <w:rPr>
          <w:rFonts w:hAnsi="Times New Roman" w:ascii="Times New Roman"/>
          <w:b w:val="false"/>
        </w:rPr>
      </w:pPr>
      <w:r>
        <w:rPr>
          <w:rFonts w:hAnsi="Times New Roman" w:ascii="Times New Roman"/>
          <w:b w:val="false"/>
        </w:rPr>
        <w:t>Naime, u</w:t>
      </w:r>
      <w:r w:rsidR="00B422A3">
        <w:rPr>
          <w:rFonts w:hAnsi="Times New Roman" w:ascii="Times New Roman"/>
          <w:b w:val="false"/>
        </w:rPr>
        <w:t xml:space="preserve"> trenutku donošenja rješenja o otvaranju i zaključenju skraćenog stečajnog postupka nad dužnikom došlo je do obaranja zakonske presumcije dužnikove nesposobnosti za plaćanje budući je dužnik postao sposoban za plaćanje, čime je otklonjen stečajni razlog - nesposobnost za plaćanje. </w:t>
      </w:r>
    </w:p>
    <w:p w:rsidRDefault="00B422A3" w:rsidP="00B422A3" w:rsidR="00DF0368" w:rsidRPr="004727D1">
      <w:pPr>
        <w:ind w:firstLine="720"/>
        <w:jc w:val="both"/>
        <w:rPr>
          <w:rFonts w:hAnsi="Times New Roman" w:ascii="Times New Roman"/>
          <w:b w:val="false"/>
        </w:rPr>
      </w:pPr>
      <w:r>
        <w:rPr>
          <w:rFonts w:hAnsi="Times New Roman" w:ascii="Times New Roman"/>
          <w:b w:val="false"/>
        </w:rPr>
        <w:t xml:space="preserve">Valjalo je stoga, </w:t>
      </w:r>
      <w:r w:rsidR="001F1366" w:rsidRPr="004727D1">
        <w:rPr>
          <w:rFonts w:hAnsi="Times New Roman" w:ascii="Times New Roman"/>
          <w:b w:val="false"/>
        </w:rPr>
        <w:t>temeljem čl.</w:t>
      </w:r>
      <w:r w:rsidR="00FF2752">
        <w:rPr>
          <w:rFonts w:hAnsi="Times New Roman" w:ascii="Times New Roman"/>
          <w:b w:val="false"/>
        </w:rPr>
        <w:t>128</w:t>
      </w:r>
      <w:r w:rsidR="001F1366" w:rsidRPr="004727D1">
        <w:rPr>
          <w:rFonts w:hAnsi="Times New Roman" w:ascii="Times New Roman"/>
          <w:b w:val="false"/>
        </w:rPr>
        <w:t>. st</w:t>
      </w:r>
      <w:r w:rsidR="00CC29FA" w:rsidRPr="004727D1">
        <w:rPr>
          <w:rFonts w:hAnsi="Times New Roman" w:ascii="Times New Roman"/>
          <w:b w:val="false"/>
        </w:rPr>
        <w:t>.</w:t>
      </w:r>
      <w:r w:rsidR="00FF2752">
        <w:rPr>
          <w:rFonts w:hAnsi="Times New Roman" w:ascii="Times New Roman"/>
          <w:b w:val="false"/>
        </w:rPr>
        <w:t>9</w:t>
      </w:r>
      <w:r w:rsidR="001F1366" w:rsidRPr="004727D1">
        <w:rPr>
          <w:rFonts w:hAnsi="Times New Roman" w:ascii="Times New Roman"/>
          <w:b w:val="false"/>
        </w:rPr>
        <w:t xml:space="preserve">. </w:t>
      </w:r>
      <w:r w:rsidR="00FF2752">
        <w:rPr>
          <w:rFonts w:hAnsi="Times New Roman" w:ascii="Times New Roman"/>
          <w:b w:val="false"/>
        </w:rPr>
        <w:t>SZ-a</w:t>
      </w:r>
      <w:r w:rsidR="001F1366" w:rsidRPr="004727D1">
        <w:rPr>
          <w:rFonts w:hAnsi="Times New Roman" w:ascii="Times New Roman"/>
          <w:b w:val="false"/>
        </w:rPr>
        <w:t xml:space="preserve"> postupak obustaviti i riješiti kao u </w:t>
      </w:r>
      <w:r w:rsidR="006B1001">
        <w:rPr>
          <w:rFonts w:hAnsi="Times New Roman" w:ascii="Times New Roman"/>
          <w:b w:val="false"/>
        </w:rPr>
        <w:t>izreci.</w:t>
      </w:r>
    </w:p>
    <w:p w:rsidRDefault="00F222D9" w:rsidR="004C6704" w:rsidRPr="004727D1">
      <w:pPr>
        <w:jc w:val="both"/>
        <w:rPr>
          <w:rFonts w:hAnsi="Times New Roman" w:ascii="Times New Roman"/>
          <w:b w:val="false"/>
        </w:rPr>
      </w:pPr>
      <w:r w:rsidRPr="004727D1">
        <w:rPr>
          <w:rFonts w:hAnsi="Times New Roman" w:ascii="Times New Roman"/>
          <w:b w:val="false"/>
        </w:rPr>
        <w:tab/>
      </w:r>
      <w:r w:rsidR="00FF2752">
        <w:rPr>
          <w:rFonts w:hAnsi="Times New Roman" w:ascii="Times New Roman"/>
          <w:b w:val="false"/>
        </w:rPr>
        <w:t xml:space="preserve">  </w:t>
      </w:r>
    </w:p>
    <w:p w:rsidRDefault="00E3128D" w:rsidR="00F222D9" w:rsidRPr="004727D1">
      <w:pPr>
        <w:tabs>
          <w:tab w:pos="448" w:val="left"/>
        </w:tabs>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677E1F" w:rsidRPr="004727D1">
        <w:rPr>
          <w:rFonts w:hAnsi="Times New Roman" w:ascii="Times New Roman"/>
          <w:b w:val="false"/>
        </w:rPr>
        <w:t xml:space="preserve"> </w:t>
      </w:r>
      <w:r w:rsidR="004C543C">
        <w:rPr>
          <w:rFonts w:hAnsi="Times New Roman" w:ascii="Times New Roman"/>
          <w:b w:val="false"/>
        </w:rPr>
        <w:t>06. srpnja</w:t>
      </w:r>
      <w:r w:rsidR="00D52B61" w:rsidRPr="004727D1">
        <w:rPr>
          <w:rFonts w:hAnsi="Times New Roman" w:ascii="Times New Roman"/>
          <w:b w:val="false"/>
        </w:rPr>
        <w:t xml:space="preserve"> </w:t>
      </w:r>
      <w:r w:rsidR="00B447D1" w:rsidRPr="004727D1">
        <w:rPr>
          <w:rFonts w:hAnsi="Times New Roman" w:ascii="Times New Roman"/>
          <w:b w:val="false"/>
        </w:rPr>
        <w:t>201</w:t>
      </w:r>
      <w:r w:rsidR="004C543C">
        <w:rPr>
          <w:rFonts w:hAnsi="Times New Roman" w:ascii="Times New Roman"/>
          <w:b w:val="false"/>
        </w:rPr>
        <w:t>7</w:t>
      </w:r>
      <w:r w:rsidR="00F222D9" w:rsidRPr="004727D1">
        <w:rPr>
          <w:rFonts w:hAnsi="Times New Roman" w:ascii="Times New Roman"/>
          <w:b w:val="false"/>
        </w:rPr>
        <w:t>. godine</w:t>
      </w:r>
    </w:p>
    <w:p w:rsidRDefault="00F222D9" w:rsidR="00F222D9" w:rsidRPr="004727D1">
      <w:pPr>
        <w:jc w:val="both"/>
        <w:rPr>
          <w:rFonts w:hAnsi="Times New Roman" w:ascii="Times New Roman"/>
        </w:rPr>
      </w:pPr>
    </w:p>
    <w:p w:rsidRDefault="00F222D9" w:rsidP="00695E13" w:rsidR="00F222D9" w:rsidRPr="004727D1">
      <w:pPr>
        <w:jc w:val="right"/>
        <w:rPr>
          <w:rFonts w:hAnsi="Times New Roman" w:ascii="Times New Roman"/>
          <w:b w:val="false"/>
        </w:rPr>
      </w:pPr>
      <w:r w:rsidRPr="004727D1">
        <w:rPr>
          <w:rFonts w:hAnsi="Times New Roman" w:ascii="Times New Roman"/>
          <w:b w:val="false"/>
        </w:rPr>
        <w:t xml:space="preserve">                                                                                         </w:t>
      </w:r>
      <w:r w:rsidR="00B422A3">
        <w:rPr>
          <w:rFonts w:hAnsi="Times New Roman" w:ascii="Times New Roman"/>
          <w:b w:val="false"/>
        </w:rPr>
        <w:t>S</w:t>
      </w:r>
      <w:r w:rsidRPr="004727D1">
        <w:rPr>
          <w:rFonts w:hAnsi="Times New Roman" w:ascii="Times New Roman"/>
          <w:b w:val="false"/>
        </w:rPr>
        <w:t>udac</w:t>
      </w:r>
    </w:p>
    <w:p w:rsidRDefault="00F222D9" w:rsidP="00695E13" w:rsidR="00F222D9" w:rsidRPr="004727D1">
      <w:pPr>
        <w:jc w:val="right"/>
        <w:rPr>
          <w:rFonts w:hAnsi="Times New Roman" w:ascii="Times New Roman"/>
          <w:b w:val="false"/>
        </w:rPr>
      </w:pPr>
      <w:r w:rsidRPr="004727D1">
        <w:rPr>
          <w:rFonts w:hAnsi="Times New Roman" w:ascii="Times New Roman"/>
          <w:b w:val="false"/>
        </w:rPr>
        <w:t xml:space="preserve">                                                                                         </w:t>
      </w:r>
      <w:r w:rsidR="00313DDB" w:rsidRPr="004727D1">
        <w:rPr>
          <w:rFonts w:hAnsi="Times New Roman" w:ascii="Times New Roman"/>
          <w:b w:val="false"/>
        </w:rPr>
        <w:t xml:space="preserve">       </w:t>
      </w:r>
      <w:r w:rsidR="004C6704" w:rsidRPr="004727D1">
        <w:rPr>
          <w:rFonts w:hAnsi="Times New Roman" w:ascii="Times New Roman"/>
          <w:b w:val="false"/>
        </w:rPr>
        <w:t xml:space="preserve"> Daniela Korlević</w:t>
      </w:r>
    </w:p>
    <w:p w:rsidRDefault="00F222D9" w:rsidR="00F222D9" w:rsidRPr="004727D1">
      <w:pPr>
        <w:jc w:val="both"/>
        <w:rPr>
          <w:rFonts w:hAnsi="Times New Roman" w:ascii="Times New Roman"/>
        </w:rPr>
      </w:pP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p>
    <w:p w:rsidRDefault="00711041" w:rsidP="00711041" w:rsidR="00711041" w:rsidRPr="004727D1">
      <w:pPr>
        <w:rPr>
          <w:rFonts w:hAnsi="Times New Roman" w:ascii="Times New Roman"/>
        </w:rPr>
      </w:pPr>
      <w:r w:rsidRPr="004727D1">
        <w:rPr>
          <w:rFonts w:hAnsi="Times New Roman" w:ascii="Times New Roman"/>
        </w:rPr>
        <w:t>UPUTA O PRAVNOM LIJEKU:</w:t>
      </w:r>
    </w:p>
    <w:p w:rsidRDefault="004C543C" w:rsidP="004C543C" w:rsidR="000326EF" w:rsidRPr="004C543C">
      <w:pPr>
        <w:jc w:val="both"/>
        <w:rPr>
          <w:rFonts w:hAnsi="Times New Roman" w:ascii="Times New Roman"/>
          <w:b w:val="false"/>
        </w:rPr>
      </w:pPr>
      <w:r w:rsidRPr="004C543C">
        <w:rPr>
          <w:rFonts w:hAnsi="Times New Roman" w:ascii="Times New Roman"/>
          <w:b w:val="false"/>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711041" w:rsidR="00711041" w:rsidRPr="004727D1">
      <w:pPr>
        <w:rPr>
          <w:rFonts w:hAnsi="Times New Roman" w:ascii="Times New Roman"/>
          <w:b w:val="false"/>
        </w:rPr>
      </w:pPr>
    </w:p>
    <w:p w:rsidRDefault="000326EF" w:rsidR="000326EF">
      <w:pPr>
        <w:rPr>
          <w:rFonts w:hAnsi="Times New Roman" w:ascii="Times New Roman"/>
          <w:b w:val="false"/>
        </w:rPr>
      </w:pPr>
    </w:p>
    <w:p w:rsidRDefault="008E1C49" w:rsidR="008E1C49">
      <w:pPr>
        <w:rPr>
          <w:rFonts w:hAnsi="Times New Roman" w:ascii="Times New Roman"/>
          <w:b w:val="false"/>
        </w:rPr>
      </w:pPr>
    </w:p>
    <w:p w:rsidRDefault="008E1C49" w:rsidR="008E1C49" w:rsidRPr="004727D1">
      <w:pPr>
        <w:rPr>
          <w:rFonts w:hAnsi="Times New Roman" w:ascii="Times New Roman"/>
          <w:b w:val="false"/>
        </w:rPr>
      </w:pPr>
    </w:p>
    <w:p w:rsidRDefault="00C462BE" w:rsidR="00E3128D" w:rsidRPr="00695E13">
      <w:pPr>
        <w:rPr>
          <w:rFonts w:hAnsi="Times New Roman" w:ascii="Times New Roman"/>
          <w:sz w:val="20"/>
          <w:szCs w:val="20"/>
        </w:rPr>
      </w:pPr>
      <w:r w:rsidRPr="00695E13">
        <w:rPr>
          <w:rFonts w:hAnsi="Times New Roman" w:ascii="Times New Roman"/>
          <w:sz w:val="20"/>
          <w:szCs w:val="20"/>
        </w:rPr>
        <w:t>DNA:</w:t>
      </w:r>
    </w:p>
    <w:p w:rsidRDefault="00C462BE" w:rsidP="00C462BE" w:rsidR="00695E13" w:rsidRPr="00695E13">
      <w:pPr>
        <w:jc w:val="both"/>
        <w:rPr>
          <w:rFonts w:hAnsi="Times New Roman" w:ascii="Times New Roman"/>
          <w:b w:val="false"/>
          <w:sz w:val="20"/>
          <w:szCs w:val="20"/>
        </w:rPr>
      </w:pPr>
      <w:r w:rsidRPr="00695E13">
        <w:rPr>
          <w:rFonts w:hAnsi="Times New Roman" w:ascii="Times New Roman"/>
          <w:b w:val="false"/>
          <w:sz w:val="20"/>
          <w:szCs w:val="20"/>
        </w:rPr>
        <w:t>- predlagatelj</w:t>
      </w:r>
      <w:r w:rsidR="00695E13" w:rsidRPr="00695E13">
        <w:rPr>
          <w:rFonts w:hAnsi="Times New Roman" w:ascii="Times New Roman"/>
          <w:b w:val="false"/>
          <w:sz w:val="20"/>
          <w:szCs w:val="20"/>
        </w:rPr>
        <w:t>u</w:t>
      </w:r>
    </w:p>
    <w:p w:rsidRDefault="00FF2752" w:rsidP="00C462BE" w:rsidR="00FF2752">
      <w:pPr>
        <w:jc w:val="both"/>
        <w:rPr>
          <w:rFonts w:hAnsi="Times New Roman" w:ascii="Times New Roman"/>
          <w:b w:val="false"/>
          <w:sz w:val="20"/>
          <w:szCs w:val="20"/>
        </w:rPr>
      </w:pPr>
      <w:r>
        <w:rPr>
          <w:rFonts w:hAnsi="Times New Roman" w:ascii="Times New Roman"/>
          <w:b w:val="false"/>
          <w:sz w:val="20"/>
          <w:szCs w:val="20"/>
        </w:rPr>
        <w:t>- dužniku</w:t>
      </w:r>
      <w:r w:rsidR="00B422A3">
        <w:rPr>
          <w:rFonts w:hAnsi="Times New Roman" w:ascii="Times New Roman"/>
          <w:b w:val="false"/>
          <w:sz w:val="20"/>
          <w:szCs w:val="20"/>
        </w:rPr>
        <w:t xml:space="preserve"> po opun. Marku Ferri</w:t>
      </w:r>
      <w:r w:rsidR="00EE217F">
        <w:rPr>
          <w:rFonts w:hAnsi="Times New Roman" w:ascii="Times New Roman"/>
          <w:b w:val="false"/>
          <w:sz w:val="20"/>
          <w:szCs w:val="20"/>
        </w:rPr>
        <w:t xml:space="preserve"> </w:t>
      </w:r>
      <w:r w:rsidR="00201DFF">
        <w:rPr>
          <w:rFonts w:hAnsi="Times New Roman" w:ascii="Times New Roman"/>
          <w:b w:val="false"/>
          <w:sz w:val="20"/>
          <w:szCs w:val="20"/>
        </w:rPr>
        <w:t xml:space="preserve"> </w:t>
      </w:r>
    </w:p>
    <w:p w:rsidRDefault="00EE217F" w:rsidP="00C462BE" w:rsidR="00EE217F">
      <w:pPr>
        <w:jc w:val="both"/>
        <w:rPr>
          <w:rFonts w:hAnsi="Times New Roman" w:ascii="Times New Roman"/>
          <w:b w:val="false"/>
          <w:sz w:val="20"/>
          <w:szCs w:val="20"/>
        </w:rPr>
      </w:pPr>
      <w:r>
        <w:rPr>
          <w:rFonts w:hAnsi="Times New Roman" w:ascii="Times New Roman"/>
          <w:b w:val="false"/>
          <w:sz w:val="20"/>
          <w:szCs w:val="20"/>
        </w:rPr>
        <w:t>- e-oglasna ploča suda</w:t>
      </w:r>
    </w:p>
    <w:p w:rsidRDefault="00C462BE" w:rsidP="00C462BE" w:rsidR="00C462BE" w:rsidRPr="00695E13">
      <w:pPr>
        <w:jc w:val="both"/>
        <w:rPr>
          <w:rFonts w:hAnsi="Times New Roman" w:ascii="Times New Roman"/>
          <w:b w:val="false"/>
          <w:sz w:val="20"/>
          <w:szCs w:val="20"/>
        </w:rPr>
      </w:pPr>
    </w:p>
    <w:p w:rsidRDefault="00E3128D" w:rsidR="008535C0" w:rsidRPr="00695E13">
      <w:pPr>
        <w:rPr>
          <w:rFonts w:hAnsi="Times New Roman" w:ascii="Times New Roman"/>
          <w:b w:val="false"/>
          <w:sz w:val="20"/>
          <w:szCs w:val="20"/>
        </w:rPr>
      </w:pPr>
      <w:r w:rsidRPr="00695E13">
        <w:rPr>
          <w:rFonts w:hAnsi="Times New Roman" w:ascii="Times New Roman"/>
          <w:b w:val="false"/>
          <w:sz w:val="20"/>
          <w:szCs w:val="20"/>
        </w:rPr>
        <w:t>U Rijeci</w:t>
      </w:r>
      <w:r w:rsidR="00EC5B32" w:rsidRPr="00695E13">
        <w:rPr>
          <w:rFonts w:hAnsi="Times New Roman" w:ascii="Times New Roman"/>
          <w:b w:val="false"/>
          <w:sz w:val="20"/>
          <w:szCs w:val="20"/>
        </w:rPr>
        <w:t xml:space="preserve">, </w:t>
      </w:r>
      <w:r w:rsidR="004C543C">
        <w:rPr>
          <w:rFonts w:hAnsi="Times New Roman" w:ascii="Times New Roman"/>
          <w:b w:val="false"/>
          <w:sz w:val="20"/>
          <w:szCs w:val="20"/>
        </w:rPr>
        <w:t>06.7.2017</w:t>
      </w:r>
      <w:r w:rsidR="00EC5B32" w:rsidRPr="00695E13">
        <w:rPr>
          <w:rFonts w:hAnsi="Times New Roman" w:ascii="Times New Roman"/>
          <w:b w:val="false"/>
          <w:sz w:val="20"/>
          <w:szCs w:val="20"/>
        </w:rPr>
        <w:t>.</w:t>
      </w:r>
      <w:r w:rsidR="004C543C">
        <w:rPr>
          <w:rFonts w:hAnsi="Times New Roman" w:ascii="Times New Roman"/>
          <w:b w:val="false"/>
          <w:sz w:val="20"/>
          <w:szCs w:val="20"/>
        </w:rPr>
        <w:t xml:space="preserve"> </w:t>
      </w:r>
      <w:r w:rsidR="00EC5B32" w:rsidRPr="00695E13">
        <w:rPr>
          <w:rFonts w:hAnsi="Times New Roman" w:ascii="Times New Roman"/>
          <w:b w:val="false"/>
          <w:sz w:val="20"/>
          <w:szCs w:val="20"/>
        </w:rPr>
        <w:t>g.</w:t>
      </w:r>
    </w:p>
    <w:p w:rsidRDefault="00677E1F" w:rsidR="00677E1F" w:rsidRPr="00695E13">
      <w:pPr>
        <w:rPr>
          <w:rFonts w:hAnsi="Times New Roman" w:ascii="Times New Roman"/>
          <w:b w:val="false"/>
          <w:sz w:val="20"/>
          <w:szCs w:val="20"/>
        </w:rPr>
      </w:pPr>
    </w:p>
    <w:p w:rsidRDefault="00677E1F" w:rsidR="00677E1F" w:rsidRPr="00695E13">
      <w:pPr>
        <w:rPr>
          <w:rFonts w:hAnsi="Times New Roman" w:ascii="Times New Roman"/>
          <w:b w:val="false"/>
          <w:sz w:val="20"/>
          <w:szCs w:val="20"/>
        </w:rPr>
      </w:pPr>
      <w:r w:rsidRPr="00695E13">
        <w:rPr>
          <w:rFonts w:hAnsi="Times New Roman" w:ascii="Times New Roman"/>
          <w:b w:val="false"/>
          <w:sz w:val="20"/>
          <w:szCs w:val="20"/>
        </w:rPr>
        <w:t>Stečajni sudac</w:t>
      </w:r>
    </w:p>
    <w:p w:rsidRDefault="00677E1F" w:rsidR="00677E1F" w:rsidRPr="00695E13">
      <w:pPr>
        <w:rPr>
          <w:rFonts w:hAnsi="Times New Roman" w:ascii="Times New Roman"/>
          <w:b w:val="false"/>
          <w:sz w:val="20"/>
          <w:szCs w:val="20"/>
        </w:rPr>
      </w:pPr>
      <w:smartTag w:element="PersonName" w:uri="urn:schemas-microsoft-com:office:smarttags">
        <w:r w:rsidRPr="00695E13">
          <w:rPr>
            <w:rFonts w:hAnsi="Times New Roman" w:ascii="Times New Roman"/>
            <w:b w:val="false"/>
            <w:sz w:val="20"/>
            <w:szCs w:val="20"/>
          </w:rPr>
          <w:t>Daniela Korlević</w:t>
        </w:r>
      </w:smartTag>
    </w:p>
    <w:sectPr w:rsidSect="00F222D9" w:rsidR="00677E1F" w:rsidRPr="00695E1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1508">
      <w:rPr>
        <w:rStyle w:val="Brojstranice"/>
        <w:noProof/>
      </w:rPr>
      <w:t>1</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b w:val="false"/>
      </w:rPr>
      <w:t>Posl.br. 15 St-</w:t>
    </w:r>
    <w:r w:rsidR="00F120C8">
      <w:rPr>
        <w:rFonts w:hAnsi="Times New Roman" w:ascii="Times New Roman"/>
        <w:b w:val="false"/>
      </w:rPr>
      <w:t>400/17-3</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56C4F1DC"/>
    <w:lvl w:tplc="7BCEF6D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6EF"/>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AE1"/>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3EE9"/>
    <w:rsid w:val="00185E59"/>
    <w:rsid w:val="00186DF1"/>
    <w:rsid w:val="00187526"/>
    <w:rsid w:val="00187B04"/>
    <w:rsid w:val="00190565"/>
    <w:rsid w:val="00190582"/>
    <w:rsid w:val="00193182"/>
    <w:rsid w:val="00193962"/>
    <w:rsid w:val="00196AC6"/>
    <w:rsid w:val="001974DA"/>
    <w:rsid w:val="001A1A33"/>
    <w:rsid w:val="001A1D02"/>
    <w:rsid w:val="001A1D78"/>
    <w:rsid w:val="001A24FD"/>
    <w:rsid w:val="001A39E4"/>
    <w:rsid w:val="001A479E"/>
    <w:rsid w:val="001A521A"/>
    <w:rsid w:val="001A7EAB"/>
    <w:rsid w:val="001A7EB1"/>
    <w:rsid w:val="001B09D5"/>
    <w:rsid w:val="001B2D0B"/>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366"/>
    <w:rsid w:val="001F166A"/>
    <w:rsid w:val="001F4907"/>
    <w:rsid w:val="001F6500"/>
    <w:rsid w:val="001F6E48"/>
    <w:rsid w:val="00201715"/>
    <w:rsid w:val="00201DFF"/>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3154"/>
    <w:rsid w:val="003D4329"/>
    <w:rsid w:val="003D5BDE"/>
    <w:rsid w:val="003D6A26"/>
    <w:rsid w:val="003E3737"/>
    <w:rsid w:val="003E3EA0"/>
    <w:rsid w:val="003E5377"/>
    <w:rsid w:val="003E6357"/>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543C"/>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001"/>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45AE"/>
    <w:rsid w:val="006D6C7A"/>
    <w:rsid w:val="006D6FBB"/>
    <w:rsid w:val="006D73F4"/>
    <w:rsid w:val="006D7644"/>
    <w:rsid w:val="006E095A"/>
    <w:rsid w:val="006E159C"/>
    <w:rsid w:val="006E190A"/>
    <w:rsid w:val="006E1977"/>
    <w:rsid w:val="006E42A3"/>
    <w:rsid w:val="006E4386"/>
    <w:rsid w:val="006E7C2C"/>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791D"/>
    <w:rsid w:val="00800D3D"/>
    <w:rsid w:val="0080259B"/>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D4EDB"/>
    <w:rsid w:val="008E1213"/>
    <w:rsid w:val="008E1C49"/>
    <w:rsid w:val="008E4430"/>
    <w:rsid w:val="008E4568"/>
    <w:rsid w:val="008E4695"/>
    <w:rsid w:val="008E4896"/>
    <w:rsid w:val="008E6BF1"/>
    <w:rsid w:val="008F10EA"/>
    <w:rsid w:val="008F11FB"/>
    <w:rsid w:val="008F2CC2"/>
    <w:rsid w:val="008F30C1"/>
    <w:rsid w:val="008F349C"/>
    <w:rsid w:val="008F4216"/>
    <w:rsid w:val="008F6C54"/>
    <w:rsid w:val="008F7ADE"/>
    <w:rsid w:val="009010F1"/>
    <w:rsid w:val="00901D18"/>
    <w:rsid w:val="0090288D"/>
    <w:rsid w:val="00902E20"/>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5FDC"/>
    <w:rsid w:val="009F7820"/>
    <w:rsid w:val="00A00227"/>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22A3"/>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1508"/>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76F"/>
    <w:rsid w:val="00CC0A71"/>
    <w:rsid w:val="00CC1236"/>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2317"/>
    <w:rsid w:val="00E027EE"/>
    <w:rsid w:val="00E030B7"/>
    <w:rsid w:val="00E044C0"/>
    <w:rsid w:val="00E0578B"/>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6413"/>
    <w:rsid w:val="00E575A5"/>
    <w:rsid w:val="00E6244B"/>
    <w:rsid w:val="00E65884"/>
    <w:rsid w:val="00E65BEA"/>
    <w:rsid w:val="00E71932"/>
    <w:rsid w:val="00E71BEC"/>
    <w:rsid w:val="00E73AED"/>
    <w:rsid w:val="00E77F0A"/>
    <w:rsid w:val="00E81208"/>
    <w:rsid w:val="00E830DB"/>
    <w:rsid w:val="00E83FF6"/>
    <w:rsid w:val="00E853BC"/>
    <w:rsid w:val="00E853E2"/>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493"/>
    <w:rsid w:val="00EE1BB9"/>
    <w:rsid w:val="00EE217F"/>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0C8"/>
    <w:rsid w:val="00F12BF8"/>
    <w:rsid w:val="00F13DF6"/>
    <w:rsid w:val="00F14154"/>
    <w:rsid w:val="00F146B8"/>
    <w:rsid w:val="00F16038"/>
    <w:rsid w:val="00F1688D"/>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2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C11508"/>
    <w:rPr>
      <w:color w:val="808080"/>
      <w:bdr w:space="0" w:sz="0" w:color="auto" w:val="none"/>
      <w:shd w:fill="auto" w:color="auto" w:val="clear"/>
    </w:rPr>
  </w:style>
  <w:style w:customStyle="true" w:styleId="eSPISCCParagraphDefaultFont" w:type="character">
    <w:name w:val="eSPIS_CC_Paragraph Default Font"/>
    <w:basedOn w:val="Zadanifontodlomka"/>
    <w:rsid w:val="00C115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50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15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50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11508"/>
    <w:rPr>
      <w:rFonts w:hAnsi="Arial" w:ascii="Arial"/>
      <w:b/>
      <w:sz w:val="24"/>
      <w:szCs w:val="24"/>
      <w:lang w:eastAsia="en-US"/>
    </w:rPr>
  </w:style>
  <w:style w:styleId="Tekstbalonia" w:type="paragraph">
    <w:name w:val="Balloon Text"/>
    <w:basedOn w:val="Normal"/>
    <w:link w:val="TekstbaloniaChar"/>
    <w:rsid w:val="00C11508"/>
    <w:rPr>
      <w:rFonts w:cs="Tahoma" w:hAnsi="Tahoma" w:ascii="Tahoma"/>
      <w:sz w:val="16"/>
      <w:szCs w:val="16"/>
    </w:rPr>
  </w:style>
  <w:style w:customStyle="true" w:styleId="TekstbaloniaChar" w:type="character">
    <w:name w:val="Tekst balončića Char"/>
    <w:basedOn w:val="Zadanifontodlomka"/>
    <w:link w:val="Tekstbalonia"/>
    <w:rsid w:val="00C11508"/>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C11508"/>
    <w:rPr>
      <w:color w:val="808080"/>
      <w:bdr w:color="auto" w:space="0" w:sz="0" w:val="none"/>
      <w:shd w:color="auto" w:fill="auto" w:val="clear"/>
    </w:rPr>
  </w:style>
  <w:style w:customStyle="1" w:styleId="eSPISCCParagraphDefaultFont" w:type="character">
    <w:name w:val="eSPIS_CC_Paragraph Default Font"/>
    <w:basedOn w:val="Zadanifontodlomka"/>
    <w:rsid w:val="00C115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50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15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50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11508"/>
    <w:rPr>
      <w:rFonts w:ascii="Arial" w:hAnsi="Arial"/>
      <w:b/>
      <w:sz w:val="24"/>
      <w:szCs w:val="24"/>
      <w:lang w:eastAsia="en-US"/>
    </w:rPr>
  </w:style>
  <w:style w:styleId="Tekstbalonia" w:type="paragraph">
    <w:name w:val="Balloon Text"/>
    <w:basedOn w:val="Normal"/>
    <w:link w:val="TekstbaloniaChar"/>
    <w:rsid w:val="00C11508"/>
    <w:rPr>
      <w:rFonts w:ascii="Tahoma" w:cs="Tahoma" w:hAnsi="Tahoma"/>
      <w:sz w:val="16"/>
      <w:szCs w:val="16"/>
    </w:rPr>
  </w:style>
  <w:style w:customStyle="1" w:styleId="TekstbaloniaChar" w:type="character">
    <w:name w:val="Tekst balončića Char"/>
    <w:basedOn w:val="Zadanifontodlomka"/>
    <w:link w:val="Tekstbalonia"/>
    <w:rsid w:val="00C11508"/>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TEIDA društvo s ograničenom odgovornošću za trgovinu i posredovanje u stečaju</izvorni_sadrzaj>
    <derivirana_varijabla naziv="DomainObject.Predmet.ProtustrankaFormated_1">  TEIDA društvo s ograničenom odgovornošću za trgovinu i posredovanje u stečaju</derivirana_varijabla>
  </DomainObject.Predmet.ProtustrankaFormated>
  <DomainObject.Predmet.ProtustrankaFormatedOIB>
    <izvorni_sadrzaj>  TEIDA društvo s ograničenom odgovornošću za trgovinu i posredovanje u stečaju, OIB 27109104247</izvorni_sadrzaj>
    <derivirana_varijabla naziv="DomainObject.Predmet.ProtustrankaFormatedOIB_1">  TEIDA društvo s ograničenom odgovornošću za trgovinu i posredovanje u stečaju, OIB 27109104247</derivirana_varijabla>
  </DomainObject.Predmet.ProtustrankaFormatedOIB>
  <DomainObject.Predmet.ProtustrankaFormatedWithAdress>
    <izvorni_sadrzaj> TEIDA društvo s ograničenom odgovornošću za trgovinu i posredovanje u stečaju, Emila Antića/bb, 51260 Selce</izvorni_sadrzaj>
    <derivirana_varijabla naziv="DomainObject.Predmet.ProtustrankaFormatedWithAdress_1"> TEIDA društvo s ograničenom odgovornošću za trgovinu i posredovanje u stečaju, Emila Antića/bb, 51260 Selce</derivirana_varijabla>
  </DomainObject.Predmet.ProtustrankaFormatedWithAdress>
  <DomainObject.Predmet.ProtustrankaFormatedWithAdressOIB>
    <izvorni_sadrzaj> TEIDA društvo s ograničenom odgovornošću za trgovinu i posredovanje u stečaju, OIB 27109104247, Emila Antića/bb, 51260 Selce</izvorni_sadrzaj>
    <derivirana_varijabla naziv="DomainObject.Predmet.ProtustrankaFormatedWithAdressOIB_1"> TEIDA društvo s ograničenom odgovornošću za trgovinu i posredovanje u stečaju, OIB 27109104247, Emila Antića/bb, 51260 Selce</derivirana_varijabla>
  </DomainObject.Predmet.ProtustrankaFormatedWithAdressOIB>
  <DomainObject.Predmet.ProtustrankaWithAdress>
    <izvorni_sadrzaj>TEIDA društvo s ograničenom odgovornošću za trgovinu i posredovanje u stečaju Emila Antića/bb, 51260 Selce</izvorni_sadrzaj>
    <derivirana_varijabla naziv="DomainObject.Predmet.ProtustrankaWithAdress_1">TEIDA društvo s ograničenom odgovornošću za trgovinu i posredovanje u stečaju Emila Antića/bb, 51260 Selce</derivirana_varijabla>
  </DomainObject.Predmet.ProtustrankaWithAdress>
  <DomainObject.Predmet.ProtustrankaWithAdressOIB>
    <izvorni_sadrzaj>TEIDA društvo s ograničenom odgovornošću za trgovinu i posredovanje u stečaju, OIB 27109104247, Emila Antića/bb, 51260 Selce</izvorni_sadrzaj>
    <derivirana_varijabla naziv="DomainObject.Predmet.ProtustrankaWithAdressOIB_1">TEIDA društvo s ograničenom odgovornošću za trgovinu i posredovanje u stečaju, OIB 27109104247, Emila Antića/bb, 51260 Selce</derivirana_varijabla>
  </DomainObject.Predmet.ProtustrankaWithAdressOIB>
  <DomainObject.Predmet.ProtustrankaNazivFormated>
    <izvorni_sadrzaj>TEIDA društvo s ograničenom odgovornošću za trgovinu i posredovanje u stečaju</izvorni_sadrzaj>
    <derivirana_varijabla naziv="DomainObject.Predmet.ProtustrankaNazivFormated_1">TEIDA društvo s ograničenom odgovornošću za trgovinu i posredovanje u stečaju</derivirana_varijabla>
  </DomainObject.Predmet.ProtustrankaNazivFormated>
  <DomainObject.Predmet.ProtustrankaNazivFormatedOIB>
    <izvorni_sadrzaj>TEIDA društvo s ograničenom odgovornošću za trgovinu i posredovanje u stečaju, OIB 27109104247</izvorni_sadrzaj>
    <derivirana_varijabla naziv="DomainObject.Predmet.ProtustrankaNazivFormatedOIB_1">TEIDA društvo s ograničenom odgovornošću za trgovinu i posredovanje u stečaju, OIB 27109104247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TEIDA društvo s ograničenom odgovornošću za trgovinu i posredovanje u stečaju</item>
    </izvorni_sadrzaj>
    <derivirana_varijabla naziv="DomainObject.Predmet.ProtuStrankaListFormated_1">
      <item>TEIDA društvo s ograničenom odgovornošću za trgovinu i posredovanje u stečaju</item>
    </derivirana_varijabla>
  </DomainObject.Predmet.ProtuStrankaListFormated>
  <DomainObject.Predmet.ProtuStrankaListFormatedOIB>
    <izvorni_sadrzaj>
      <item>TEIDA društvo s ograničenom odgovornošću za trgovinu i posredovanje u stečaju, OIB 27109104247</item>
    </izvorni_sadrzaj>
    <derivirana_varijabla naziv="DomainObject.Predmet.ProtuStrankaListFormatedOIB_1">
      <item>TEIDA društvo s ograničenom odgovornošću za trgovinu i posredovanje u stečaju, OIB 27109104247</item>
    </derivirana_varijabla>
  </DomainObject.Predmet.ProtuStrankaListFormatedOIB>
  <DomainObject.Predmet.ProtuStrankaListFormatedWithAdress>
    <izvorni_sadrzaj>
      <item>TEIDA društvo s ograničenom odgovornošću za trgovinu i posredovanje u stečaju, Emila Antića/bb, 51260 Selce</item>
    </izvorni_sadrzaj>
    <derivirana_varijabla naziv="DomainObject.Predmet.ProtuStrankaListFormatedWithAdress_1">
      <item>TEIDA društvo s ograničenom odgovornošću za trgovinu i posredovanje u stečaju, Emila Antića/bb, 51260 Selce</item>
    </derivirana_varijabla>
  </DomainObject.Predmet.ProtuStrankaListFormatedWithAdress>
  <DomainObject.Predmet.ProtuStrankaListFormatedWithAdressOIB>
    <izvorni_sadrzaj>
      <item>TEIDA društvo s ograničenom odgovornošću za trgovinu i posredovanje u stečaju, OIB 27109104247, Emila Antića/bb, 51260 Selce</item>
    </izvorni_sadrzaj>
    <derivirana_varijabla naziv="DomainObject.Predmet.ProtuStrankaListFormatedWithAdressOIB_1">
      <item>TEIDA društvo s ograničenom odgovornošću za trgovinu i posredovanje u stečaju, OIB 27109104247, Emila Antića/bb, 51260 Selce</item>
    </derivirana_varijabla>
  </DomainObject.Predmet.ProtuStrankaListFormatedWithAdressOIB>
  <DomainObject.Predmet.ProtuStrankaListNazivFormated>
    <izvorni_sadrzaj>
      <item>TEIDA društvo s ograničenom odgovornošću za trgovinu i posredovanje u stečaju</item>
    </izvorni_sadrzaj>
    <derivirana_varijabla naziv="DomainObject.Predmet.ProtuStrankaListNazivFormated_1">
      <item>TEIDA društvo s ograničenom odgovornošću za trgovinu i posredovanje u stečaju</item>
    </derivirana_varijabla>
  </DomainObject.Predmet.ProtuStrankaListNazivFormated>
  <DomainObject.Predmet.ProtuStrankaListNazivFormatedOIB>
    <izvorni_sadrzaj>
      <item>TEIDA društvo s ograničenom odgovornošću za trgovinu i posredovanje u stečaju, OIB 27109104247</item>
    </izvorni_sadrzaj>
    <derivirana_varijabla naziv="DomainObject.Predmet.ProtuStrankaListNazivFormatedOIB_1">
      <item>TEIDA društvo s ograničenom odgovornošću za trgovinu i posredovanje u stečaju, OIB 27109104247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TEIDA društvo s ograničenom odgovornošću za trgovinu i posredovanje u stečaju</izvorni_sadrzaj>
    <derivirana_varijabla naziv="DomainObject.Predmet.ProtustrankaIDrugi_1">TEIDA društvo s ograničenom odgovornošću za trgovinu i posredovanje u stečaju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TEIDA društvo s ograničenom odgovornošću za trgovinu i posredovanje u stečaju, OIB 27109104247, Emila Antića/bb, 51260 Selce</izvorni_sadrzaj>
    <derivirana_varijabla naziv="DomainObject.Predmet.ProtustrankaIDrugiAdressOIB_1">TEIDA društvo s ograničenom odgovornošću za trgovinu i posredovanje u stečaju, OIB 27109104247, Emila Antića/bb,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TEIDA društvo s ograničenom odgovornošću za trgovinu i posredovanje u stečaju</item>
      <item>FINA  Rijeka</item>
    </izvorni_sadrzaj>
    <derivirana_varijabla naziv="DomainObject.Predmet.SudioniciListNaziv_1">
      <item>TEIDA društvo s ograničenom odgovornošću za trgovinu i posredovanje u stečaju</item>
      <item>FINA  Rijeka</item>
    </derivirana_varijabla>
  </DomainObject.Predmet.SudioniciListNaziv>
  <DomainObject.Predmet.SudioniciListAdressOIB>
    <izvorni_sadrzaj>
      <item>TEIDA društvo s ograničenom odgovornošću za trgovinu i posredovanje u stečaju, OIB 27109104247, Emila Antića/bb,51260 Selce</item>
      <item>FINA  Rijeka, OIB 85821130368, Frana Kurelca 8,51000 Rijeka</item>
    </izvorni_sadrzaj>
    <derivirana_varijabla naziv="DomainObject.Predmet.SudioniciListAdressOIB_1">
      <item>TEIDA društvo s ograničenom odgovornošću za trgovinu i posredovanje u stečaju, OIB 27109104247, Emila Antića/bb,51260 Selce</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27109104247</item>
      <item>, OIB 85821130368</item>
    </izvorni_sadrzaj>
    <derivirana_varijabla naziv="DomainObject.Predmet.SudioniciListNazivOIB_1">
      <item>, OIB 27109104247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586</properties:Words>
  <properties:Characters>3279</properties:Characters>
  <properties:Lines>85</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2017-07-06T13:02:00Z</dcterms:created>
  <dc:creator>korlevicd</dc:creator>
  <cp:lastModifiedBy>Jasna Radulović</cp:lastModifiedBy>
  <cp:lastPrinted>2017-07-06T13:15:00Z</cp:lastPrinted>
  <dcterms:modified xmlns:xsi="http://www.w3.org/2001/XMLSchema-instance" xsi:type="dcterms:W3CDTF">2017-07-06T13:16:00Z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