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ce86" w14:paraId="e12ce86" w:rsidRDefault="00242727" w:rsidP="00260297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408BC">
        <w:rPr>
          <w:rFonts w:cs="Times New Roman" w:hAnsi="Times New Roman" w:ascii="Times New Roman"/>
          <w:sz w:val="24"/>
          <w:szCs w:val="24"/>
        </w:rPr>
        <w:t>8 St-</w:t>
      </w:r>
      <w:r w:rsidR="001D20A1">
        <w:rPr>
          <w:rFonts w:cs="Times New Roman" w:hAnsi="Times New Roman" w:ascii="Times New Roman"/>
          <w:sz w:val="24"/>
          <w:szCs w:val="24"/>
        </w:rPr>
        <w:t>562/13-71</w:t>
      </w:r>
    </w:p>
    <w:p w:rsidRDefault="003855B0" w:rsidP="00260297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0297" w:rsidP="00260297" w:rsidR="002602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260297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260297" w:rsidP="00260297" w:rsidR="002602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260297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260297" w:rsidP="00260297" w:rsidR="002602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20A1" w:rsidP="00260297" w:rsidR="001D20A1" w:rsidRPr="003855B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D20A1"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Brdovčak, u stečajnom postupku nad dužnikom MAGNUS d.o.o. u stečaju, </w:t>
      </w:r>
      <w:proofErr w:type="spellStart"/>
      <w:r w:rsidRPr="001D20A1">
        <w:rPr>
          <w:rFonts w:cs="Times New Roman" w:hAnsi="Times New Roman" w:ascii="Times New Roman"/>
          <w:sz w:val="24"/>
          <w:szCs w:val="24"/>
        </w:rPr>
        <w:t>Dobrinj</w:t>
      </w:r>
      <w:proofErr w:type="spellEnd"/>
      <w:r w:rsidRPr="001D20A1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1D20A1">
        <w:rPr>
          <w:rFonts w:cs="Times New Roman" w:hAnsi="Times New Roman" w:ascii="Times New Roman"/>
          <w:sz w:val="24"/>
          <w:szCs w:val="24"/>
        </w:rPr>
        <w:t>Dobrinj</w:t>
      </w:r>
      <w:proofErr w:type="spellEnd"/>
      <w:r w:rsidRPr="001D20A1">
        <w:rPr>
          <w:rFonts w:cs="Times New Roman" w:hAnsi="Times New Roman" w:ascii="Times New Roman"/>
          <w:sz w:val="24"/>
          <w:szCs w:val="24"/>
        </w:rPr>
        <w:t xml:space="preserve"> 146, OIB: 56682434497, kojeg zastupa stečajna upraviteljica Violeta </w:t>
      </w:r>
      <w:proofErr w:type="spellStart"/>
      <w:r w:rsidRPr="001D20A1">
        <w:rPr>
          <w:rFonts w:cs="Times New Roman" w:hAnsi="Times New Roman" w:ascii="Times New Roman"/>
          <w:sz w:val="24"/>
          <w:szCs w:val="24"/>
        </w:rPr>
        <w:t>Peljušić</w:t>
      </w:r>
      <w:proofErr w:type="spellEnd"/>
      <w:r w:rsidRPr="001D20A1">
        <w:rPr>
          <w:rFonts w:cs="Times New Roman" w:hAnsi="Times New Roman" w:ascii="Times New Roman"/>
          <w:sz w:val="24"/>
          <w:szCs w:val="24"/>
        </w:rPr>
        <w:t xml:space="preserve"> iz Rijeke, Drage </w:t>
      </w:r>
      <w:proofErr w:type="spellStart"/>
      <w:r w:rsidRPr="001D20A1">
        <w:rPr>
          <w:rFonts w:cs="Times New Roman" w:hAnsi="Times New Roman" w:ascii="Times New Roman"/>
          <w:sz w:val="24"/>
          <w:szCs w:val="24"/>
        </w:rPr>
        <w:t>Gervaisa</w:t>
      </w:r>
      <w:proofErr w:type="spellEnd"/>
      <w:r w:rsidRPr="001D20A1">
        <w:rPr>
          <w:rFonts w:cs="Times New Roman" w:hAnsi="Times New Roman" w:ascii="Times New Roman"/>
          <w:sz w:val="24"/>
          <w:szCs w:val="24"/>
        </w:rPr>
        <w:t xml:space="preserve"> 48, 11. svibnja 2016.,</w:t>
      </w:r>
    </w:p>
    <w:p w:rsidRDefault="00260297" w:rsidP="00260297" w:rsidR="002602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260297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60297" w:rsidP="00260297" w:rsidR="002602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20A1" w:rsidP="00260297" w:rsidR="003855B0" w:rsidRP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Stečajnoj upraviteljici Violeti </w:t>
      </w:r>
      <w:proofErr w:type="spellStart"/>
      <w:r>
        <w:rPr>
          <w:rFonts w:cs="Times New Roman" w:hAnsi="Times New Roman" w:ascii="Times New Roman"/>
          <w:sz w:val="24"/>
          <w:szCs w:val="24"/>
        </w:rPr>
        <w:t>Peljušić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Rijeke, Drage </w:t>
      </w:r>
      <w:proofErr w:type="spellStart"/>
      <w:r>
        <w:rPr>
          <w:rFonts w:cs="Times New Roman" w:hAnsi="Times New Roman" w:ascii="Times New Roman"/>
          <w:sz w:val="24"/>
          <w:szCs w:val="24"/>
        </w:rPr>
        <w:t>Gervaisa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48, OIB: 33914998677,</w:t>
      </w:r>
      <w:r w:rsidR="00316198">
        <w:rPr>
          <w:rFonts w:cs="Times New Roman" w:hAnsi="Times New Roman" w:ascii="Times New Roman"/>
          <w:sz w:val="24"/>
          <w:szCs w:val="24"/>
        </w:rPr>
        <w:t xml:space="preserve"> </w:t>
      </w:r>
      <w:r w:rsidR="006920AB" w:rsidRPr="007408BC">
        <w:rPr>
          <w:rFonts w:cs="Times New Roman" w:hAnsi="Times New Roman" w:ascii="Times New Roman"/>
          <w:sz w:val="24"/>
          <w:szCs w:val="24"/>
        </w:rPr>
        <w:t>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u razdoblju od </w:t>
      </w:r>
      <w:r>
        <w:rPr>
          <w:rFonts w:cs="Times New Roman" w:hAnsi="Times New Roman" w:ascii="Times New Roman"/>
          <w:sz w:val="24"/>
          <w:szCs w:val="24"/>
        </w:rPr>
        <w:t>27</w:t>
      </w:r>
      <w:r w:rsidR="00A547D0" w:rsidRPr="007408BC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</w:t>
      </w:r>
      <w:r w:rsidR="007961C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2014</w:t>
      </w:r>
      <w:r w:rsidR="00A547D0" w:rsidRPr="007408BC">
        <w:rPr>
          <w:rFonts w:cs="Times New Roman" w:hAnsi="Times New Roman" w:ascii="Times New Roman"/>
          <w:sz w:val="24"/>
          <w:szCs w:val="24"/>
        </w:rPr>
        <w:t xml:space="preserve">. </w:t>
      </w:r>
      <w:r w:rsidR="00A37ABE" w:rsidRPr="007408BC">
        <w:rPr>
          <w:rFonts w:cs="Times New Roman" w:hAnsi="Times New Roman" w:ascii="Times New Roman"/>
          <w:sz w:val="24"/>
          <w:szCs w:val="24"/>
        </w:rPr>
        <w:t>d</w:t>
      </w:r>
      <w:r w:rsidR="007961C1">
        <w:rPr>
          <w:rFonts w:cs="Times New Roman" w:hAnsi="Times New Roman" w:ascii="Times New Roman"/>
          <w:sz w:val="24"/>
          <w:szCs w:val="24"/>
        </w:rPr>
        <w:t>o 31</w:t>
      </w:r>
      <w:r w:rsidR="00A547D0" w:rsidRPr="007408BC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 2016</w:t>
      </w:r>
      <w:r w:rsidR="007961C1">
        <w:rPr>
          <w:rFonts w:cs="Times New Roman" w:hAnsi="Times New Roman" w:ascii="Times New Roman"/>
          <w:sz w:val="24"/>
          <w:szCs w:val="24"/>
        </w:rPr>
        <w:t xml:space="preserve">.  u iznosu od </w:t>
      </w:r>
      <w:r>
        <w:rPr>
          <w:rFonts w:cs="Times New Roman" w:hAnsi="Times New Roman" w:ascii="Times New Roman"/>
          <w:sz w:val="24"/>
          <w:szCs w:val="24"/>
        </w:rPr>
        <w:t>1.817,50</w:t>
      </w:r>
      <w:r w:rsidR="004E5073">
        <w:rPr>
          <w:rFonts w:cs="Times New Roman" w:hAnsi="Times New Roman" w:ascii="Times New Roman"/>
          <w:sz w:val="24"/>
          <w:szCs w:val="24"/>
        </w:rPr>
        <w:t xml:space="preserve"> 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260297" w:rsidP="00260297" w:rsidR="0026029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260297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260297" w:rsidP="00260297" w:rsidR="0026029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260297" w:rsidR="003161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1D20A1">
        <w:rPr>
          <w:rFonts w:cs="Times New Roman" w:hAnsi="Times New Roman" w:ascii="Times New Roman"/>
          <w:sz w:val="24"/>
          <w:szCs w:val="24"/>
        </w:rPr>
        <w:t>29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1D20A1">
        <w:rPr>
          <w:rFonts w:cs="Times New Roman" w:hAnsi="Times New Roman" w:ascii="Times New Roman"/>
          <w:sz w:val="24"/>
          <w:szCs w:val="24"/>
        </w:rPr>
        <w:t>trav</w:t>
      </w:r>
      <w:r w:rsidR="00E133AF">
        <w:rPr>
          <w:rFonts w:cs="Times New Roman" w:hAnsi="Times New Roman" w:ascii="Times New Roman"/>
          <w:sz w:val="24"/>
          <w:szCs w:val="24"/>
        </w:rPr>
        <w:t>nja 2016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A37ABE">
        <w:rPr>
          <w:rFonts w:cs="Times New Roman" w:hAnsi="Times New Roman" w:ascii="Times New Roman"/>
          <w:sz w:val="24"/>
          <w:szCs w:val="24"/>
        </w:rPr>
        <w:t>s</w:t>
      </w:r>
      <w:r w:rsidR="001D20A1">
        <w:rPr>
          <w:rFonts w:cs="Times New Roman" w:hAnsi="Times New Roman" w:ascii="Times New Roman"/>
          <w:sz w:val="24"/>
          <w:szCs w:val="24"/>
        </w:rPr>
        <w:t>tečajna</w:t>
      </w:r>
      <w:r w:rsidR="00A02A7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D20A1">
        <w:rPr>
          <w:rFonts w:cs="Times New Roman" w:hAnsi="Times New Roman" w:ascii="Times New Roman"/>
          <w:sz w:val="24"/>
          <w:szCs w:val="24"/>
        </w:rPr>
        <w:t xml:space="preserve">ica zatražila </w:t>
      </w:r>
      <w:r w:rsidR="00316198">
        <w:rPr>
          <w:rFonts w:cs="Times New Roman" w:hAnsi="Times New Roman" w:ascii="Times New Roman"/>
          <w:sz w:val="24"/>
          <w:szCs w:val="24"/>
        </w:rPr>
        <w:t xml:space="preserve">je naknadu stvarnih troškova </w:t>
      </w:r>
      <w:r w:rsidR="004F333E">
        <w:rPr>
          <w:rFonts w:cs="Times New Roman" w:hAnsi="Times New Roman" w:ascii="Times New Roman"/>
          <w:sz w:val="24"/>
          <w:szCs w:val="24"/>
        </w:rPr>
        <w:t xml:space="preserve"> </w:t>
      </w:r>
      <w:r w:rsidR="00A02A73">
        <w:rPr>
          <w:rFonts w:cs="Times New Roman" w:hAnsi="Times New Roman" w:ascii="Times New Roman"/>
          <w:sz w:val="24"/>
          <w:szCs w:val="24"/>
        </w:rPr>
        <w:t>za razdoblje od</w:t>
      </w:r>
      <w:r w:rsidR="00E133AF">
        <w:rPr>
          <w:rFonts w:cs="Times New Roman" w:hAnsi="Times New Roman" w:ascii="Times New Roman"/>
          <w:sz w:val="24"/>
          <w:szCs w:val="24"/>
        </w:rPr>
        <w:t xml:space="preserve"> </w:t>
      </w:r>
      <w:r w:rsidR="001D20A1" w:rsidRPr="001D20A1">
        <w:rPr>
          <w:rFonts w:cs="Times New Roman" w:hAnsi="Times New Roman" w:ascii="Times New Roman"/>
          <w:sz w:val="24"/>
          <w:szCs w:val="24"/>
        </w:rPr>
        <w:t>27. ož</w:t>
      </w:r>
      <w:r w:rsidR="001D20A1">
        <w:rPr>
          <w:rFonts w:cs="Times New Roman" w:hAnsi="Times New Roman" w:ascii="Times New Roman"/>
          <w:sz w:val="24"/>
          <w:szCs w:val="24"/>
        </w:rPr>
        <w:t xml:space="preserve">ujka 2014. do 31. ožujka 2016. </w:t>
      </w:r>
      <w:r w:rsidR="00A37ABE">
        <w:rPr>
          <w:rFonts w:cs="Times New Roman" w:hAnsi="Times New Roman" w:ascii="Times New Roman"/>
          <w:sz w:val="24"/>
          <w:szCs w:val="24"/>
        </w:rPr>
        <w:t>k</w:t>
      </w:r>
      <w:r w:rsidR="00A02A73">
        <w:rPr>
          <w:rFonts w:cs="Times New Roman" w:hAnsi="Times New Roman" w:ascii="Times New Roman"/>
          <w:sz w:val="24"/>
          <w:szCs w:val="24"/>
        </w:rPr>
        <w:t>oji tro</w:t>
      </w:r>
      <w:r w:rsidR="004F333E">
        <w:rPr>
          <w:rFonts w:cs="Times New Roman" w:hAnsi="Times New Roman" w:ascii="Times New Roman"/>
          <w:sz w:val="24"/>
          <w:szCs w:val="24"/>
        </w:rPr>
        <w:t>škovi se odnose na</w:t>
      </w:r>
      <w:r w:rsidR="001D20A1">
        <w:rPr>
          <w:rFonts w:cs="Times New Roman" w:hAnsi="Times New Roman" w:ascii="Times New Roman"/>
          <w:sz w:val="24"/>
          <w:szCs w:val="24"/>
        </w:rPr>
        <w:t xml:space="preserve"> izradu pečata, troškove telefona, javnog bilježnika, poštarine te troškove</w:t>
      </w:r>
      <w:r w:rsidR="00316198">
        <w:rPr>
          <w:rFonts w:cs="Times New Roman" w:hAnsi="Times New Roman" w:ascii="Times New Roman"/>
          <w:sz w:val="24"/>
          <w:szCs w:val="24"/>
        </w:rPr>
        <w:t xml:space="preserve"> korištenje osobnog vozila</w:t>
      </w:r>
      <w:r w:rsidR="001D20A1">
        <w:rPr>
          <w:rFonts w:cs="Times New Roman" w:hAnsi="Times New Roman" w:ascii="Times New Roman"/>
          <w:sz w:val="24"/>
          <w:szCs w:val="24"/>
        </w:rPr>
        <w:t xml:space="preserve"> za obavljanje stečajno upraviteljske službe</w:t>
      </w:r>
      <w:r w:rsidR="0031619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D20A1" w:rsidP="00260297" w:rsidR="001D20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</w:t>
      </w:r>
      <w:r w:rsidR="001F3F10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 xml:space="preserve">ica je uz navedeni podnesak dostavila dokumentaciju (račune, obračun korištenja osobnog vozila i dr.) kojim opravdava nastali zatraženi trošak. </w:t>
      </w:r>
    </w:p>
    <w:p w:rsidRDefault="001D20A1" w:rsidP="00260297" w:rsidR="001D20A1" w:rsidRPr="001D20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</w:t>
      </w:r>
      <w:r w:rsidRPr="001D20A1">
        <w:rPr>
          <w:rFonts w:cs="Times New Roman" w:hAnsi="Times New Roman" w:ascii="Times New Roman"/>
          <w:sz w:val="24"/>
          <w:szCs w:val="24"/>
        </w:rPr>
        <w:t xml:space="preserve">na obrazloženo i dokumentirano izvješće </w:t>
      </w:r>
      <w:r>
        <w:rPr>
          <w:rFonts w:cs="Times New Roman" w:hAnsi="Times New Roman" w:ascii="Times New Roman"/>
          <w:sz w:val="24"/>
          <w:szCs w:val="24"/>
        </w:rPr>
        <w:t>stečajne upraviteljice</w:t>
      </w:r>
      <w:r w:rsidRPr="001D20A1">
        <w:rPr>
          <w:rFonts w:cs="Times New Roman" w:hAnsi="Times New Roman" w:ascii="Times New Roman"/>
          <w:sz w:val="24"/>
          <w:szCs w:val="24"/>
        </w:rPr>
        <w:t xml:space="preserve"> o nastalim stvarnim troškovima, ovaj sud je utvrdio da je zahtjev za odobrenje tih troškova osnovan</w:t>
      </w:r>
      <w:r>
        <w:rPr>
          <w:rFonts w:cs="Times New Roman" w:hAnsi="Times New Roman" w:ascii="Times New Roman"/>
          <w:sz w:val="24"/>
          <w:szCs w:val="24"/>
        </w:rPr>
        <w:t xml:space="preserve"> te je primjenom odredbe čl. 29. st. 1. i 3. Stečajnog zakona (</w:t>
      </w:r>
      <w:r w:rsidRPr="001D20A1">
        <w:rPr>
          <w:rFonts w:cs="Times New Roman" w:hAnsi="Times New Roman" w:ascii="Times New Roman"/>
          <w:sz w:val="24"/>
          <w:szCs w:val="24"/>
        </w:rPr>
        <w:t xml:space="preserve">„Narodne novine“ broj  44/96, 29/99, 129/00, 123/03, 82/06, 116/10, 25/12 i 133/12; dalje: SZ), </w:t>
      </w:r>
      <w:r>
        <w:rPr>
          <w:rFonts w:cs="Times New Roman" w:hAnsi="Times New Roman" w:ascii="Times New Roman"/>
          <w:sz w:val="24"/>
          <w:szCs w:val="24"/>
        </w:rPr>
        <w:t xml:space="preserve"> te </w:t>
      </w:r>
      <w:r w:rsidRPr="001D20A1">
        <w:rPr>
          <w:rFonts w:cs="Times New Roman" w:hAnsi="Times New Roman" w:ascii="Times New Roman"/>
          <w:sz w:val="24"/>
          <w:szCs w:val="24"/>
        </w:rPr>
        <w:t>čl. 94. st. 1. Stečajnog zakona ("Narodne novine" broj 71/15; dalje: SZ) u vezi s čl. 13. st. 5. Pravilnika o porezu na dohodak („Narodne novine“ broj 95/05, 96/06, 68/07, 146/08, 2/09, 9/09, 146/09, 123/10, 137/11, 61/12, 79/13, 160/13 i 15</w:t>
      </w:r>
      <w:r>
        <w:rPr>
          <w:rFonts w:cs="Times New Roman" w:hAnsi="Times New Roman" w:ascii="Times New Roman"/>
          <w:sz w:val="24"/>
          <w:szCs w:val="24"/>
        </w:rPr>
        <w:t xml:space="preserve">7/14; dalje: Pravilnik) riješio </w:t>
      </w:r>
      <w:r w:rsidRPr="001D20A1">
        <w:rPr>
          <w:rFonts w:cs="Times New Roman" w:hAnsi="Times New Roman" w:ascii="Times New Roman"/>
          <w:sz w:val="24"/>
          <w:szCs w:val="24"/>
        </w:rPr>
        <w:t>kao u izreci.</w:t>
      </w:r>
    </w:p>
    <w:p w:rsidRDefault="001D20A1" w:rsidP="00260297" w:rsidR="001D20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D20A1" w:rsidP="00260297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11</w:t>
      </w:r>
      <w:r w:rsidR="00167FF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svibnja 2016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260297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260297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260297">
        <w:rPr>
          <w:rFonts w:cs="Times New Roman" w:hAnsi="Times New Roman" w:ascii="Times New Roman"/>
          <w:sz w:val="24"/>
          <w:szCs w:val="24"/>
        </w:rPr>
        <w:t xml:space="preserve">         </w:t>
      </w:r>
      <w:r w:rsidR="00260297">
        <w:rPr>
          <w:rFonts w:cs="Times New Roman" w:hAnsi="Times New Roman" w:ascii="Times New Roman"/>
          <w:sz w:val="24"/>
          <w:szCs w:val="24"/>
        </w:rPr>
        <w:tab/>
        <w:t xml:space="preserve">   Stečajna sutkinja</w:t>
      </w:r>
      <w:r w:rsidRPr="003855B0">
        <w:rPr>
          <w:rFonts w:cs="Times New Roman" w:hAnsi="Times New Roman" w:ascii="Times New Roman"/>
          <w:sz w:val="24"/>
          <w:szCs w:val="24"/>
        </w:rPr>
        <w:t xml:space="preserve">                 </w:t>
      </w:r>
    </w:p>
    <w:p w:rsidRDefault="003855B0" w:rsidP="00260297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Ema Brdovčak </w:t>
      </w:r>
    </w:p>
    <w:p w:rsidRDefault="003855B0" w:rsidP="00260297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260297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0297" w:rsidP="00260297" w:rsidR="002602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0297" w:rsidP="00260297" w:rsidR="002602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0297" w:rsidP="00260297" w:rsidR="002602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260297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260297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 ovog 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3855B0" w:rsidP="00260297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0297" w:rsidP="00260297" w:rsidR="002602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0297" w:rsidP="00260297" w:rsidR="002602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60297" w:rsidP="00260297" w:rsidR="002602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260297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3855B0" w:rsidP="00260297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st. upravitelju </w:t>
      </w:r>
    </w:p>
    <w:p w:rsidRDefault="003855B0" w:rsidP="00260297" w:rsidR="006920AB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4E5073">
        <w:rPr>
          <w:rFonts w:cs="Times New Roman" w:hAnsi="Times New Roman" w:ascii="Times New Roman"/>
          <w:sz w:val="24"/>
          <w:szCs w:val="24"/>
        </w:rPr>
        <w:t>e – oglasna ploča</w:t>
      </w:r>
    </w:p>
    <w:sectPr w:rsidSect="0083519F" w:rsidR="006920AB" w:rsidRPr="006920AB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19F" w:rsidP="0083519F" w:rsidR="0083519F">
      <w:pPr>
        <w:spacing w:lineRule="auto" w:line="240" w:after="0"/>
      </w:pPr>
      <w:r>
        <w:separator/>
      </w:r>
    </w:p>
  </w:endnote>
  <w:endnote w:id="0" w:type="continuationSeparator">
    <w:p w:rsidRDefault="0083519F" w:rsidP="0083519F" w:rsidR="008351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19F" w:rsidP="0083519F" w:rsidR="0083519F">
      <w:pPr>
        <w:spacing w:lineRule="auto" w:line="240" w:after="0"/>
      </w:pPr>
      <w:r>
        <w:separator/>
      </w:r>
    </w:p>
  </w:footnote>
  <w:footnote w:id="0" w:type="continuationSeparator">
    <w:p w:rsidRDefault="0083519F" w:rsidP="0083519F" w:rsidR="008351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19F" w:rsidP="00A45EAD" w:rsidR="0083519F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3519F" w:rsidP="00210E4E" w:rsidR="0083519F" w:rsidRPr="0083519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3519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3519F" w:rsidP="00210E4E" w:rsidR="0083519F" w:rsidRPr="0083519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3519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3519F" w:rsidP="00A45EAD" w:rsidR="0083519F" w:rsidRPr="0083519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3519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20CEB"/>
    <w:rsid w:val="00167FF6"/>
    <w:rsid w:val="001A64AD"/>
    <w:rsid w:val="001D20A1"/>
    <w:rsid w:val="001F3F10"/>
    <w:rsid w:val="00242727"/>
    <w:rsid w:val="00260297"/>
    <w:rsid w:val="00311993"/>
    <w:rsid w:val="00314B22"/>
    <w:rsid w:val="00316198"/>
    <w:rsid w:val="0038509A"/>
    <w:rsid w:val="003855B0"/>
    <w:rsid w:val="004A0D35"/>
    <w:rsid w:val="004E5073"/>
    <w:rsid w:val="004F333E"/>
    <w:rsid w:val="006920AB"/>
    <w:rsid w:val="007408BC"/>
    <w:rsid w:val="00751BA7"/>
    <w:rsid w:val="007961C1"/>
    <w:rsid w:val="008130F7"/>
    <w:rsid w:val="0083519F"/>
    <w:rsid w:val="008C3B67"/>
    <w:rsid w:val="00A02A73"/>
    <w:rsid w:val="00A37ABE"/>
    <w:rsid w:val="00A547D0"/>
    <w:rsid w:val="00C17277"/>
    <w:rsid w:val="00E133AF"/>
    <w:rsid w:val="00E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351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3519F"/>
  </w:style>
  <w:style w:styleId="Podnoje" w:type="paragraph">
    <w:name w:val="footer"/>
    <w:basedOn w:val="Normal"/>
    <w:link w:val="PodnojeChar"/>
    <w:uiPriority w:val="99"/>
    <w:unhideWhenUsed/>
    <w:rsid w:val="008351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3519F"/>
  </w:style>
  <w:style w:styleId="Tekstbalonia" w:type="paragraph">
    <w:name w:val="Balloon Text"/>
    <w:basedOn w:val="Normal"/>
    <w:link w:val="TekstbaloniaChar"/>
    <w:uiPriority w:val="99"/>
    <w:semiHidden/>
    <w:unhideWhenUsed/>
    <w:rsid w:val="008351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51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1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9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99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9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9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351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3519F"/>
  </w:style>
  <w:style w:styleId="Podnoje" w:type="paragraph">
    <w:name w:val="footer"/>
    <w:basedOn w:val="Normal"/>
    <w:link w:val="PodnojeChar"/>
    <w:uiPriority w:val="99"/>
    <w:unhideWhenUsed/>
    <w:rsid w:val="008351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3519F"/>
  </w:style>
  <w:style w:styleId="Tekstbalonia" w:type="paragraph">
    <w:name w:val="Balloon Text"/>
    <w:basedOn w:val="Normal"/>
    <w:link w:val="TekstbaloniaChar"/>
    <w:uiPriority w:val="99"/>
    <w:semiHidden/>
    <w:unhideWhenUsed/>
    <w:rsid w:val="008351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51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1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9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99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9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9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St-562/2013</izvorni_sadrzaj>
    <derivirana_varijabla naziv="DomainObject.Predmet.OznakaBroj_1">St-562/2013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d.o.o.  Dobrinj</izvorni_sadrzaj>
    <derivirana_varijabla naziv="DomainObject.Predmet.ProtustrankaFormated_1">  MAGNUS d.o.o.  Dobrinj</derivirana_varijabla>
  </DomainObject.Predmet.ProtustrankaFormated>
  <DomainObject.Predmet.ProtustrankaFormatedOIB>
    <izvorni_sadrzaj>  MAGNUS d.o.o.  Dobrinj, OIB 56682434497</izvorni_sadrzaj>
    <derivirana_varijabla naziv="DomainObject.Predmet.ProtustrankaFormatedOIB_1">  MAGNUS d.o.o.  Dobrinj, OIB 56682434497</derivirana_varijabla>
  </DomainObject.Predmet.ProtustrankaFormatedOIB>
  <DomainObject.Predmet.ProtustrankaFormatedWithAdress>
    <izvorni_sadrzaj> MAGNUS d.o.o.  Dobrinj, Dobrinj 146, 51 514 Dobrinj</izvorni_sadrzaj>
    <derivirana_varijabla naziv="DomainObject.Predmet.ProtustrankaFormatedWithAdress_1"> MAGNUS d.o.o.  Dobrinj, Dobrinj 146, 51 514 Dobrinj</derivirana_varijabla>
  </DomainObject.Predmet.ProtustrankaFormatedWithAdress>
  <DomainObject.Predmet.ProtustrankaFormatedWithAdressOIB>
    <izvorni_sadrzaj> MAGNUS d.o.o.  Dobrinj, OIB 56682434497, Dobrinj 146, 51 514 Dobrinj</izvorni_sadrzaj>
    <derivirana_varijabla naziv="DomainObject.Predmet.ProtustrankaFormatedWithAdressOIB_1"> MAGNUS d.o.o.  Dobrinj, OIB 56682434497, Dobrinj 146, 51 514 Dobrinj</derivirana_varijabla>
  </DomainObject.Predmet.ProtustrankaFormatedWithAdressOIB>
  <DomainObject.Predmet.ProtustrankaWithAdress>
    <izvorni_sadrzaj>MAGNUS d.o.o.  Dobrinj Dobrinj 146, 51 514 Dobrinj</izvorni_sadrzaj>
    <derivirana_varijabla naziv="DomainObject.Predmet.ProtustrankaWithAdress_1">MAGNUS d.o.o.  Dobrinj Dobrinj 146, 51 514 Dobrinj</derivirana_varijabla>
  </DomainObject.Predmet.ProtustrankaWithAdress>
  <DomainObject.Predmet.ProtustrankaWithAdressOIB>
    <izvorni_sadrzaj>MAGNUS d.o.o.  Dobrinj, OIB 56682434497, Dobrinj 146, 51 514 Dobrinj</izvorni_sadrzaj>
    <derivirana_varijabla naziv="DomainObject.Predmet.ProtustrankaWithAdressOIB_1">MAGNUS d.o.o.  Dobrinj, OIB 56682434497, Dobrinj 146, 51 514 Dobrinj</derivirana_varijabla>
  </DomainObject.Predmet.ProtustrankaWithAdressOIB>
  <DomainObject.Predmet.ProtustrankaNazivFormated>
    <izvorni_sadrzaj>MAGNUS d.o.o.  Dobrinj</izvorni_sadrzaj>
    <derivirana_varijabla naziv="DomainObject.Predmet.ProtustrankaNazivFormated_1">MAGNUS d.o.o.  Dobrinj</derivirana_varijabla>
  </DomainObject.Predmet.ProtustrankaNazivFormated>
  <DomainObject.Predmet.ProtustrankaNazivFormatedOIB>
    <izvorni_sadrzaj>MAGNUS d.o.o.  Dobrinj, OIB 56682434497</izvorni_sadrzaj>
    <derivirana_varijabla naziv="DomainObject.Predmet.ProtustrankaNazivFormatedOIB_1">MAGNUS d.o.o.  Dobrinj, OIB 56682434497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MAGNUS d.o.o.  Dobrinj</item>
    </izvorni_sadrzaj>
    <derivirana_varijabla naziv="DomainObject.Predmet.ProtuStrankaListFormated_1">
      <item>MAGNUS d.o.o.  Dobrinj</item>
    </derivirana_varijabla>
  </DomainObject.Predmet.ProtuStrankaListFormated>
  <DomainObject.Predmet.ProtuStrankaListFormatedOIB>
    <izvorni_sadrzaj>
      <item>MAGNUS d.o.o.  Dobrinj, OIB 56682434497</item>
    </izvorni_sadrzaj>
    <derivirana_varijabla naziv="DomainObject.Predmet.ProtuStrankaListFormatedOIB_1">
      <item>MAGNUS d.o.o.  Dobrinj, OIB 56682434497</item>
    </derivirana_varijabla>
  </DomainObject.Predmet.ProtuStrankaListFormatedOIB>
  <DomainObject.Predmet.ProtuStrankaListFormatedWithAdress>
    <izvorni_sadrzaj>
      <item>MAGNUS d.o.o.  Dobrinj, Dobrinj 146, 51 514 Dobrinj</item>
    </izvorni_sadrzaj>
    <derivirana_varijabla naziv="DomainObject.Predmet.ProtuStrankaListFormatedWithAdress_1">
      <item>MAGNUS d.o.o.  Dobrinj, Dobrinj 146, 51 514 Dobrinj</item>
    </derivirana_varijabla>
  </DomainObject.Predmet.ProtuStrankaListFormatedWithAdress>
  <DomainObject.Predmet.ProtuStrankaListFormatedWithAdressOIB>
    <izvorni_sadrzaj>
      <item>MAGNUS d.o.o.  Dobrinj, OIB 56682434497, Dobrinj 146, 51 514 Dobrinj</item>
    </izvorni_sadrzaj>
    <derivirana_varijabla naziv="DomainObject.Predmet.ProtuStrankaListFormatedWithAdressOIB_1">
      <item>MAGNUS d.o.o.  Dobrinj, OIB 56682434497, Dobrinj 146, 51 514 Dobrinj</item>
    </derivirana_varijabla>
  </DomainObject.Predmet.ProtuStrankaListFormatedWithAdressOIB>
  <DomainObject.Predmet.ProtuStrankaListNazivFormated>
    <izvorni_sadrzaj>
      <item>MAGNUS d.o.o.  Dobrinj</item>
    </izvorni_sadrzaj>
    <derivirana_varijabla naziv="DomainObject.Predmet.ProtuStrankaListNazivFormated_1">
      <item>MAGNUS d.o.o.  Dobrinj</item>
    </derivirana_varijabla>
  </DomainObject.Predmet.ProtuStrankaListNazivFormated>
  <DomainObject.Predmet.ProtuStrankaListNazivFormatedOIB>
    <izvorni_sadrzaj>
      <item>MAGNUS d.o.o.  Dobrinj, OIB 56682434497</item>
    </izvorni_sadrzaj>
    <derivirana_varijabla naziv="DomainObject.Predmet.ProtuStrankaListNazivFormatedOIB_1">
      <item>MAGNUS d.o.o.  Dobrinj, OIB 56682434497</item>
    </derivirana_varijabla>
  </DomainObject.Predmet.ProtuStrankaListNazivFormatedOIB>
  <DomainObject.Predmet.OstaliListFormated>
    <izvorni_sadrzaj>
      <item>MILJENKO FUGOŠIĆ</item>
      <item>Jakob Nakić</item>
      <item>Violeta Bradarić</item>
      <item>CENTAR BANKA dioničko društvo u stečaju</item>
    </izvorni_sadrzaj>
    <derivirana_varijabla naziv="DomainObject.Predmet.OstaliListFormated_1">
      <item>MILJENKO FUGOŠIĆ</item>
      <item>Jakob Nakić</item>
      <item>Violeta Bradarić</item>
      <item>CENTAR BANKA dioničko društvo u stečaju</item>
    </derivirana_varijabla>
  </DomainObject.Predmet.OstaliListFormated>
  <DomainObject.Predmet.OstaliListFormatedOIB>
    <izvorni_sadrzaj>
      <item>MILJENKO FUGOŠIĆ</item>
      <item>Jakob Nakić</item>
      <item>Violeta Bradarić, OIB 33914998677</item>
      <item>CENTAR BANKA dioničko društvo u stečaju, OIB 89296739230</item>
    </izvorni_sadrzaj>
    <derivirana_varijabla naziv="DomainObject.Predmet.OstaliListFormatedOIB_1">
      <item>MILJENKO FUGOŠIĆ</item>
      <item>Jakob Nakić</item>
      <item>Violeta Bradarić, OIB 33914998677</item>
      <item>CENTAR BANKA dioničko društvo u stečaju, OIB 89296739230</item>
    </derivirana_varijabla>
  </DomainObject.Predmet.OstaliListFormatedOIB>
  <DomainObject.Predmet.OstaliListFormatedWithAdress>
    <izvorni_sadrzaj>
      <item>MILJENKO FUGOŠIĆ, 51514 Dobrinj</item>
      <item>Jakob Nakić</item>
      <item>Violeta Bradarić, Mavrinci, Novo naselje 28, 51218 Čavle</item>
      <item>CENTAR BANKA dioničko društvo u stečaju, Amruševa 6, 10000 Zagreb</item>
    </izvorni_sadrzaj>
    <derivirana_varijabla naziv="DomainObject.Predmet.OstaliListFormatedWithAdress_1">
      <item>MILJENKO FUGOŠIĆ, 51514 Dobrinj</item>
      <item>Jakob Nakić</item>
      <item>Violeta Bradarić, Mavrinci, Novo naselje 28, 51218 Čavle</item>
      <item>CENTAR BANKA dioničko društvo u stečaju, Amruševa 6, 10000 Zagreb</item>
    </derivirana_varijabla>
  </DomainObject.Predmet.OstaliListFormatedWithAdress>
  <DomainObject.Predmet.OstaliListFormatedWithAdressOIB>
    <izvorni_sadrzaj>
      <item>MILJENKO FUGOŠIĆ, 51514 Dobrinj</item>
      <item>Jakob Nakić</item>
      <item>Violeta Bradarić, OIB 33914998677, Mavrinci, Novo naselje 28, 51218 Čavle</item>
      <item>CENTAR BANKA dioničko društvo u stečaju, OIB 89296739230, Amruševa 6, 10000 Zagreb</item>
    </izvorni_sadrzaj>
    <derivirana_varijabla naziv="DomainObject.Predmet.OstaliListFormatedWithAdressOIB_1">
      <item>MILJENKO FUGOŠIĆ, 51514 Dobrinj</item>
      <item>Jakob Nakić</item>
      <item>Violeta Bradarić, OIB 33914998677, Mavrinci, Novo naselje 28, 51218 Čavle</item>
      <item>CENTAR BANKA dioničko društvo u stečaju, OIB 89296739230, Amruševa 6, 10000 Zagreb</item>
    </derivirana_varijabla>
  </DomainObject.Predmet.OstaliListFormatedWithAdressOIB>
  <DomainObject.Predmet.OstaliListNazivFormated>
    <izvorni_sadrzaj>
      <item>MILJENKO FUGOŠIĆ</item>
      <item>Jakob Nakić</item>
      <item>Violeta Bradarić</item>
      <item>CENTAR BANKA dioničko društvo u stečaju</item>
    </izvorni_sadrzaj>
    <derivirana_varijabla naziv="DomainObject.Predmet.OstaliListNazivFormated_1">
      <item>MILJENKO FUGOŠIĆ</item>
      <item>Jakob Nakić</item>
      <item>Violeta Bradarić</item>
      <item>CENTAR BANKA dioničko društvo u stečaju</item>
    </derivirana_varijabla>
  </DomainObject.Predmet.OstaliListNazivFormated>
  <DomainObject.Predmet.OstaliListNazivFormatedOIB>
    <izvorni_sadrzaj>
      <item>MILJENKO FUGOŠIĆ</item>
      <item>Jakob Nakić</item>
      <item>Violeta Bradarić, OIB 33914998677</item>
      <item>CENTAR BANKA dioničko društvo u stečaju, OIB 89296739230</item>
    </izvorni_sadrzaj>
    <derivirana_varijabla naziv="DomainObject.Predmet.OstaliListNazivFormatedOIB_1">
      <item>MILJENKO FUGOŠIĆ</item>
      <item>Jakob Nakić</item>
      <item>Violeta Bradarić, OIB 33914998677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MAGNUS d.o.o.  Dobrinj</izvorni_sadrzaj>
    <derivirana_varijabla naziv="DomainObject.Predmet.ProtustrankaIDrugi_1">MAGNUS d.o.o.  Dobrinj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MAGNUS d.o.o.  Dobrinj, OIB 56682434497, Dobrinj 146, 51 514 Dobrinj</izvorni_sadrzaj>
    <derivirana_varijabla naziv="DomainObject.Predmet.ProtustrankaIDrugiAdressOIB_1">MAGNUS d.o.o.  Dobrinj, OIB 56682434497, Dobrinj 146, 51 514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MAGNUS d.o.o.  Dobrinj</item>
      <item>FINA  Rijeka</item>
      <item>MILJENKO FUGOŠIĆ</item>
      <item>Jakob Nakić</item>
      <item>Violeta Bradarić</item>
      <item>CENTAR BANKA dioničko društvo u stečaju</item>
    </izvorni_sadrzaj>
    <derivirana_varijabla naziv="DomainObject.Predmet.SudioniciListNaziv_1">
      <item>MAGNUS d.o.o.  Dobrinj</item>
      <item>FINA  Rijeka</item>
      <item>MILJENKO FUGOŠIĆ</item>
      <item>Jakob Nakić</item>
      <item>Violeta Bradarić</item>
      <item>CENTAR BANKA dioničko društvo u stečaju</item>
    </derivirana_varijabla>
  </DomainObject.Predmet.SudioniciListNaziv>
  <DomainObject.Predmet.SudioniciListAdressOIB>
    <izvorni_sadrzaj>
      <item>MAGNUS d.o.o.  Dobrinj, OIB 56682434497, Dobrinj 146,51 514 Dobrinj</item>
      <item>FINA  Rijeka, OIB 85821130368, Frana Kurelca 8,51 000 Rijeka</item>
      <item>MILJENKO FUGOŠIĆ, 51514 Dobrinj</item>
      <item>Jakob Nakić</item>
      <item>Violeta Bradarić, OIB 33914998677, Mavrinci, Novo naselje 28,51218 Čavle</item>
      <item>CENTAR BANKA dioničko društvo u stečaju, OIB 89296739230, Amruševa 6,10000 Zagreb</item>
    </izvorni_sadrzaj>
    <derivirana_varijabla naziv="DomainObject.Predmet.SudioniciListAdressOIB_1">
      <item>MAGNUS d.o.o.  Dobrinj, OIB 56682434497, Dobrinj 146,51 514 Dobrinj</item>
      <item>FINA  Rijeka, OIB 85821130368, Frana Kurelca 8,51 000 Rijeka</item>
      <item>MILJENKO FUGOŠIĆ, 51514 Dobrinj</item>
      <item>Jakob Nakić</item>
      <item>Violeta Bradarić, OIB 33914998677, Mavrinci, Novo naselje 28,51218 Čavle</item>
      <item>CENTAR BANKA dioničko društvo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56682434497</item>
      <item>, OIB 85821130368</item>
      <item>, OIB null</item>
      <item>, OIB null</item>
      <item>, OIB 33914998677</item>
      <item>, OIB 89296739230</item>
    </izvorni_sadrzaj>
    <derivirana_varijabla naziv="DomainObject.Predmet.SudioniciListNazivOIB_1">
      <item>, OIB 56682434497</item>
      <item>, OIB 85821130368</item>
      <item>, OIB null</item>
      <item>, OIB null</item>
      <item>, OIB 33914998677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2C5E9-11C7-45C3-A826-B775411FA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335</properties:Words>
  <properties:Characters>1721</properties:Characters>
  <properties:Lines>53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2016-05-11T14:48:00Z</dcterms:created>
  <dc:creator>wsadmin</dc:creator>
  <cp:lastModifiedBy>Renata Valić</cp:lastModifiedBy>
  <cp:lastPrinted>2016-05-12T06:42:00Z</cp:lastPrinted>
  <dcterms:modified xmlns:xsi="http://www.w3.org/2001/XMLSchema-instance" xsi:type="dcterms:W3CDTF">2016-05-12T06:44:00Z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