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D214A5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D214A5">
            <w:pPr>
              <w:spacing w:before="100"/>
              <w:jc w:val="center"/>
            </w:pPr>
            <w:bookmarkStart w:name="_GoBack" w:id="0"/>
            <w:bookmarkEnd w:id="0"/>
            <w:r w:rsidRPr="00D214A5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D214A5">
            <w:pPr>
              <w:spacing w:before="100"/>
              <w:rPr>
                <w:sz w:val="24"/>
              </w:rPr>
            </w:pPr>
            <w:r w:rsidRPr="00D214A5">
              <w:rPr>
                <w:sz w:val="24"/>
              </w:rPr>
              <w:t>REPUBLIKA HRVATSKA</w:t>
            </w:r>
          </w:p>
          <w:p w:rsidRDefault="002B6567" w:rsidP="00A66C00" w:rsidR="002B6567" w:rsidRPr="00D214A5">
            <w:pPr>
              <w:rPr>
                <w:sz w:val="24"/>
              </w:rPr>
            </w:pPr>
            <w:r w:rsidRPr="00D214A5">
              <w:rPr>
                <w:sz w:val="24"/>
              </w:rPr>
              <w:t>TRGOVAČKI SUD U SPLITU</w:t>
            </w:r>
          </w:p>
          <w:p w:rsidRDefault="002B6567" w:rsidP="00DA5B9D" w:rsidR="002B6567" w:rsidRPr="00D214A5">
            <w:r w:rsidRPr="00D214A5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 w:rsidRPr="00D214A5">
            <w:pPr>
              <w:jc w:val="both"/>
            </w:pPr>
          </w:p>
          <w:p w:rsidRDefault="002B6567" w:rsidP="00DA5B9D" w:rsidR="002B6567" w:rsidRPr="00D214A5">
            <w:pPr>
              <w:jc w:val="both"/>
            </w:pPr>
          </w:p>
          <w:p w:rsidRDefault="002B6567" w:rsidP="00DA5B9D" w:rsidR="002B6567" w:rsidRPr="00D214A5">
            <w:pPr>
              <w:jc w:val="both"/>
            </w:pPr>
          </w:p>
          <w:p w:rsidRDefault="002B6567" w:rsidP="00DA5B9D" w:rsidR="002B6567" w:rsidRPr="00D214A5">
            <w:pPr>
              <w:jc w:val="right"/>
            </w:pPr>
          </w:p>
          <w:p w:rsidRDefault="002B6567" w:rsidP="00DA5B9D" w:rsidR="002B6567" w:rsidRPr="00D214A5">
            <w:pPr>
              <w:jc w:val="right"/>
            </w:pPr>
          </w:p>
          <w:p w:rsidRDefault="002B6567" w:rsidP="00DA5B9D" w:rsidR="002B6567" w:rsidRPr="00D214A5">
            <w:pPr>
              <w:jc w:val="right"/>
            </w:pPr>
          </w:p>
          <w:p w:rsidRDefault="002B6567" w:rsidP="00DA5B9D" w:rsidR="002B6567" w:rsidRPr="00D214A5">
            <w:pPr>
              <w:jc w:val="right"/>
            </w:pPr>
          </w:p>
          <w:p w:rsidRDefault="002B6567" w:rsidP="00DA5B9D" w:rsidR="002B6567" w:rsidRPr="00D214A5">
            <w:pPr>
              <w:jc w:val="right"/>
              <w:rPr>
                <w:sz w:val="24"/>
              </w:rPr>
            </w:pPr>
          </w:p>
          <w:p w:rsidRDefault="002B6567" w:rsidP="00D214A5" w:rsidR="002B6567" w:rsidRPr="00D214A5">
            <w:pPr>
              <w:jc w:val="right"/>
              <w:rPr>
                <w:sz w:val="24"/>
              </w:rPr>
            </w:pPr>
            <w:r w:rsidRPr="00D214A5">
              <w:rPr>
                <w:sz w:val="24"/>
              </w:rPr>
              <w:t>Poslovni broj: 11.St-</w:t>
            </w:r>
            <w:r w:rsidR="00D214A5" w:rsidRPr="00D214A5">
              <w:rPr>
                <w:sz w:val="24"/>
              </w:rPr>
              <w:t>1126</w:t>
            </w:r>
            <w:r w:rsidR="008911A2" w:rsidRPr="00D214A5">
              <w:rPr>
                <w:sz w:val="24"/>
              </w:rPr>
              <w:t>/201</w:t>
            </w:r>
            <w:r w:rsidR="00D214A5" w:rsidRPr="00D214A5">
              <w:rPr>
                <w:sz w:val="24"/>
              </w:rPr>
              <w:t>5</w:t>
            </w:r>
          </w:p>
        </w:tc>
      </w:tr>
    </w:tbl>
    <w:p w14:textId="4276918" w14:paraId="4276918" w:rsidRDefault="007657AB" w:rsidP="007657AB" w:rsidR="007657AB" w:rsidRPr="00D214A5">
      <w:pPr>
        <w:spacing w:after="160" w:before="260"/>
        <w:jc w:val="center"/>
        <w15:collapsed w:val="false"/>
        <w:rPr>
          <w:rFonts w:eastAsiaTheme="minorHAnsi"/>
          <w:spacing w:val="60"/>
          <w:lang w:eastAsia="en-US"/>
        </w:rPr>
      </w:pPr>
      <w:r w:rsidRPr="00D214A5">
        <w:rPr>
          <w:rFonts w:eastAsiaTheme="minorHAnsi"/>
          <w:spacing w:val="60"/>
          <w:lang w:eastAsia="en-US"/>
        </w:rPr>
        <w:t>REPUBLIKA HRVATSKA</w:t>
      </w:r>
    </w:p>
    <w:p w:rsidRDefault="007657AB" w:rsidP="007657AB" w:rsidR="007657AB" w:rsidRPr="00D214A5">
      <w:pPr>
        <w:spacing w:after="160" w:before="260"/>
        <w:jc w:val="center"/>
        <w:rPr>
          <w:rFonts w:eastAsiaTheme="minorHAnsi"/>
          <w:bCs/>
          <w:spacing w:val="60"/>
          <w:lang w:eastAsia="en-US"/>
        </w:rPr>
      </w:pPr>
      <w:r w:rsidRPr="00D214A5">
        <w:rPr>
          <w:rFonts w:eastAsiaTheme="minorHAnsi"/>
          <w:bCs/>
          <w:spacing w:val="60"/>
          <w:lang w:eastAsia="en-US"/>
        </w:rPr>
        <w:t>RJEŠENJE</w:t>
      </w:r>
    </w:p>
    <w:p w:rsidRDefault="00172878" w:rsidP="00172878" w:rsidR="00172878" w:rsidRPr="00D214A5">
      <w:pPr>
        <w:pStyle w:val="Tijeloteksta"/>
        <w:ind w:firstLine="708"/>
        <w:rPr>
          <w:lang w:val="hr-HR"/>
        </w:rPr>
      </w:pPr>
      <w:r w:rsidRPr="00D214A5">
        <w:rPr>
          <w:lang w:val="hr-HR"/>
        </w:rPr>
        <w:t xml:space="preserve">Trgovački sud u Splitu, po sutkinji Ani Golub Gruić, povodom prijedloga Financijske Agencije, Regionalni centar Split, OIB: 85821130368, za otvaranje stečajnog postupka nad dužnikom </w:t>
      </w:r>
      <w:r w:rsidR="00D214A5" w:rsidRPr="00D214A5">
        <w:rPr>
          <w:szCs w:val="24"/>
          <w:lang w:val="hr-HR"/>
        </w:rPr>
        <w:t>RONGLING d.o.o., OIB: 83739625405, Split, Kralja Zvonimira 21</w:t>
      </w:r>
      <w:r w:rsidR="00471191" w:rsidRPr="00D214A5">
        <w:rPr>
          <w:szCs w:val="24"/>
          <w:lang w:val="hr-HR"/>
        </w:rPr>
        <w:t xml:space="preserve">, </w:t>
      </w:r>
      <w:r w:rsidR="00D214A5" w:rsidRPr="00D214A5">
        <w:rPr>
          <w:szCs w:val="24"/>
          <w:lang w:val="hr-HR"/>
        </w:rPr>
        <w:t>5. siječnja 2018.</w:t>
      </w:r>
    </w:p>
    <w:p w:rsidRDefault="007657AB" w:rsidP="00A4389D" w:rsidR="007657AB" w:rsidRPr="00D214A5">
      <w:pPr>
        <w:spacing w:after="160" w:before="100"/>
        <w:jc w:val="center"/>
      </w:pPr>
      <w:r w:rsidRPr="00D214A5">
        <w:t xml:space="preserve">r i j e š i o  j e </w:t>
      </w:r>
    </w:p>
    <w:p w:rsidRDefault="007657AB" w:rsidP="007657AB" w:rsidR="007657AB" w:rsidRPr="00D214A5">
      <w:pPr>
        <w:spacing w:before="240"/>
        <w:ind w:firstLine="720"/>
        <w:jc w:val="both"/>
      </w:pPr>
      <w:r w:rsidRPr="00D214A5">
        <w:t xml:space="preserve">I. Pozivaju se vjerovnici dužnika i sve druge zainteresirane osobe koje imaju pravni interes za redovnim provođenjem stečajnog postupka nad dužnikom </w:t>
      </w:r>
      <w:r w:rsidR="00D214A5" w:rsidRPr="00D214A5">
        <w:t>RONGLING d.o.o., OIB: 83739625405, Split, Kralja Zvonimira 21</w:t>
      </w:r>
      <w:r w:rsidRPr="00D214A5">
        <w:t xml:space="preserve">, da u roku od 15 dana, nakon proteka osmog dana od objave ovog poziva na mrežnoj stranici e-Oglasna ploča sudova, solidarno predujme iznos od </w:t>
      </w:r>
      <w:r w:rsidR="00471191" w:rsidRPr="00D214A5">
        <w:t>17</w:t>
      </w:r>
      <w:r w:rsidRPr="00D214A5">
        <w:t xml:space="preserve">.000,00 kuna za pokriće troškova prethodnog i otvorenog stečajnog postupka na depozitni račun Trgovačkog suda u Splitu br. HR1623900011300000664, koji se vodi kod Hrvatske poštanske banke d.d. Zagreb, poziv na broj: </w:t>
      </w:r>
      <w:r w:rsidR="00D214A5">
        <w:t>1126/2015</w:t>
      </w:r>
      <w:r w:rsidRPr="00D214A5">
        <w:t>,</w:t>
      </w:r>
      <w:r w:rsidR="00722C23" w:rsidRPr="00D214A5">
        <w:t xml:space="preserve"> </w:t>
      </w:r>
      <w:r w:rsidRPr="00D214A5">
        <w:t>uz svrhu plaćanja "predujam za pokriće troškova stečajnog postupka br. 11.St-</w:t>
      </w:r>
      <w:r w:rsidR="00D214A5">
        <w:t>1126-2015</w:t>
      </w:r>
      <w:r w:rsidRPr="00D214A5">
        <w:t>"  te da ovom sudu dostave dokaz o uplati zatraženog predujma.</w:t>
      </w:r>
    </w:p>
    <w:p w:rsidRDefault="007657AB" w:rsidP="007657AB" w:rsidR="007657AB" w:rsidRPr="00D214A5">
      <w:pPr>
        <w:spacing w:before="180"/>
        <w:ind w:firstLine="720"/>
        <w:jc w:val="both"/>
      </w:pPr>
      <w:r w:rsidRPr="00D214A5">
        <w:t>II. Ukoliko u ostavljenom roku ne bude uplaćen zatraženi predujam iz točke I. ovog rješenja, sud će donijeti rješenje o otvaranju i zaključenju stečajnog postupka nad dužnikom.</w:t>
      </w:r>
    </w:p>
    <w:p w:rsidRDefault="007657AB" w:rsidP="00A4389D" w:rsidR="007657AB" w:rsidRPr="00D214A5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D214A5">
        <w:rPr>
          <w:b w:val="false"/>
          <w:szCs w:val="24"/>
        </w:rPr>
        <w:t>Obrazloženje</w:t>
      </w:r>
    </w:p>
    <w:p w:rsidRDefault="00E97277" w:rsidP="002619A0" w:rsidR="00E97277" w:rsidRPr="00D214A5">
      <w:pPr>
        <w:ind w:firstLine="709"/>
        <w:jc w:val="both"/>
      </w:pPr>
      <w:r w:rsidRPr="00D214A5">
        <w:t xml:space="preserve">Financijska agencija, Regionalni centar Split, Podružnica Split, podnijela je ovom sudu </w:t>
      </w:r>
      <w:r w:rsidR="00CF5484" w:rsidRPr="00D214A5">
        <w:t>30. listopada 2015</w:t>
      </w:r>
      <w:r w:rsidRPr="00D214A5">
        <w:t>. na te</w:t>
      </w:r>
      <w:r w:rsidR="008D797E" w:rsidRPr="00D214A5">
        <w:t>me</w:t>
      </w:r>
      <w:r w:rsidR="00D214A5">
        <w:t>lju odredbe čl. 110</w:t>
      </w:r>
      <w:r w:rsidRPr="00D214A5">
        <w:t>. st.</w:t>
      </w:r>
      <w:r w:rsidR="00CF5484" w:rsidRPr="00D214A5">
        <w:t xml:space="preserve"> 1</w:t>
      </w:r>
      <w:r w:rsidRPr="00D214A5">
        <w:t xml:space="preserve">. Stečajnog zakona (˝Narodne novine˝ broj 71/15; dalje: SZ), </w:t>
      </w:r>
      <w:r w:rsidR="00D214A5">
        <w:t>prijedlog za otvaranje</w:t>
      </w:r>
      <w:r w:rsidRPr="00D214A5">
        <w:t xml:space="preserve"> stečajnog postupka nad dužnikom </w:t>
      </w:r>
      <w:r w:rsidR="00D214A5" w:rsidRPr="00D214A5">
        <w:t>RONGLING d.o.o., OIB: 83739625405, Split, Kralja Zvonimira 21</w:t>
      </w:r>
      <w:r w:rsidRPr="00D214A5">
        <w:t xml:space="preserve">. </w:t>
      </w:r>
      <w:r w:rsidR="008911A2" w:rsidRPr="00D214A5">
        <w:t>U zahtjevu</w:t>
      </w:r>
      <w:r w:rsidRPr="00D214A5">
        <w:t xml:space="preserve"> se navodi da dužnik na dan </w:t>
      </w:r>
      <w:r w:rsidR="00D214A5">
        <w:t>27. listopada</w:t>
      </w:r>
      <w:r w:rsidR="008D797E" w:rsidRPr="00D214A5">
        <w:t xml:space="preserve"> 2015</w:t>
      </w:r>
      <w:r w:rsidRPr="00D214A5">
        <w:t xml:space="preserve">. u Očevidniku redoslijeda osnova za plaćanje ima evidentirane neizvršene osnove za plaćanja u neprekinutom razdoblju od </w:t>
      </w:r>
      <w:r w:rsidR="00D214A5">
        <w:t>120</w:t>
      </w:r>
      <w:r w:rsidRPr="00D214A5">
        <w:t xml:space="preserve"> dana, u ukupnom iznosu od </w:t>
      </w:r>
      <w:r w:rsidR="00D214A5">
        <w:t>103.586,25</w:t>
      </w:r>
      <w:r w:rsidRPr="00D214A5">
        <w:t xml:space="preserve"> kn, kao i da prema podacima koji su dostavljeni od Hrvatskog zavoda za mirovinsko osiguranje dužnik </w:t>
      </w:r>
      <w:r w:rsidR="00D214A5">
        <w:t>ima jednog zaposlenog</w:t>
      </w:r>
      <w:r w:rsidRPr="00D214A5">
        <w:t>.</w:t>
      </w:r>
    </w:p>
    <w:p w:rsidRDefault="008911A2" w:rsidP="00A4389D" w:rsidR="008911A2" w:rsidRPr="00D214A5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D214A5">
        <w:rPr>
          <w:rFonts w:cstheme="minorBidi" w:eastAsiaTheme="minorHAnsi"/>
          <w:szCs w:val="22"/>
          <w:lang w:eastAsia="en-US"/>
        </w:rPr>
        <w:t>Rješenjem ovog suda 11.St-</w:t>
      </w:r>
      <w:r w:rsidR="00D214A5">
        <w:rPr>
          <w:rFonts w:cstheme="minorBidi" w:eastAsiaTheme="minorHAnsi"/>
          <w:szCs w:val="22"/>
          <w:lang w:eastAsia="en-US"/>
        </w:rPr>
        <w:t>1126/2015</w:t>
      </w:r>
      <w:r w:rsidRPr="00D214A5">
        <w:rPr>
          <w:rFonts w:cstheme="minorBidi" w:eastAsiaTheme="minorHAnsi"/>
          <w:szCs w:val="22"/>
          <w:lang w:eastAsia="en-US"/>
        </w:rPr>
        <w:t xml:space="preserve"> od </w:t>
      </w:r>
      <w:r w:rsidR="00D214A5">
        <w:rPr>
          <w:rFonts w:cstheme="minorBidi" w:eastAsiaTheme="minorHAnsi"/>
          <w:szCs w:val="22"/>
          <w:lang w:eastAsia="en-US"/>
        </w:rPr>
        <w:t>12. rujna</w:t>
      </w:r>
      <w:r w:rsidRPr="00D214A5">
        <w:rPr>
          <w:rFonts w:cstheme="minorBidi" w:eastAsiaTheme="minorHAnsi"/>
          <w:szCs w:val="22"/>
          <w:lang w:eastAsia="en-US"/>
        </w:rPr>
        <w:t xml:space="preserve"> 201</w:t>
      </w:r>
      <w:r w:rsidR="00D214A5">
        <w:rPr>
          <w:rFonts w:cstheme="minorBidi" w:eastAsiaTheme="minorHAnsi"/>
          <w:szCs w:val="22"/>
          <w:lang w:eastAsia="en-US"/>
        </w:rPr>
        <w:t>6</w:t>
      </w:r>
      <w:r w:rsidRPr="00D214A5">
        <w:rPr>
          <w:rFonts w:cstheme="minorBidi" w:eastAsiaTheme="minorHAnsi"/>
          <w:szCs w:val="22"/>
          <w:lang w:eastAsia="en-US"/>
        </w:rPr>
        <w:t>. pokrenut je prethodni postupak nad dužnikom radi utvrđivanja pretpostavki za otvaranje stečajnog postupka</w:t>
      </w:r>
      <w:r w:rsidR="00D214A5">
        <w:rPr>
          <w:rFonts w:cstheme="minorBidi" w:eastAsiaTheme="minorHAnsi"/>
          <w:szCs w:val="22"/>
          <w:lang w:eastAsia="en-US"/>
        </w:rPr>
        <w:t>.</w:t>
      </w:r>
    </w:p>
    <w:p w:rsidRDefault="008911A2" w:rsidP="00A4389D" w:rsidR="00A4389D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D214A5">
        <w:rPr>
          <w:rFonts w:cstheme="minorBidi" w:eastAsiaTheme="minorHAnsi"/>
          <w:szCs w:val="22"/>
          <w:lang w:eastAsia="en-US"/>
        </w:rPr>
        <w:t xml:space="preserve">Na </w:t>
      </w:r>
      <w:r w:rsidR="00D214A5">
        <w:rPr>
          <w:rFonts w:cstheme="minorBidi" w:eastAsiaTheme="minorHAnsi"/>
          <w:szCs w:val="22"/>
          <w:lang w:eastAsia="en-US"/>
        </w:rPr>
        <w:t>ročišta radi očitovanja o prijedlogu za otvaranje stečajnog postupka</w:t>
      </w:r>
      <w:r w:rsidRPr="00D214A5">
        <w:rPr>
          <w:rFonts w:cstheme="minorBidi" w:eastAsiaTheme="minorHAnsi"/>
          <w:szCs w:val="22"/>
          <w:lang w:eastAsia="en-US"/>
        </w:rPr>
        <w:t xml:space="preserve">, </w:t>
      </w:r>
      <w:r w:rsidR="00D214A5">
        <w:rPr>
          <w:rFonts w:cstheme="minorBidi" w:eastAsiaTheme="minorHAnsi"/>
          <w:szCs w:val="22"/>
          <w:lang w:eastAsia="en-US"/>
        </w:rPr>
        <w:t>održana 14. studenog</w:t>
      </w:r>
      <w:r w:rsidRPr="00D214A5">
        <w:rPr>
          <w:rFonts w:cstheme="minorBidi" w:eastAsiaTheme="minorHAnsi"/>
          <w:szCs w:val="22"/>
          <w:lang w:eastAsia="en-US"/>
        </w:rPr>
        <w:t xml:space="preserve"> 201</w:t>
      </w:r>
      <w:r w:rsidR="00D214A5">
        <w:rPr>
          <w:rFonts w:cstheme="minorBidi" w:eastAsiaTheme="minorHAnsi"/>
          <w:szCs w:val="22"/>
          <w:lang w:eastAsia="en-US"/>
        </w:rPr>
        <w:t>6</w:t>
      </w:r>
      <w:r w:rsidRPr="00D214A5">
        <w:rPr>
          <w:rFonts w:cstheme="minorBidi" w:eastAsiaTheme="minorHAnsi"/>
          <w:szCs w:val="22"/>
          <w:lang w:eastAsia="en-US"/>
        </w:rPr>
        <w:t>.</w:t>
      </w:r>
      <w:r w:rsidR="00A4389D">
        <w:rPr>
          <w:rFonts w:cstheme="minorBidi" w:eastAsiaTheme="minorHAnsi"/>
          <w:szCs w:val="22"/>
          <w:lang w:eastAsia="en-US"/>
        </w:rPr>
        <w:t>,</w:t>
      </w:r>
      <w:r w:rsidR="00D214A5">
        <w:rPr>
          <w:rFonts w:cstheme="minorBidi" w:eastAsiaTheme="minorHAnsi"/>
          <w:szCs w:val="22"/>
          <w:lang w:eastAsia="en-US"/>
        </w:rPr>
        <w:t xml:space="preserve"> 12. prosinca 2016.</w:t>
      </w:r>
      <w:r w:rsidR="00A4389D">
        <w:rPr>
          <w:rFonts w:cstheme="minorBidi" w:eastAsiaTheme="minorHAnsi"/>
          <w:szCs w:val="22"/>
          <w:lang w:eastAsia="en-US"/>
        </w:rPr>
        <w:t xml:space="preserve"> i 10. ožujka 2017.</w:t>
      </w:r>
      <w:r w:rsidRPr="00D214A5">
        <w:rPr>
          <w:rFonts w:cstheme="minorBidi" w:eastAsiaTheme="minorHAnsi"/>
          <w:szCs w:val="22"/>
          <w:lang w:eastAsia="en-US"/>
        </w:rPr>
        <w:t xml:space="preserve"> nije pristupio zastupnik po zak</w:t>
      </w:r>
      <w:r w:rsidR="00A4389D">
        <w:rPr>
          <w:rFonts w:cstheme="minorBidi" w:eastAsiaTheme="minorHAnsi"/>
          <w:szCs w:val="22"/>
          <w:lang w:eastAsia="en-US"/>
        </w:rPr>
        <w:t>onu dužnika, iako uredno pozvan.</w:t>
      </w:r>
    </w:p>
    <w:p w:rsidRDefault="008911A2" w:rsidP="00A4389D" w:rsidR="008911A2" w:rsidRPr="00D214A5">
      <w:pPr>
        <w:spacing w:before="100"/>
        <w:ind w:firstLine="709"/>
        <w:jc w:val="both"/>
      </w:pPr>
      <w:r w:rsidRPr="00D214A5">
        <w:t xml:space="preserve">Iz uvjerenja MUP-a od </w:t>
      </w:r>
      <w:r w:rsidR="00A4389D">
        <w:t>15. srpnja 2016. (list 7</w:t>
      </w:r>
      <w:r w:rsidRPr="00D214A5">
        <w:t xml:space="preserve"> spisa) proizlazi da dužnik prema službenoj evidenciji registracije cestovnih vozila nije evidentiran kao vlasnik vozila, a iz potvrde Općinskog suda u Splitu - Zemljišnoknjižnog odjela Split od </w:t>
      </w:r>
      <w:r w:rsidR="00A4389D">
        <w:t>27. srpnja</w:t>
      </w:r>
      <w:r w:rsidRPr="00D214A5">
        <w:t xml:space="preserve"> 2016. (list </w:t>
      </w:r>
      <w:r w:rsidR="00A4389D">
        <w:t>8</w:t>
      </w:r>
      <w:r w:rsidRPr="00D214A5">
        <w:t xml:space="preserve"> </w:t>
      </w:r>
      <w:r w:rsidRPr="00D214A5">
        <w:lastRenderedPageBreak/>
        <w:t>spisa) proizlazi da dužnik nije upisan kao vlasnik nekret</w:t>
      </w:r>
      <w:r w:rsidR="00A4389D">
        <w:t xml:space="preserve">nina na području nadležnosti tog zemljišnoknjižnog </w:t>
      </w:r>
      <w:r w:rsidRPr="00D214A5">
        <w:t xml:space="preserve">odjela. </w:t>
      </w:r>
    </w:p>
    <w:p w:rsidRDefault="00A4389D" w:rsidP="00A4389D" w:rsidR="008911A2" w:rsidRPr="00D214A5">
      <w:pPr>
        <w:spacing w:before="100"/>
        <w:ind w:firstLine="720"/>
        <w:jc w:val="both"/>
      </w:pPr>
      <w:r>
        <w:t>Iz podneska</w:t>
      </w:r>
      <w:r w:rsidR="008911A2" w:rsidRPr="00D214A5">
        <w:t xml:space="preserve"> FINA-e od </w:t>
      </w:r>
      <w:r>
        <w:t>9. ožujka</w:t>
      </w:r>
      <w:r w:rsidR="008911A2" w:rsidRPr="00D214A5">
        <w:t xml:space="preserve"> 2017. (list </w:t>
      </w:r>
      <w:r>
        <w:t>39</w:t>
      </w:r>
      <w:r w:rsidR="008911A2" w:rsidRPr="00D214A5">
        <w:t xml:space="preserve"> spisa) proizlazi da dužnik </w:t>
      </w:r>
      <w:r>
        <w:t xml:space="preserve"> na taj dan ima 618 dana neprekidne blokade, dok nepodmirene obveze sa stanjem na dan 8. ožujka 2017. iznose 114.040,51 kn</w:t>
      </w:r>
      <w:r w:rsidR="008911A2" w:rsidRPr="00D214A5">
        <w:t xml:space="preserve">, </w:t>
      </w:r>
      <w:r w:rsidR="004C20EB" w:rsidRPr="00D214A5">
        <w:t>slijedom čega</w:t>
      </w:r>
      <w:r w:rsidR="008911A2" w:rsidRPr="00D214A5">
        <w:t xml:space="preserve"> ovaj sud utvrđuje da je na strani dužnika ostvaren stečajni razlog nesposobnosti za plaćanje u smislu odredbi čl. 6. SZ-a.</w:t>
      </w:r>
    </w:p>
    <w:p w:rsidRDefault="008911A2" w:rsidP="00A4389D" w:rsidR="008911A2" w:rsidRPr="00D214A5">
      <w:pPr>
        <w:spacing w:before="1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8911A2" w:rsidP="00A4389D" w:rsidR="008911A2" w:rsidRPr="00D214A5">
      <w:pPr>
        <w:spacing w:before="10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8911A2" w:rsidP="00A4389D" w:rsidR="008911A2" w:rsidRPr="00D214A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8911A2" w:rsidP="00A4389D" w:rsidR="008911A2" w:rsidRPr="00D214A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8911A2" w:rsidP="008911A2" w:rsidR="008911A2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8911A2" w:rsidP="008911A2" w:rsidR="008911A2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8911A2" w:rsidP="008911A2" w:rsidR="008911A2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8911A2" w:rsidP="008911A2" w:rsidR="008911A2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8911A2" w:rsidP="008911A2" w:rsidR="008911A2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8911A2" w:rsidP="008911A2" w:rsidR="008911A2" w:rsidRPr="00D214A5">
      <w:pPr>
        <w:spacing w:before="200"/>
        <w:ind w:firstLine="708"/>
        <w:jc w:val="both"/>
        <w:rPr>
          <w:szCs w:val="20"/>
        </w:rPr>
      </w:pPr>
      <w:r w:rsidRPr="00D214A5">
        <w:rPr>
          <w:szCs w:val="20"/>
        </w:rPr>
        <w:t xml:space="preserve">Slijedom navedenog, a temeljem odredbe čl. 132. SZ-a, odlučeno je kao u izreci ovog rješenja.  </w:t>
      </w:r>
    </w:p>
    <w:p w:rsidRDefault="007657AB" w:rsidP="00A4389D" w:rsidR="007657AB" w:rsidRPr="00D214A5">
      <w:pPr>
        <w:spacing w:before="100"/>
        <w:jc w:val="center"/>
      </w:pPr>
      <w:r w:rsidRPr="00D214A5">
        <w:t>U Splitu</w:t>
      </w:r>
      <w:r w:rsidR="00E07964" w:rsidRPr="00D214A5">
        <w:t xml:space="preserve"> </w:t>
      </w:r>
      <w:r w:rsidR="00A4389D">
        <w:t>5. siječnja 2018.</w:t>
      </w:r>
    </w:p>
    <w:p w:rsidRDefault="002619A0" w:rsidP="00A4389D" w:rsidR="007657AB" w:rsidRPr="00D214A5">
      <w:pPr>
        <w:spacing w:before="100"/>
        <w:ind w:left="6480"/>
        <w:jc w:val="center"/>
      </w:pPr>
      <w:r w:rsidRPr="00D214A5">
        <w:t>Sutkinja</w:t>
      </w:r>
    </w:p>
    <w:p w:rsidRDefault="002619A0" w:rsidP="007657AB" w:rsidR="007657AB" w:rsidRPr="00D214A5">
      <w:pPr>
        <w:ind w:left="6480"/>
        <w:jc w:val="center"/>
      </w:pPr>
      <w:r w:rsidRPr="00D214A5">
        <w:t>Ana Golub Gruić</w:t>
      </w:r>
    </w:p>
    <w:p w:rsidRDefault="002619A0" w:rsidP="00A4389D" w:rsidR="007657AB" w:rsidRPr="00D214A5">
      <w:pPr>
        <w:spacing w:before="200"/>
        <w:jc w:val="both"/>
      </w:pPr>
      <w:r w:rsidRPr="00D214A5">
        <w:t>Pouka o pravnom lijeku</w:t>
      </w:r>
      <w:r w:rsidR="007657AB" w:rsidRPr="00D214A5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A4389D" w:rsidR="007657AB" w:rsidRPr="00D214A5">
      <w:pPr>
        <w:numPr>
          <w:ilvl w:val="12"/>
          <w:numId w:val="0"/>
        </w:numPr>
        <w:spacing w:before="200"/>
        <w:jc w:val="both"/>
      </w:pPr>
      <w:r w:rsidRPr="00D214A5">
        <w:t>D</w:t>
      </w:r>
      <w:r w:rsidR="002619A0" w:rsidRPr="00D214A5">
        <w:t>na</w:t>
      </w:r>
      <w:r w:rsidRPr="00D214A5">
        <w:t>:</w:t>
      </w:r>
    </w:p>
    <w:p w:rsidRDefault="007657AB" w:rsidP="007657AB" w:rsidR="007657AB" w:rsidRPr="00D214A5">
      <w:pPr>
        <w:numPr>
          <w:ilvl w:val="12"/>
          <w:numId w:val="0"/>
        </w:numPr>
        <w:ind w:firstLine="284"/>
        <w:jc w:val="both"/>
      </w:pPr>
      <w:r w:rsidRPr="00D214A5">
        <w:t xml:space="preserve">-  mrežna stranica e-Oglasna ploča sudova </w:t>
      </w:r>
    </w:p>
    <w:p w:rsidRDefault="007657AB" w:rsidP="007657AB" w:rsidR="007657AB" w:rsidRPr="00D214A5">
      <w:pPr>
        <w:numPr>
          <w:ilvl w:val="12"/>
          <w:numId w:val="0"/>
        </w:numPr>
        <w:ind w:firstLine="284"/>
        <w:jc w:val="both"/>
      </w:pPr>
      <w:r w:rsidRPr="00D214A5">
        <w:t>-  u spis</w:t>
      </w:r>
    </w:p>
    <w:p w:rsidRDefault="00853B3E" w:rsidR="00853B3E" w:rsidRPr="00D214A5"/>
    <w:sectPr w:rsidSect="003A3347" w:rsidR="00853B3E" w:rsidRPr="00D214A5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62E40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D214A5">
      <w:t>1126</w:t>
    </w:r>
    <w:r w:rsidR="008911A2">
      <w:t>/201</w:t>
    </w:r>
    <w:r w:rsidR="00D214A5">
      <w:t>5</w:t>
    </w:r>
  </w:p>
  <w:p w:rsidRDefault="00B62E40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644FE"/>
    <w:rsid w:val="00172878"/>
    <w:rsid w:val="002067FE"/>
    <w:rsid w:val="0024604A"/>
    <w:rsid w:val="002619A0"/>
    <w:rsid w:val="002A1EF8"/>
    <w:rsid w:val="002B6567"/>
    <w:rsid w:val="002C3F7C"/>
    <w:rsid w:val="00350824"/>
    <w:rsid w:val="003C2F22"/>
    <w:rsid w:val="00417EA6"/>
    <w:rsid w:val="004513DE"/>
    <w:rsid w:val="00471191"/>
    <w:rsid w:val="004A6B73"/>
    <w:rsid w:val="004C20EB"/>
    <w:rsid w:val="004E1445"/>
    <w:rsid w:val="004E7DCA"/>
    <w:rsid w:val="004F56AD"/>
    <w:rsid w:val="00522CA3"/>
    <w:rsid w:val="005918F5"/>
    <w:rsid w:val="006B678B"/>
    <w:rsid w:val="006F29CD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2329A"/>
    <w:rsid w:val="00853B3E"/>
    <w:rsid w:val="008911A2"/>
    <w:rsid w:val="008C2FF0"/>
    <w:rsid w:val="008D15CB"/>
    <w:rsid w:val="008D797E"/>
    <w:rsid w:val="008E59B7"/>
    <w:rsid w:val="00975B6A"/>
    <w:rsid w:val="00981D37"/>
    <w:rsid w:val="009F6C54"/>
    <w:rsid w:val="00A4389D"/>
    <w:rsid w:val="00A51DE9"/>
    <w:rsid w:val="00A777FB"/>
    <w:rsid w:val="00A8440F"/>
    <w:rsid w:val="00B62E40"/>
    <w:rsid w:val="00B7506F"/>
    <w:rsid w:val="00B941D5"/>
    <w:rsid w:val="00BF398A"/>
    <w:rsid w:val="00CA6EE3"/>
    <w:rsid w:val="00CE21FB"/>
    <w:rsid w:val="00CF5484"/>
    <w:rsid w:val="00D214A5"/>
    <w:rsid w:val="00D328F0"/>
    <w:rsid w:val="00D8632A"/>
    <w:rsid w:val="00DB171F"/>
    <w:rsid w:val="00DD0D50"/>
    <w:rsid w:val="00E07964"/>
    <w:rsid w:val="00E5394F"/>
    <w:rsid w:val="00E879E4"/>
    <w:rsid w:val="00E937E6"/>
    <w:rsid w:val="00E97277"/>
    <w:rsid w:val="00EB6A52"/>
    <w:rsid w:val="00EC694A"/>
    <w:rsid w:val="00EF28A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2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E4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E4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E4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2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E4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E4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E4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RONGLING društvo s ograničenom odgovornošću za trgovinu i turizam</izvorni_sadrzaj>
    <derivirana_varijabla naziv="DomainObject.Predmet.ProtustrankaFormated_1">  RONGLING društvo s ograničenom odgovornošću za trgovinu i turizam</derivirana_varijabla>
  </DomainObject.Predmet.ProtustrankaFormated>
  <DomainObject.Predmet.ProtustrankaFormatedOIB>
    <izvorni_sadrzaj>  RONGLING društvo s ograničenom odgovornošću za trgovinu i turizam, OIB 83739625405</izvorni_sadrzaj>
    <derivirana_varijabla naziv="DomainObject.Predmet.ProtustrankaFormatedOIB_1">  RONGLING društvo s ograničenom odgovornošću za trgovinu i turizam, OIB 83739625405</derivirana_varijabla>
  </DomainObject.Predmet.ProtustrankaFormatedOIB>
  <DomainObject.Predmet.ProtustrankaFormatedWithAdress>
    <izvorni_sadrzaj> RONGLING društvo s ograničenom odgovornošću za trgovinu i turizam, Kralja Zvonimira 21, 21000 Split</izvorni_sadrzaj>
    <derivirana_varijabla naziv="DomainObject.Predmet.ProtustrankaFormatedWithAdress_1"> RONGLING društvo s ograničenom odgovornošću za trgovinu i turizam, Kralja Zvonimira 21, 21000 Split</derivirana_varijabla>
  </DomainObject.Predmet.ProtustrankaFormatedWithAdress>
  <DomainObject.Predmet.ProtustrankaFormatedWithAdressOIB>
    <izvorni_sadrzaj> RONGLING društvo s ograničenom odgovornošću za trgovinu i turizam, OIB 83739625405, Kralja Zvonimira 21, 21000 Split</izvorni_sadrzaj>
    <derivirana_varijabla naziv="DomainObject.Predmet.ProtustrankaFormatedWithAdressOIB_1"> RONGLING društvo s ograničenom odgovornošću za trgovinu i turizam, OIB 83739625405, Kralja Zvonimira 21, 21000 Split</derivirana_varijabla>
  </DomainObject.Predmet.ProtustrankaFormatedWithAdressOIB>
  <DomainObject.Predmet.ProtustrankaWithAdress>
    <izvorni_sadrzaj>RONGLING društvo s ograničenom odgovornošću za trgovinu i turizam Kralja Zvonimira 21, 21000 Split</izvorni_sadrzaj>
    <derivirana_varijabla naziv="DomainObject.Predmet.ProtustrankaWithAdress_1">RONGLING društvo s ograničenom odgovornošću za trgovinu i turizam Kralja Zvonimira 21, 21000 Split</derivirana_varijabla>
  </DomainObject.Predmet.ProtustrankaWithAdress>
  <DomainObject.Predmet.ProtustrankaWithAdressOIB>
    <izvorni_sadrzaj>RONGLING društvo s ograničenom odgovornošću za trgovinu i turizam, OIB 83739625405, Kralja Zvonimira 21, 21000 Split</izvorni_sadrzaj>
    <derivirana_varijabla naziv="DomainObject.Predmet.ProtustrankaWithAdressOIB_1">RONGLING društvo s ograničenom odgovornošću za trgovinu i turizam, OIB 83739625405, Kralja Zvonimira 21, 21000 Split</derivirana_varijabla>
  </DomainObject.Predmet.ProtustrankaWithAdressOIB>
  <DomainObject.Predmet.ProtustrankaNazivFormated>
    <izvorni_sadrzaj>RONGLING društvo s ograničenom odgovornošću za trgovinu i turizam</izvorni_sadrzaj>
    <derivirana_varijabla naziv="DomainObject.Predmet.ProtustrankaNazivFormated_1">RONGLING društvo s ograničenom odgovornošću za trgovinu i turizam</derivirana_varijabla>
  </DomainObject.Predmet.ProtustrankaNazivFormated>
  <DomainObject.Predmet.ProtustrankaNazivFormatedOIB>
    <izvorni_sadrzaj>RONGLING društvo s ograničenom odgovornošću za trgovinu i turizam, OIB 83739625405</izvorni_sadrzaj>
    <derivirana_varijabla naziv="DomainObject.Predmet.ProtustrankaNazivFormatedOIB_1">RONGLING društvo s ograničenom odgovornošću za trgovinu i turizam, OIB 83739625405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103586.25</izvorni_sadrzaj>
    <derivirana_varijabla naziv="DomainObject.Predmet.TrenutnaVrijednost_1">103586.25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RONGLING društvo s ograničenom odgovornošću za trgovinu i turizam</item>
    </izvorni_sadrzaj>
    <derivirana_varijabla naziv="DomainObject.Predmet.ProtuStrankaListFormated_1">
      <item>RONGLING društvo s ograničenom odgovornošću za trgovinu i turizam</item>
    </derivirana_varijabla>
  </DomainObject.Predmet.ProtuStrankaListFormated>
  <DomainObject.Predmet.ProtuStrankaListFormatedOIB>
    <izvorni_sadrzaj>
      <item>RONGLING društvo s ograničenom odgovornošću za trgovinu i turizam, OIB 83739625405</item>
    </izvorni_sadrzaj>
    <derivirana_varijabla naziv="DomainObject.Predmet.ProtuStrankaListFormatedOIB_1">
      <item>RONGLING društvo s ograničenom odgovornošću za trgovinu i turizam, OIB 83739625405</item>
    </derivirana_varijabla>
  </DomainObject.Predmet.ProtuStrankaListFormatedOIB>
  <DomainObject.Predmet.ProtuStrankaListFormatedWithAdress>
    <izvorni_sadrzaj>
      <item>RONGLING društvo s ograničenom odgovornošću za trgovinu i turizam, Kralja Zvonimira 21, 21000 Split</item>
    </izvorni_sadrzaj>
    <derivirana_varijabla naziv="DomainObject.Predmet.ProtuStrankaListFormatedWithAdress_1">
      <item>RONGLING društvo s ograničenom odgovornošću za trgovinu i turizam, Kralja Zvonimira 21, 21000 Split</item>
    </derivirana_varijabla>
  </DomainObject.Predmet.ProtuStrankaListFormatedWithAdress>
  <DomainObject.Predmet.ProtuStrankaListFormatedWithAdressOIB>
    <izvorni_sadrzaj>
      <item>RONGLING društvo s ograničenom odgovornošću za trgovinu i turizam, OIB 83739625405, Kralja Zvonimira 21, 21000 Split</item>
    </izvorni_sadrzaj>
    <derivirana_varijabla naziv="DomainObject.Predmet.ProtuStrankaListFormatedWithAdressOIB_1">
      <item>RONGLING društvo s ograničenom odgovornošću za trgovinu i turizam, OIB 83739625405, Kralja Zvonimira 21, 21000 Split</item>
    </derivirana_varijabla>
  </DomainObject.Predmet.ProtuStrankaListFormatedWithAdressOIB>
  <DomainObject.Predmet.ProtuStrankaListNazivFormated>
    <izvorni_sadrzaj>
      <item>RONGLING društvo s ograničenom odgovornošću za trgovinu i turizam</item>
    </izvorni_sadrzaj>
    <derivirana_varijabla naziv="DomainObject.Predmet.ProtuStrankaListNazivFormated_1">
      <item>RONGLING društvo s ograničenom odgovornošću za trgovinu i turizam</item>
    </derivirana_varijabla>
  </DomainObject.Predmet.ProtuStrankaListNazivFormated>
  <DomainObject.Predmet.ProtuStrankaListNazivFormatedOIB>
    <izvorni_sadrzaj>
      <item>RONGLING društvo s ograničenom odgovornošću za trgovinu i turizam, OIB 83739625405</item>
    </izvorni_sadrzaj>
    <derivirana_varijabla naziv="DomainObject.Predmet.ProtuStrankaListNazivFormatedOIB_1">
      <item>RONGLING društvo s ograničenom odgovornošću za trgovinu i turizam, OIB 83739625405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RONGLING društvo s ograničenom odgovornošću za trgovinu i turizam</izvorni_sadrzaj>
    <derivirana_varijabla naziv="DomainObject.Predmet.ProtustrankaIDrugi_1">RONGLING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RONGLING društvo s ograničenom odgovornošću za trgovinu i turizam, OIB 83739625405, Kralja Zvonimira 21, 21000 Split</izvorni_sadrzaj>
    <derivirana_varijabla naziv="DomainObject.Predmet.ProtustrankaIDrugiAdressOIB_1">RONGLING društvo s ograničenom odgovornošću za trgovinu i turizam, OIB 83739625405, Kralja Zvonimira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RONGLING društvo s ograničenom odgovornošću za trgovinu i turizam</item>
      <item>FINANCIJSKA AGENCIJA, RC SPLIT</item>
    </izvorni_sadrzaj>
    <derivirana_varijabla naziv="DomainObject.Predmet.SudioniciListNaziv_1">
      <item>RONGLING društvo s ograničenom odgovornošću za trgovinu i turizam</item>
      <item>FINANCIJSKA AGENCIJA, RC SPLIT</item>
    </derivirana_varijabla>
  </DomainObject.Predmet.SudioniciListNaziv>
  <DomainObject.Predmet.SudioniciListAdressOIB>
    <izvorni_sadrzaj>
      <item>RONGLING društvo s ograničenom odgovornošću za trgovinu i turizam, OIB 83739625405, Kralja Zvonimira 21,21000 Split</item>
      <item>FINANCIJSKA AGENCIJA, RC SPLIT, OIB 85821130368, Mažuranićevo šetalište 24 b,21000 Split</item>
    </izvorni_sadrzaj>
    <derivirana_varijabla naziv="DomainObject.Predmet.SudioniciListAdressOIB_1">
      <item>RONGLING društvo s ograničenom odgovornošću za trgovinu i turizam, OIB 83739625405, Kralja Zvonimira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83739625405</item>
      <item>, OIB 85821130368</item>
    </izvorni_sadrzaj>
    <derivirana_varijabla naziv="DomainObject.Predmet.SudioniciListNazivOIB_1">
      <item>, OIB 83739625405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4585</properties:Characters>
  <properties:Lines>91</properties:Lines>
  <properties:Paragraphs>33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2018-01-05T08:58:00Z</cp:lastPrinted>
  <dcterms:modified xmlns:xsi="http://www.w3.org/2001/XMLSchema-instance" xsi:type="dcterms:W3CDTF">2018-01-05T09:43:00Z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