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4500" w14:paraId="03d4500" w:rsidRDefault="005251DA" w:rsidP="005251DA" w:rsidR="005251DA">
      <w:pPr>
        <w:spacing w:after="0"/>
        <w:jc w:val="center"/>
        <w15:collapsed w:val="false"/>
        <w:rPr>
          <w:b/>
          <w:sz w:val="24"/>
          <w:szCs w:val="24"/>
        </w:rPr>
      </w:pPr>
      <w:bookmarkStart w:name="_GoBack" w:id="0"/>
      <w:bookmarkEnd w:id="0"/>
      <w:r w:rsidRPr="00445206">
        <w:rPr>
          <w:b/>
          <w:sz w:val="24"/>
          <w:szCs w:val="24"/>
        </w:rPr>
        <w:t>STEČAJNI UPRAVITELJ ZORAN OSTOVIĆ</w:t>
      </w:r>
    </w:p>
    <w:p w:rsidRDefault="005251DA" w:rsidP="005251DA" w:rsidR="005251DA">
      <w:pPr>
        <w:pBdr>
          <w:bottom w:space="1" w:sz="12" w:color="auto" w:val="single"/>
        </w:pBdr>
        <w:spacing w:after="0"/>
        <w:jc w:val="center"/>
        <w:rPr>
          <w:sz w:val="24"/>
          <w:szCs w:val="24"/>
        </w:rPr>
      </w:pPr>
      <w:r>
        <w:rPr>
          <w:sz w:val="24"/>
          <w:szCs w:val="24"/>
        </w:rPr>
        <w:t xml:space="preserve">10410 Velika Gorica, Šibenska 19, </w:t>
      </w:r>
      <w:proofErr w:type="spellStart"/>
      <w:r>
        <w:rPr>
          <w:sz w:val="24"/>
          <w:szCs w:val="24"/>
        </w:rPr>
        <w:t>mob</w:t>
      </w:r>
      <w:proofErr w:type="spellEnd"/>
      <w:r>
        <w:rPr>
          <w:sz w:val="24"/>
          <w:szCs w:val="24"/>
        </w:rPr>
        <w:t xml:space="preserve">. 098 414221, e-mail </w:t>
      </w:r>
      <w:hyperlink r:id="rId6" w:history="true">
        <w:r w:rsidRPr="00CC523A">
          <w:rPr>
            <w:rStyle w:val="Hiperveza"/>
            <w:sz w:val="24"/>
            <w:szCs w:val="24"/>
          </w:rPr>
          <w:t>zoran.ostovic@gmail.com</w:t>
        </w:r>
      </w:hyperlink>
    </w:p>
    <w:p w:rsidRDefault="005251DA" w:rsidP="005251DA" w:rsidR="005251DA">
      <w:pPr>
        <w:jc w:val="both"/>
        <w:rPr>
          <w:sz w:val="24"/>
          <w:szCs w:val="24"/>
        </w:rPr>
      </w:pPr>
      <w:r>
        <w:rPr>
          <w:sz w:val="24"/>
          <w:szCs w:val="24"/>
        </w:rPr>
        <w:t>U Velikoj Gorici, 29.11.2018.</w:t>
      </w:r>
    </w:p>
    <w:p w:rsidRDefault="005251DA" w:rsidP="005251DA" w:rsidR="005251DA">
      <w:pPr>
        <w:spacing w:after="0"/>
        <w:jc w:val="center"/>
        <w:rPr>
          <w:sz w:val="24"/>
          <w:szCs w:val="24"/>
        </w:rPr>
      </w:pPr>
    </w:p>
    <w:p w:rsidRDefault="005251DA" w:rsidP="005251DA" w:rsidR="005251DA" w:rsidRPr="00445206">
      <w:pPr>
        <w:spacing w:after="0"/>
        <w:jc w:val="center"/>
        <w:rPr>
          <w:sz w:val="24"/>
          <w:szCs w:val="24"/>
        </w:rPr>
      </w:pPr>
    </w:p>
    <w:p w:rsidRDefault="005251DA" w:rsidP="005251DA" w:rsidR="005251DA">
      <w:pPr>
        <w:spacing w:after="0"/>
        <w:jc w:val="right"/>
        <w:rPr>
          <w:b/>
          <w:sz w:val="24"/>
          <w:szCs w:val="24"/>
        </w:rPr>
      </w:pPr>
      <w:r>
        <w:rPr>
          <w:b/>
          <w:sz w:val="24"/>
          <w:szCs w:val="24"/>
        </w:rPr>
        <w:t>TRGOVAČKI SUD U ZAGREBU</w:t>
      </w:r>
    </w:p>
    <w:p w:rsidRDefault="005251DA" w:rsidP="005251DA" w:rsidR="005251DA">
      <w:pPr>
        <w:jc w:val="right"/>
        <w:rPr>
          <w:b/>
          <w:sz w:val="24"/>
          <w:szCs w:val="24"/>
        </w:rPr>
      </w:pPr>
      <w:r>
        <w:rPr>
          <w:b/>
          <w:sz w:val="24"/>
          <w:szCs w:val="24"/>
        </w:rPr>
        <w:t>Stalna služba u Karlovcu</w:t>
      </w:r>
    </w:p>
    <w:p w:rsidRDefault="005251DA" w:rsidP="005251DA" w:rsidR="005251DA">
      <w:pPr>
        <w:spacing w:after="0"/>
        <w:jc w:val="right"/>
        <w:rPr>
          <w:b/>
          <w:sz w:val="24"/>
          <w:szCs w:val="24"/>
        </w:rPr>
      </w:pPr>
      <w:r>
        <w:rPr>
          <w:b/>
          <w:sz w:val="24"/>
          <w:szCs w:val="24"/>
        </w:rPr>
        <w:t>47000 KARLOVAC</w:t>
      </w:r>
    </w:p>
    <w:p w:rsidRDefault="005251DA" w:rsidP="005251DA" w:rsidR="005251DA">
      <w:pPr>
        <w:jc w:val="right"/>
        <w:rPr>
          <w:b/>
          <w:sz w:val="24"/>
          <w:szCs w:val="24"/>
        </w:rPr>
      </w:pPr>
      <w:r>
        <w:rPr>
          <w:b/>
          <w:sz w:val="24"/>
          <w:szCs w:val="24"/>
        </w:rPr>
        <w:t>Trg hrvatskih branitelja 1.</w:t>
      </w:r>
    </w:p>
    <w:p w:rsidRDefault="005251DA" w:rsidP="005251DA" w:rsidR="005251DA">
      <w:pPr>
        <w:jc w:val="right"/>
        <w:rPr>
          <w:b/>
          <w:sz w:val="24"/>
          <w:szCs w:val="24"/>
        </w:rPr>
      </w:pPr>
    </w:p>
    <w:p w:rsidRDefault="005251DA" w:rsidP="005251DA" w:rsidR="005251DA">
      <w:pPr>
        <w:spacing w:after="0"/>
        <w:jc w:val="both"/>
        <w:rPr>
          <w:sz w:val="24"/>
          <w:szCs w:val="24"/>
        </w:rPr>
      </w:pPr>
      <w:r>
        <w:rPr>
          <w:sz w:val="24"/>
          <w:szCs w:val="24"/>
        </w:rPr>
        <w:t>Stečajni predmet broj:  4. St-368/18.</w:t>
      </w:r>
    </w:p>
    <w:p w:rsidRDefault="005251DA" w:rsidP="005251DA" w:rsidR="005251DA">
      <w:pPr>
        <w:spacing w:after="0"/>
        <w:jc w:val="both"/>
        <w:rPr>
          <w:sz w:val="24"/>
          <w:szCs w:val="24"/>
        </w:rPr>
      </w:pPr>
      <w:r>
        <w:rPr>
          <w:sz w:val="24"/>
          <w:szCs w:val="24"/>
        </w:rPr>
        <w:t>Stečajna sutkinja:          Goranka Boljkovac</w:t>
      </w:r>
    </w:p>
    <w:p w:rsidRDefault="005251DA" w:rsidP="005251DA" w:rsidR="005251DA">
      <w:pPr>
        <w:spacing w:after="0"/>
        <w:jc w:val="both"/>
        <w:rPr>
          <w:sz w:val="24"/>
          <w:szCs w:val="24"/>
        </w:rPr>
      </w:pPr>
      <w:r>
        <w:rPr>
          <w:sz w:val="24"/>
          <w:szCs w:val="24"/>
        </w:rPr>
        <w:t>Stečajni dužnik:             GRASPO d.o.o. u stečaju</w:t>
      </w:r>
    </w:p>
    <w:p w:rsidRDefault="005251DA" w:rsidP="005251DA" w:rsidR="005251DA">
      <w:pPr>
        <w:spacing w:after="0"/>
        <w:jc w:val="both"/>
        <w:rPr>
          <w:sz w:val="24"/>
          <w:szCs w:val="24"/>
        </w:rPr>
      </w:pPr>
      <w:r>
        <w:rPr>
          <w:sz w:val="24"/>
          <w:szCs w:val="24"/>
        </w:rPr>
        <w:t xml:space="preserve">                                         OIB: 14085901034</w:t>
      </w:r>
    </w:p>
    <w:p w:rsidRDefault="005251DA" w:rsidP="005251DA" w:rsidR="005251DA">
      <w:pPr>
        <w:spacing w:after="0"/>
        <w:jc w:val="both"/>
        <w:rPr>
          <w:sz w:val="24"/>
          <w:szCs w:val="24"/>
        </w:rPr>
      </w:pPr>
      <w:r>
        <w:rPr>
          <w:sz w:val="24"/>
          <w:szCs w:val="24"/>
        </w:rPr>
        <w:t xml:space="preserve">                                         I. Ančića 12, Sesvete</w:t>
      </w:r>
    </w:p>
    <w:p w:rsidRDefault="00292041" w:rsidR="00292041"/>
    <w:p w:rsidRDefault="005251DA" w:rsidP="005251DA" w:rsidR="005251DA">
      <w:pPr>
        <w:spacing w:after="0"/>
        <w:jc w:val="center"/>
        <w:rPr>
          <w:b/>
          <w:sz w:val="24"/>
          <w:szCs w:val="24"/>
        </w:rPr>
      </w:pPr>
      <w:r w:rsidRPr="005251DA">
        <w:rPr>
          <w:b/>
          <w:sz w:val="24"/>
          <w:szCs w:val="24"/>
        </w:rPr>
        <w:t>POPIS PREDMETA STEČAJNE MASE</w:t>
      </w:r>
    </w:p>
    <w:p w:rsidRDefault="005251DA" w:rsidP="005251DA" w:rsidR="005251DA">
      <w:pPr>
        <w:jc w:val="center"/>
        <w:rPr>
          <w:b/>
          <w:sz w:val="24"/>
          <w:szCs w:val="24"/>
        </w:rPr>
      </w:pPr>
      <w:r>
        <w:rPr>
          <w:b/>
          <w:sz w:val="24"/>
          <w:szCs w:val="24"/>
        </w:rPr>
        <w:t>(Članak 221. Stečajnog zakona, NN.71/15; 104/17.)</w:t>
      </w:r>
    </w:p>
    <w:p w:rsidRDefault="005251DA" w:rsidP="005251DA" w:rsidR="005251DA">
      <w:pPr>
        <w:pBdr>
          <w:bottom w:space="1" w:sz="12" w:color="auto" w:val="single"/>
        </w:pBdr>
        <w:jc w:val="center"/>
        <w:rPr>
          <w:b/>
          <w:sz w:val="24"/>
          <w:szCs w:val="24"/>
        </w:rPr>
      </w:pPr>
    </w:p>
    <w:p w:rsidRDefault="005251DA" w:rsidP="005251DA" w:rsidR="005251DA">
      <w:pPr>
        <w:jc w:val="center"/>
        <w:rPr>
          <w:b/>
          <w:sz w:val="24"/>
          <w:szCs w:val="24"/>
        </w:rPr>
      </w:pPr>
    </w:p>
    <w:p w:rsidRDefault="005251DA" w:rsidP="005251DA" w:rsidR="005251DA">
      <w:pPr>
        <w:jc w:val="both"/>
        <w:rPr>
          <w:sz w:val="24"/>
          <w:szCs w:val="24"/>
        </w:rPr>
      </w:pPr>
      <w:r>
        <w:rPr>
          <w:sz w:val="24"/>
          <w:szCs w:val="24"/>
        </w:rPr>
        <w:t xml:space="preserve">1. </w:t>
      </w:r>
      <w:r w:rsidR="00A46522">
        <w:rPr>
          <w:sz w:val="24"/>
          <w:szCs w:val="24"/>
        </w:rPr>
        <w:t xml:space="preserve">Dužnik ne obavlja djelatnost. </w:t>
      </w:r>
      <w:r>
        <w:rPr>
          <w:sz w:val="24"/>
          <w:szCs w:val="24"/>
        </w:rPr>
        <w:t>Transakcijski račun Dužnika zatvoren je dana 04.06.2014.g. Novi račun otvoren je 16.10.2018.g. Sredstva na računu na dan 29.11.2018. g. iznose 0,00 kuna.</w:t>
      </w:r>
    </w:p>
    <w:p w:rsidRDefault="00E9688B" w:rsidP="00E9688B" w:rsidR="00E9688B">
      <w:pPr>
        <w:tabs>
          <w:tab w:pos="567" w:val="left"/>
        </w:tabs>
        <w:ind w:left="50"/>
        <w:jc w:val="both"/>
        <w:rPr>
          <w:sz w:val="24"/>
          <w:szCs w:val="24"/>
        </w:rPr>
      </w:pPr>
      <w:r>
        <w:rPr>
          <w:sz w:val="24"/>
          <w:szCs w:val="24"/>
        </w:rPr>
        <w:t>2</w:t>
      </w:r>
      <w:r w:rsidRPr="008B7C6F">
        <w:rPr>
          <w:sz w:val="24"/>
          <w:szCs w:val="24"/>
        </w:rPr>
        <w:t xml:space="preserve">. </w:t>
      </w:r>
      <w:r>
        <w:rPr>
          <w:sz w:val="24"/>
          <w:szCs w:val="24"/>
        </w:rPr>
        <w:t>Kako je navedeno u Izvješću o gospodarskom položaju Dužnika, prema pisanoj izjavi zakonskog zastupnika do otvaranja stečajnog postupka knjigovodstveni poslovi vođeni su eksterno.</w:t>
      </w:r>
      <w:r w:rsidRPr="008B7C6F">
        <w:rPr>
          <w:sz w:val="24"/>
          <w:szCs w:val="24"/>
        </w:rPr>
        <w:t xml:space="preserve"> </w:t>
      </w:r>
      <w:r>
        <w:rPr>
          <w:sz w:val="24"/>
          <w:szCs w:val="24"/>
        </w:rPr>
        <w:t>Knjigovodstveni servis je prestao postojati i cjelovita poslovna dokumentacija društva nije dostupna, te se stečajni upravitelj može očitovati samo prema javno objavljenim podacima i podacima prikupljenim u dosadašnjem tijeku stečajnog postupka.</w:t>
      </w:r>
    </w:p>
    <w:p w:rsidRDefault="00A46522" w:rsidP="00E9688B" w:rsidR="00E9688B">
      <w:pPr>
        <w:tabs>
          <w:tab w:pos="567" w:val="left"/>
        </w:tabs>
        <w:ind w:left="50"/>
        <w:jc w:val="both"/>
        <w:rPr>
          <w:sz w:val="24"/>
          <w:szCs w:val="24"/>
        </w:rPr>
      </w:pPr>
      <w:r>
        <w:rPr>
          <w:sz w:val="24"/>
          <w:szCs w:val="24"/>
        </w:rPr>
        <w:t xml:space="preserve">3.  </w:t>
      </w:r>
      <w:r w:rsidR="00E9688B" w:rsidRPr="00A95050">
        <w:rPr>
          <w:sz w:val="24"/>
          <w:szCs w:val="24"/>
        </w:rPr>
        <w:t xml:space="preserve">Prema </w:t>
      </w:r>
      <w:r w:rsidR="00E9688B">
        <w:rPr>
          <w:sz w:val="24"/>
          <w:szCs w:val="24"/>
        </w:rPr>
        <w:t xml:space="preserve">posljednjem javno objavljenom Godišnjem financijskom izvješću za 2013. godinu imovinu društva sačinjavala je </w:t>
      </w:r>
      <w:r w:rsidR="00E9688B" w:rsidRPr="007B4290">
        <w:rPr>
          <w:b/>
          <w:sz w:val="24"/>
          <w:szCs w:val="24"/>
        </w:rPr>
        <w:t>kratkotrajna imovina u iznosu od 2.336.229 kn</w:t>
      </w:r>
      <w:r w:rsidR="00E9688B">
        <w:rPr>
          <w:sz w:val="24"/>
          <w:szCs w:val="24"/>
        </w:rPr>
        <w:t>, i sastojala se od potraživanja u iznosu od 1.129.878 kn i kratkotrajne financijske imovine u iznosu od 1.206.351 kn.</w:t>
      </w:r>
    </w:p>
    <w:p w:rsidRDefault="00E9688B" w:rsidP="00E9688B" w:rsidR="00E9688B" w:rsidRPr="00E9688B">
      <w:pPr>
        <w:tabs>
          <w:tab w:pos="567" w:val="left"/>
        </w:tabs>
        <w:ind w:left="50"/>
        <w:jc w:val="both"/>
        <w:rPr>
          <w:sz w:val="24"/>
          <w:szCs w:val="24"/>
        </w:rPr>
      </w:pPr>
      <w:r w:rsidRPr="00E9688B">
        <w:rPr>
          <w:sz w:val="24"/>
          <w:szCs w:val="24"/>
        </w:rPr>
        <w:t>Prema izjavi zakonskog zastupnika do otvaranja stečajnog postupka, dio potraživanja nije naplaćen zbog nastupa zastare, a s naplaćenim dijelom potraživanja zatvoren je dio postojećih obveza. Postojanje kratkotrajne financijske imovine nije realno zbog dugotrajne blokade računa.</w:t>
      </w:r>
    </w:p>
    <w:p w:rsidRDefault="00A46522" w:rsidP="008B7C6F" w:rsidR="008B7C6F">
      <w:pPr>
        <w:tabs>
          <w:tab w:pos="567" w:val="left"/>
        </w:tabs>
        <w:ind w:left="50"/>
        <w:jc w:val="both"/>
        <w:rPr>
          <w:sz w:val="24"/>
          <w:szCs w:val="24"/>
        </w:rPr>
      </w:pPr>
      <w:r>
        <w:rPr>
          <w:sz w:val="24"/>
          <w:szCs w:val="24"/>
        </w:rPr>
        <w:t>4</w:t>
      </w:r>
      <w:r w:rsidR="008B7C6F">
        <w:rPr>
          <w:sz w:val="24"/>
          <w:szCs w:val="24"/>
        </w:rPr>
        <w:t xml:space="preserve">. Prema uvjerenjima Gradskog ureda za katastar Zagreb i Državne geodetske uprave, te prema Izvatku iz zemljišne knjige Općinskog građanskog suda u Zagrebu, Zemljišnoknjižni </w:t>
      </w:r>
      <w:r w:rsidR="008B7C6F">
        <w:rPr>
          <w:sz w:val="24"/>
          <w:szCs w:val="24"/>
        </w:rPr>
        <w:lastRenderedPageBreak/>
        <w:t xml:space="preserve">odjel Sesvete, </w:t>
      </w:r>
      <w:r w:rsidR="008B7C6F" w:rsidRPr="007B4290">
        <w:rPr>
          <w:b/>
          <w:sz w:val="24"/>
          <w:szCs w:val="24"/>
        </w:rPr>
        <w:t>stečajni dužnik je vlasnik četverosobnog stana</w:t>
      </w:r>
      <w:r w:rsidR="008B7C6F">
        <w:rPr>
          <w:sz w:val="24"/>
          <w:szCs w:val="24"/>
        </w:rPr>
        <w:t xml:space="preserve"> u prizemlju zgrade u Sesvetama, Bjelovarska ulica 52 d površine 99,70 m2 s pripadajućom lođom i parkiralištem, upisan u </w:t>
      </w:r>
      <w:proofErr w:type="spellStart"/>
      <w:r w:rsidR="008B7C6F">
        <w:rPr>
          <w:sz w:val="24"/>
          <w:szCs w:val="24"/>
        </w:rPr>
        <w:t>z.k</w:t>
      </w:r>
      <w:proofErr w:type="spellEnd"/>
      <w:r w:rsidR="008B7C6F">
        <w:rPr>
          <w:sz w:val="24"/>
          <w:szCs w:val="24"/>
        </w:rPr>
        <w:t>. uložak broj 8654 k.o. Sesvete.</w:t>
      </w:r>
    </w:p>
    <w:p w:rsidRDefault="008B7C6F" w:rsidP="008B7C6F" w:rsidR="008B7C6F">
      <w:pPr>
        <w:tabs>
          <w:tab w:pos="567" w:val="left"/>
        </w:tabs>
        <w:ind w:left="50"/>
        <w:jc w:val="both"/>
        <w:rPr>
          <w:sz w:val="24"/>
          <w:szCs w:val="24"/>
        </w:rPr>
      </w:pPr>
      <w:r>
        <w:rPr>
          <w:sz w:val="24"/>
          <w:szCs w:val="24"/>
        </w:rPr>
        <w:t xml:space="preserve">Prema Kupoprodajnom ugovoru zaključenom između stečajnog dužnika kao prodavatelja i </w:t>
      </w:r>
      <w:proofErr w:type="spellStart"/>
      <w:r>
        <w:rPr>
          <w:sz w:val="24"/>
          <w:szCs w:val="24"/>
        </w:rPr>
        <w:t>Butić</w:t>
      </w:r>
      <w:proofErr w:type="spellEnd"/>
      <w:r>
        <w:rPr>
          <w:sz w:val="24"/>
          <w:szCs w:val="24"/>
        </w:rPr>
        <w:t xml:space="preserve"> Tihomira iz Sesveta, P. Lončara 35. kao kupca dana 25.01.2007. godine, ovjerenog po javnom bilježniku </w:t>
      </w:r>
      <w:proofErr w:type="spellStart"/>
      <w:r>
        <w:rPr>
          <w:sz w:val="24"/>
          <w:szCs w:val="24"/>
        </w:rPr>
        <w:t>Ignac</w:t>
      </w:r>
      <w:proofErr w:type="spellEnd"/>
      <w:r>
        <w:rPr>
          <w:sz w:val="24"/>
          <w:szCs w:val="24"/>
        </w:rPr>
        <w:t xml:space="preserve"> </w:t>
      </w:r>
      <w:proofErr w:type="spellStart"/>
      <w:r>
        <w:rPr>
          <w:sz w:val="24"/>
          <w:szCs w:val="24"/>
        </w:rPr>
        <w:t>Vuger</w:t>
      </w:r>
      <w:proofErr w:type="spellEnd"/>
      <w:r>
        <w:rPr>
          <w:sz w:val="24"/>
          <w:szCs w:val="24"/>
        </w:rPr>
        <w:t xml:space="preserve"> dana 06.02.2007.g. pod brojem OV-2318/2007, te Aneksu navedenog kupoprodajnog ugovora sačinjenom dana 04.10.2018.g. od strane istog javnog bilježnika i ovjerenog pod brojem OU-1034/2018-1, navedena nekretnina prodana je kupcu. Kupac je s Privrednom bankom Zagreb zaključio ugovor o kreditu dana 06.02.2007.g. te je iznos kupoprodajne cijene transferiran prodavatelju dana 15.02.2007.g. Kupac je dana 05.03.2007.g. kupoprodajni ugovor prijavio Poreznoj upravi Ispostava Sesvete, te mu je dana 23.12.2009.g. izdano porezno rješenje. Prodavatelj je svojom Izjavom od 13.11.2018. g. potvrdio da je kupoprodajna cijena u cijelosti isplaćena.</w:t>
      </w:r>
    </w:p>
    <w:p w:rsidRDefault="008B7C6F" w:rsidP="008B7C6F" w:rsidR="008B7C6F">
      <w:pPr>
        <w:tabs>
          <w:tab w:pos="567" w:val="left"/>
        </w:tabs>
        <w:ind w:left="50"/>
        <w:jc w:val="both"/>
        <w:rPr>
          <w:sz w:val="24"/>
          <w:szCs w:val="24"/>
        </w:rPr>
      </w:pPr>
      <w:r>
        <w:rPr>
          <w:sz w:val="24"/>
          <w:szCs w:val="24"/>
        </w:rPr>
        <w:t xml:space="preserve">Stečajni upravitelj je osobnim uvidom utvrdio da kupac s obitelji stanuje u navedenoj nekretnini, te da na navedenoj adresi ima prebivalište od 23.12.2009.g. </w:t>
      </w:r>
    </w:p>
    <w:p w:rsidRDefault="008B7C6F" w:rsidP="008B7C6F" w:rsidR="008B7C6F">
      <w:pPr>
        <w:tabs>
          <w:tab w:pos="567" w:val="left"/>
        </w:tabs>
        <w:ind w:left="50"/>
        <w:jc w:val="both"/>
        <w:rPr>
          <w:b/>
          <w:sz w:val="24"/>
          <w:szCs w:val="24"/>
        </w:rPr>
      </w:pPr>
      <w:r w:rsidRPr="007B4290">
        <w:rPr>
          <w:b/>
          <w:sz w:val="24"/>
          <w:szCs w:val="24"/>
        </w:rPr>
        <w:t>Slijedom izloženog i priloženih dokaza, predmetnu nekretninu valja izlučiti iz stečajne mase.</w:t>
      </w:r>
    </w:p>
    <w:p w:rsidRDefault="00E9688B" w:rsidP="008B7C6F" w:rsidR="008B7C6F">
      <w:pPr>
        <w:tabs>
          <w:tab w:pos="567" w:val="left"/>
        </w:tabs>
        <w:ind w:left="50"/>
        <w:jc w:val="both"/>
        <w:rPr>
          <w:sz w:val="24"/>
          <w:szCs w:val="24"/>
        </w:rPr>
      </w:pPr>
      <w:r>
        <w:rPr>
          <w:sz w:val="24"/>
          <w:szCs w:val="24"/>
        </w:rPr>
        <w:t>4.  O postojanju ostalih predmeta stečajne mase i druge imovine stečajnog dužnika stečajni upravitelj se ne može očitovati</w:t>
      </w:r>
      <w:r w:rsidR="00A46522">
        <w:rPr>
          <w:sz w:val="24"/>
          <w:szCs w:val="24"/>
        </w:rPr>
        <w:t>.</w:t>
      </w:r>
    </w:p>
    <w:p w:rsidRDefault="00A46522" w:rsidP="008B7C6F" w:rsidR="00A46522">
      <w:pPr>
        <w:tabs>
          <w:tab w:pos="567" w:val="left"/>
        </w:tabs>
        <w:ind w:left="50"/>
        <w:jc w:val="both"/>
        <w:rPr>
          <w:sz w:val="24"/>
          <w:szCs w:val="24"/>
        </w:rPr>
      </w:pPr>
    </w:p>
    <w:p w:rsidRDefault="00A46522" w:rsidP="00A46522" w:rsidR="00A46522">
      <w:pPr>
        <w:tabs>
          <w:tab w:pos="567" w:val="left"/>
        </w:tabs>
        <w:ind w:left="50"/>
        <w:jc w:val="right"/>
        <w:rPr>
          <w:sz w:val="24"/>
          <w:szCs w:val="24"/>
        </w:rPr>
      </w:pPr>
      <w:r>
        <w:rPr>
          <w:sz w:val="24"/>
          <w:szCs w:val="24"/>
        </w:rPr>
        <w:t>Stečajni upravitelj:</w:t>
      </w:r>
    </w:p>
    <w:p w:rsidRDefault="00A46522" w:rsidP="00A46522" w:rsidR="00A46522" w:rsidRPr="008B7C6F">
      <w:pPr>
        <w:tabs>
          <w:tab w:pos="567" w:val="left"/>
        </w:tabs>
        <w:ind w:left="50"/>
        <w:jc w:val="right"/>
        <w:rPr>
          <w:sz w:val="24"/>
          <w:szCs w:val="24"/>
        </w:rPr>
      </w:pPr>
      <w:r>
        <w:rPr>
          <w:sz w:val="24"/>
          <w:szCs w:val="24"/>
        </w:rPr>
        <w:t xml:space="preserve">Zoran </w:t>
      </w:r>
      <w:proofErr w:type="spellStart"/>
      <w:r>
        <w:rPr>
          <w:sz w:val="24"/>
          <w:szCs w:val="24"/>
        </w:rPr>
        <w:t>Ostović</w:t>
      </w:r>
      <w:proofErr w:type="spellEnd"/>
      <w:r>
        <w:rPr>
          <w:sz w:val="24"/>
          <w:szCs w:val="24"/>
        </w:rPr>
        <w:t xml:space="preserve">, </w:t>
      </w:r>
      <w:proofErr w:type="spellStart"/>
      <w:r>
        <w:rPr>
          <w:sz w:val="24"/>
          <w:szCs w:val="24"/>
        </w:rPr>
        <w:t>dipl.iur</w:t>
      </w:r>
      <w:proofErr w:type="spellEnd"/>
      <w:r>
        <w:rPr>
          <w:sz w:val="24"/>
          <w:szCs w:val="24"/>
        </w:rPr>
        <w:t>.</w:t>
      </w:r>
    </w:p>
    <w:p w:rsidRDefault="008B7C6F" w:rsidP="005251DA" w:rsidR="008B7C6F" w:rsidRPr="005251DA">
      <w:pPr>
        <w:jc w:val="both"/>
        <w:rPr>
          <w:sz w:val="24"/>
          <w:szCs w:val="24"/>
        </w:rPr>
      </w:pPr>
    </w:p>
    <w:p w:rsidRDefault="005251DA" w:rsidR="005251DA"/>
    <w:sectPr w:rsidR="005251D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51DA"/>
    <w:rsid w:val="00292041"/>
    <w:rsid w:val="005251DA"/>
    <w:rsid w:val="00611A27"/>
    <w:rsid w:val="008B7C6F"/>
    <w:rsid w:val="00943E61"/>
    <w:rsid w:val="00A46522"/>
    <w:rsid w:val="00E968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51D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5251DA"/>
    <w:rPr>
      <w:color w:themeColor="hyperlink" w:val="0563C1"/>
      <w:u w:val="single"/>
    </w:rPr>
  </w:style>
  <w:style w:styleId="Tekstrezerviranogmjesta" w:type="character">
    <w:name w:val="Placeholder Text"/>
    <w:basedOn w:val="Zadanifontodlomka"/>
    <w:uiPriority w:val="99"/>
    <w:semiHidden/>
    <w:rsid w:val="00943E61"/>
    <w:rPr>
      <w:color w:val="808080"/>
      <w:bdr w:space="0" w:sz="0" w:color="auto" w:val="none"/>
      <w:shd w:fill="auto" w:color="auto" w:val="clear"/>
    </w:rPr>
  </w:style>
  <w:style w:customStyle="true" w:styleId="eSPISCCParagraphDefaultFont" w:type="character">
    <w:name w:val="eSPIS_CC_Paragraph Default Font"/>
    <w:basedOn w:val="Zadanifontodlomka"/>
    <w:rsid w:val="00943E6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43E61"/>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3E6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3E6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51D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5251DA"/>
    <w:rPr>
      <w:color w:themeColor="hyperlink" w:val="0563C1"/>
      <w:u w:val="single"/>
    </w:rPr>
  </w:style>
  <w:style w:styleId="Tekstrezerviranogmjesta" w:type="character">
    <w:name w:val="Placeholder Text"/>
    <w:basedOn w:val="Zadanifontodlomka"/>
    <w:uiPriority w:val="99"/>
    <w:semiHidden/>
    <w:rsid w:val="00943E61"/>
    <w:rPr>
      <w:color w:val="808080"/>
      <w:bdr w:color="auto" w:space="0" w:sz="0" w:val="none"/>
      <w:shd w:color="auto" w:fill="auto" w:val="clear"/>
    </w:rPr>
  </w:style>
  <w:style w:customStyle="1" w:styleId="eSPISCCParagraphDefaultFont" w:type="character">
    <w:name w:val="eSPIS_CC_Paragraph Default Font"/>
    <w:basedOn w:val="Zadanifontodlomka"/>
    <w:rsid w:val="00943E6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43E61"/>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3E6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3E6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zoran.ostovic@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447</properties:Words>
  <properties:Characters>2854</properties:Characters>
  <properties:Lines>61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2018-11-30T06:52:00Z</dcterms:created>
  <dc:creator>Korisnik</dc:creator>
  <cp:lastModifiedBy>Renata Klokočki</cp:lastModifiedBy>
  <dcterms:modified xmlns:xsi="http://www.w3.org/2001/XMLSchema-instance" xsi:type="dcterms:W3CDTF">2018-12-05T06:49:00Z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St-368/2018-25 / Podnesak - Popis predmeta stečajne mase (POPIS PREDMETA STEČAJNE MASE-GRASPO.docx)</vt:lpwstr>
  </prop:property>
  <prop:property name="CC_coloring" pid="4" fmtid="{D5CDD505-2E9C-101B-9397-08002B2CF9AE}">
    <vt:bool>false</vt:bool>
  </prop:property>
  <prop:property name="BrojStranica" pid="5" fmtid="{D5CDD505-2E9C-101B-9397-08002B2CF9AE}">
    <vt:i4>2</vt:i4>
  </prop:property>
</prop:Properties>
</file>