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2808" w14:paraId="6ff2808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C91510" w:rsidP="008A4A9B" w:rsidR="00301645" w:rsidRPr="00491880">
      <w:pPr>
        <w:pStyle w:val="Bezproreda"/>
        <w:jc w:val="both"/>
      </w:pPr>
      <w:r>
        <w:t xml:space="preserve">     </w:t>
      </w:r>
      <w:r w:rsidR="00301645"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</w:t>
      </w:r>
      <w:r w:rsidR="00C91510">
        <w:t xml:space="preserve">          </w:t>
      </w:r>
      <w:r w:rsidR="006A1CB0">
        <w:t xml:space="preserve">         </w:t>
      </w:r>
      <w:r w:rsidR="005E2A66">
        <w:t>89</w:t>
      </w:r>
      <w:r w:rsidRPr="00491880">
        <w:t>. St</w:t>
      </w:r>
      <w:r w:rsidR="00F53DB7">
        <w:t>-</w:t>
      </w:r>
      <w:r w:rsidR="00C91510">
        <w:t>36/17-4</w:t>
      </w:r>
    </w:p>
    <w:p w:rsidRDefault="00C91510" w:rsidP="008A4A9B" w:rsidR="00301645" w:rsidRPr="00491880">
      <w:pPr>
        <w:pStyle w:val="Bezproreda"/>
        <w:jc w:val="both"/>
      </w:pPr>
      <w:r>
        <w:t xml:space="preserve">         </w:t>
      </w:r>
      <w:r w:rsidR="008A4A9B"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8A4A9B" w:rsidR="00301645">
      <w:pPr>
        <w:pStyle w:val="Bezproreda"/>
        <w:jc w:val="both"/>
      </w:pPr>
    </w:p>
    <w:p w:rsidRDefault="006B760B" w:rsidP="008A4A9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5E2A66" w:rsidP="008A4A9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91510">
        <w:rPr>
          <w:rFonts w:eastAsia="Calibri"/>
        </w:rPr>
        <w:t xml:space="preserve">TEHNOKONSTRUKCIJE GRADNJA d.o.o., OIB 21175558047, Zagreb, </w:t>
      </w:r>
      <w:proofErr w:type="spellStart"/>
      <w:r w:rsidR="00C91510">
        <w:rPr>
          <w:rFonts w:eastAsia="Calibri"/>
        </w:rPr>
        <w:t>Dankovečka</w:t>
      </w:r>
      <w:proofErr w:type="spellEnd"/>
      <w:r w:rsidR="00C91510">
        <w:rPr>
          <w:rFonts w:eastAsia="Calibri"/>
        </w:rPr>
        <w:t xml:space="preserve"> 7</w:t>
      </w:r>
      <w:r w:rsidR="00CF3A3F">
        <w:rPr>
          <w:rFonts w:eastAsia="Calibri"/>
        </w:rPr>
        <w:t xml:space="preserve">, </w:t>
      </w:r>
      <w:r w:rsidR="00C91510">
        <w:rPr>
          <w:rFonts w:eastAsia="Calibri"/>
        </w:rPr>
        <w:t>31. siječnja 2017.,</w:t>
      </w:r>
    </w:p>
    <w:p w:rsidRDefault="005E2A66" w:rsidP="008A4A9B" w:rsidR="005E2A66">
      <w:pPr>
        <w:pStyle w:val="Bezproreda"/>
        <w:jc w:val="both"/>
        <w:rPr>
          <w:rFonts w:eastAsia="Calibri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827DD0" w:rsidP="008A4A9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C91510">
        <w:rPr>
          <w:rFonts w:eastAsia="Calibri"/>
        </w:rPr>
        <w:t xml:space="preserve">TEHNOKONSTRUKCIJE GRADNJA d.o.o., OIB 21175558047, Zagreb, </w:t>
      </w:r>
      <w:proofErr w:type="spellStart"/>
      <w:r w:rsidR="00C91510">
        <w:rPr>
          <w:rFonts w:eastAsia="Calibri"/>
        </w:rPr>
        <w:t>Dankovečka</w:t>
      </w:r>
      <w:proofErr w:type="spellEnd"/>
      <w:r w:rsidR="00C91510">
        <w:rPr>
          <w:rFonts w:eastAsia="Calibri"/>
        </w:rPr>
        <w:t xml:space="preserve"> 7</w:t>
      </w:r>
      <w:r w:rsidR="00491880" w:rsidRPr="00491880">
        <w:t>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A4A9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C91510">
        <w:rPr>
          <w:rFonts w:eastAsia="Calibri"/>
        </w:rPr>
        <w:t xml:space="preserve">TEHNOKONSTRUKCIJE GRADNJA d.o.o., OIB 21175558047, Zagreb, </w:t>
      </w:r>
      <w:proofErr w:type="spellStart"/>
      <w:r w:rsidR="00C91510">
        <w:rPr>
          <w:rFonts w:eastAsia="Calibri"/>
        </w:rPr>
        <w:t>Dankovečka</w:t>
      </w:r>
      <w:proofErr w:type="spellEnd"/>
      <w:r w:rsidR="00C91510">
        <w:rPr>
          <w:rFonts w:eastAsia="Calibri"/>
        </w:rPr>
        <w:t xml:space="preserve"> 7</w:t>
      </w:r>
      <w:r w:rsidR="00A94933">
        <w:rPr>
          <w:rFonts w:eastAsia="Calibri"/>
        </w:rPr>
        <w:t xml:space="preserve">, </w:t>
      </w:r>
      <w:r>
        <w:t xml:space="preserve">temeljem članka 110. stavak 1.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8A4A9B" w:rsidR="00A94933">
      <w:pPr>
        <w:pStyle w:val="Bezproreda"/>
        <w:jc w:val="both"/>
      </w:pPr>
      <w:r>
        <w:tab/>
      </w:r>
      <w:r w:rsidR="00CF3A3F">
        <w:t xml:space="preserve">Dužnik je uz podnesak od </w:t>
      </w:r>
      <w:r w:rsidR="00C91510">
        <w:t xml:space="preserve">27. siječnja </w:t>
      </w:r>
      <w:r w:rsidR="00A94933">
        <w:t>201</w:t>
      </w:r>
      <w:r w:rsidR="00C91510">
        <w:t>7</w:t>
      </w:r>
      <w:r w:rsidR="00A94933">
        <w:t>. dostavio p</w:t>
      </w:r>
      <w:r w:rsidR="00CF3A3F">
        <w:t xml:space="preserve">otvrdu Financijske agencije od </w:t>
      </w:r>
      <w:r w:rsidR="00C91510">
        <w:t>27. siječnja 2017</w:t>
      </w:r>
      <w:r w:rsidR="00A94933">
        <w:t xml:space="preserve">. (list </w:t>
      </w:r>
      <w:r w:rsidR="00C91510">
        <w:t>6</w:t>
      </w:r>
      <w:r w:rsidR="00A94933">
        <w:t xml:space="preserve"> spisa) iz koje proizlazi da dužnikov račun nije blokiran.</w:t>
      </w:r>
    </w:p>
    <w:p w:rsidRDefault="007C56AE" w:rsidP="008A4A9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8A4A9B" w:rsidR="007C56AE">
      <w:pPr>
        <w:pStyle w:val="Bezproreda"/>
        <w:jc w:val="both"/>
      </w:pPr>
      <w:r>
        <w:tab/>
        <w:t xml:space="preserve">Kako je temeljem </w:t>
      </w:r>
      <w:r w:rsidR="003814BC">
        <w:t>potvrde</w:t>
      </w:r>
      <w:r>
        <w:t xml:space="preserve"> </w:t>
      </w:r>
      <w:r w:rsidR="00A94933">
        <w:t xml:space="preserve">Financijske agencije </w:t>
      </w:r>
      <w:r>
        <w:t xml:space="preserve">od </w:t>
      </w:r>
      <w:r w:rsidR="00C91510">
        <w:t>27. siječnja 2017</w:t>
      </w:r>
      <w:r>
        <w:t xml:space="preserve">. sud nedvojbeno utvrdio da je dužnik prije završetka prethodnog postupka postao sposoban za plaćanje temeljem odredbe članka 128. stavak 9. SZ-a riješeno je kao u izreci. </w:t>
      </w:r>
    </w:p>
    <w:p w:rsidRDefault="00E41EB3" w:rsidP="008A4A9B" w:rsidR="00834D8F" w:rsidRPr="00491880">
      <w:pPr>
        <w:pStyle w:val="Bezproreda"/>
        <w:jc w:val="both"/>
      </w:pPr>
      <w:r w:rsidRPr="00491880">
        <w:tab/>
      </w: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C91510">
        <w:t>31. siječnja 2017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342655">
        <w:t>,v.r.</w:t>
      </w:r>
    </w:p>
    <w:p w:rsidRDefault="006A1CB0" w:rsidP="008A4A9B" w:rsidR="006A1CB0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>
      <w:pPr>
        <w:pStyle w:val="Bezproreda"/>
        <w:jc w:val="both"/>
      </w:pPr>
    </w:p>
    <w:p w:rsidRDefault="00342655" w:rsidP="002B3342" w:rsidR="0034265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42655" w:rsidP="002B3342" w:rsidR="00342655" w:rsidRPr="00694D64">
      <w:r w:rsidRPr="00694D64">
        <w:t>Karmela Dolenc</w:t>
      </w:r>
    </w:p>
    <w:p w:rsidRDefault="00342655" w:rsidP="002B3342" w:rsidR="00342655">
      <w:pPr>
        <w:pStyle w:val="Bezproreda"/>
      </w:pPr>
    </w:p>
    <w:p w:rsidRDefault="00342655" w:rsidP="008A4A9B" w:rsidR="00342655">
      <w:pPr>
        <w:pStyle w:val="Bezproreda"/>
        <w:jc w:val="both"/>
      </w:pPr>
    </w:p>
    <w:p w:rsidRDefault="00342655" w:rsidP="008A4A9B" w:rsidR="00342655">
      <w:pPr>
        <w:pStyle w:val="Bezproreda"/>
        <w:jc w:val="both"/>
      </w:pPr>
    </w:p>
    <w:sectPr w:rsidSect="00C91510" w:rsidR="00342655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92884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1510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  <w:t>89. St-1051/16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510" w:rsidR="008A4A9B">
    <w:pPr>
      <w:pStyle w:val="Zaglavlje"/>
    </w:pPr>
    <w:r>
      <w:t xml:space="preserve">                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42655"/>
    <w:rsid w:val="00356930"/>
    <w:rsid w:val="0038018B"/>
    <w:rsid w:val="003814BC"/>
    <w:rsid w:val="00392DD5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A4A9B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030A6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91510"/>
    <w:rsid w:val="00CD0640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TEHNOKONSTRUKCIJE GRADNJA d.o.o.</izvorni_sadrzaj>
    <derivirana_varijabla naziv="DomainObject.Predmet.ProtustrankaFormated_1">  TEHNOKONSTRUKCIJE GRADNJA d.o.o.</derivirana_varijabla>
  </DomainObject.Predmet.ProtustrankaFormated>
  <DomainObject.Predmet.ProtustrankaFormatedOIB>
    <izvorni_sadrzaj>  TEHNOKONSTRUKCIJE GRADNJA d.o.o., OIB 21175558047</izvorni_sadrzaj>
    <derivirana_varijabla naziv="DomainObject.Predmet.ProtustrankaFormatedOIB_1">  TEHNOKONSTRUKCIJE GRADNJA d.o.o., OIB 21175558047</derivirana_varijabla>
  </DomainObject.Predmet.ProtustrankaFormatedOIB>
  <DomainObject.Predmet.ProtustrankaFormatedWithAdress>
    <izvorni_sadrzaj> TEHNOKONSTRUKCIJE GRADNJA d.o.o., Dankovečka 7, 10000 Zagreb</izvorni_sadrzaj>
    <derivirana_varijabla naziv="DomainObject.Predmet.ProtustrankaFormatedWithAdress_1"> TEHNOKONSTRUKCIJE GRADNJA d.o.o., Dankovečka 7, 10000 Zagreb</derivirana_varijabla>
  </DomainObject.Predmet.ProtustrankaFormatedWithAdress>
  <DomainObject.Predmet.ProtustrankaFormatedWithAdressOIB>
    <izvorni_sadrzaj> TEHNOKONSTRUKCIJE GRADNJA d.o.o., OIB 21175558047, Dankovečka 7, 10000 Zagreb</izvorni_sadrzaj>
    <derivirana_varijabla naziv="DomainObject.Predmet.ProtustrankaFormatedWithAdressOIB_1"> TEHNOKONSTRUKCIJE GRADNJA d.o.o., OIB 21175558047, Dankovečka 7, 10000 Zagreb</derivirana_varijabla>
  </DomainObject.Predmet.ProtustrankaFormatedWithAdressOIB>
  <DomainObject.Predmet.ProtustrankaWithAdress>
    <izvorni_sadrzaj>TEHNOKONSTRUKCIJE GRADNJA d.o.o. Dankovečka 7, 10000 Zagreb</izvorni_sadrzaj>
    <derivirana_varijabla naziv="DomainObject.Predmet.ProtustrankaWithAdress_1">TEHNOKONSTRUKCIJE GRADNJA d.o.o. Dankovečka 7, 10000 Zagreb</derivirana_varijabla>
  </DomainObject.Predmet.ProtustrankaWithAdress>
  <DomainObject.Predmet.ProtustrankaWithAdressOIB>
    <izvorni_sadrzaj>TEHNOKONSTRUKCIJE GRADNJA d.o.o., OIB 21175558047, Dankovečka 7, 10000 Zagreb</izvorni_sadrzaj>
    <derivirana_varijabla naziv="DomainObject.Predmet.ProtustrankaWithAdressOIB_1">TEHNOKONSTRUKCIJE GRADNJA d.o.o., OIB 21175558047, Dankovečka 7, 10000 Zagreb</derivirana_varijabla>
  </DomainObject.Predmet.ProtustrankaWithAdressOIB>
  <DomainObject.Predmet.ProtustrankaNazivFormated>
    <izvorni_sadrzaj>TEHNOKONSTRUKCIJE GRADNJA d.o.o.</izvorni_sadrzaj>
    <derivirana_varijabla naziv="DomainObject.Predmet.ProtustrankaNazivFormated_1">TEHNOKONSTRUKCIJE GRADNJA d.o.o.</derivirana_varijabla>
  </DomainObject.Predmet.ProtustrankaNazivFormated>
  <DomainObject.Predmet.ProtustrankaNazivFormatedOIB>
    <izvorni_sadrzaj>TEHNOKONSTRUKCIJE GRADNJA d.o.o., OIB 21175558047</izvorni_sadrzaj>
    <derivirana_varijabla naziv="DomainObject.Predmet.ProtustrankaNazivFormatedOIB_1">TEHNOKONSTRUKCIJE GRADNJA d.o.o., OIB 21175558047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TEHNOKONSTRUKCIJE GRADNJA d.o.o.</item>
    </izvorni_sadrzaj>
    <derivirana_varijabla naziv="DomainObject.Predmet.ProtuStrankaListFormated_1">
      <item>TEHNOKONSTRUKCIJE GRADNJA d.o.o.</item>
    </derivirana_varijabla>
  </DomainObject.Predmet.ProtuStrankaListFormated>
  <DomainObject.Predmet.ProtuStrankaListFormatedOIB>
    <izvorni_sadrzaj>
      <item>TEHNOKONSTRUKCIJE GRADNJA d.o.o., OIB 21175558047</item>
    </izvorni_sadrzaj>
    <derivirana_varijabla naziv="DomainObject.Predmet.ProtuStrankaListFormatedOIB_1">
      <item>TEHNOKONSTRUKCIJE GRADNJA d.o.o., OIB 21175558047</item>
    </derivirana_varijabla>
  </DomainObject.Predmet.ProtuStrankaListFormatedOIB>
  <DomainObject.Predmet.ProtuStrankaListFormatedWithAdress>
    <izvorni_sadrzaj>
      <item>TEHNOKONSTRUKCIJE GRADNJA d.o.o., Dankovečka 7, 10000 Zagreb</item>
    </izvorni_sadrzaj>
    <derivirana_varijabla naziv="DomainObject.Predmet.ProtuStrankaListFormatedWithAdress_1">
      <item>TEHNOKONSTRUKCIJE GRADNJA d.o.o., Dankovečka 7, 10000 Zagreb</item>
    </derivirana_varijabla>
  </DomainObject.Predmet.ProtuStrankaListFormatedWithAdress>
  <DomainObject.Predmet.ProtuStrankaListFormatedWithAdressOIB>
    <izvorni_sadrzaj>
      <item>TEHNOKONSTRUKCIJE GRADNJA d.o.o., OIB 21175558047, Dankovečka 7, 10000 Zagreb</item>
    </izvorni_sadrzaj>
    <derivirana_varijabla naziv="DomainObject.Predmet.ProtuStrankaListFormatedWithAdressOIB_1">
      <item>TEHNOKONSTRUKCIJE GRADNJA d.o.o., OIB 21175558047, Dankovečka 7, 10000 Zagreb</item>
    </derivirana_varijabla>
  </DomainObject.Predmet.ProtuStrankaListFormatedWithAdressOIB>
  <DomainObject.Predmet.ProtuStrankaListNazivFormated>
    <izvorni_sadrzaj>
      <item>TEHNOKONSTRUKCIJE GRADNJA d.o.o.</item>
    </izvorni_sadrzaj>
    <derivirana_varijabla naziv="DomainObject.Predmet.ProtuStrankaListNazivFormated_1">
      <item>TEHNOKONSTRUKCIJE GRADNJA d.o.o.</item>
    </derivirana_varijabla>
  </DomainObject.Predmet.ProtuStrankaListNazivFormated>
  <DomainObject.Predmet.ProtuStrankaListNazivFormatedOIB>
    <izvorni_sadrzaj>
      <item>TEHNOKONSTRUKCIJE GRADNJA d.o.o., OIB 21175558047</item>
    </izvorni_sadrzaj>
    <derivirana_varijabla naziv="DomainObject.Predmet.ProtuStrankaListNazivFormatedOIB_1">
      <item>TEHNOKONSTRUKCIJE GRADNJA d.o.o., OIB 21175558047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TEHNOKONSTRUKCIJE GRADNJA d.o.o.</izvorni_sadrzaj>
    <derivirana_varijabla naziv="DomainObject.Predmet.ProtustrankaIDrugi_1">TEHNOKONSTRUKCIJE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TEHNOKONSTRUKCIJE GRADNJA d.o.o., OIB 21175558047, Dankovečka 7, 10000 Zagreb</izvorni_sadrzaj>
    <derivirana_varijabla naziv="DomainObject.Predmet.ProtustrankaIDrugiAdressOIB_1">TEHNOKONSTRUKCIJE GRADNJA d.o.o., OIB 21175558047, Dankovečka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TEHNOKONSTRUKCIJE GRADNJA d.o.o.</item>
    </izvorni_sadrzaj>
    <derivirana_varijabla naziv="DomainObject.Predmet.SudioniciListNaziv_1">
      <item>FINA Regionalni centar Zagreb</item>
      <item>TEHNOKONSTRUKCIJE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TEHNOKONSTRUKCIJE GRADNJA d.o.o., OIB 21175558047, Dankovečka 7,10000 Zagreb</item>
    </izvorni_sadrzaj>
    <derivirana_varijabla naziv="DomainObject.Predmet.SudioniciListAdressOIB_1">
      <item>FINA Regionalni centar Zagreb, OIB 85821130368, Trg svibanjskih žrtava 1995. br. 1,10000 Zagreb</item>
      <item>TEHNOKONSTRUKCIJE GRADNJA d.o.o., OIB 21175558047, Dankovečka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21175558047</item>
    </izvorni_sadrzaj>
    <derivirana_varijabla naziv="DomainObject.Predmet.SudioniciListNazivOIB_1">
      <item>, OIB 85821130368</item>
      <item>, OIB 21175558047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1528</properties:Characters>
  <properties:Lines>47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2017-01-31T13:00:00Z</dcterms:created>
  <dc:creator>nmarkovic</dc:creator>
  <cp:lastModifiedBy>Karmela Dolenc</cp:lastModifiedBy>
  <cp:lastPrinted>2017-02-01T14:16:00Z</cp:lastPrinted>
  <dcterms:modified xmlns:xsi="http://www.w3.org/2001/XMLSchema-instance" xsi:type="dcterms:W3CDTF">2017-02-01T14:17:00Z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