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96357E" w:rsidR="000F0F2F" w:rsidRPr="00E003B6">
            <w:pPr>
              <w:jc w:val="right"/>
              <w:rPr>
                <w:noProof/>
                <w:sz w:val="24"/>
                <w:szCs w:val="24"/>
              </w:rPr>
            </w:pPr>
            <w:r w:rsidRPr="00E003B6">
              <w:rPr>
                <w:noProof/>
                <w:sz w:val="24"/>
                <w:szCs w:val="24"/>
              </w:rPr>
              <w:t>Poslovni broj: 11.St-</w:t>
            </w:r>
            <w:r w:rsidR="0096357E">
              <w:rPr>
                <w:noProof/>
                <w:sz w:val="24"/>
                <w:szCs w:val="24"/>
              </w:rPr>
              <w:t>176/2018-21</w:t>
            </w:r>
          </w:p>
        </w:tc>
      </w:tr>
    </w:tbl>
    <w:p w14:textId="06a0e22" w14:paraId="06a0e22"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B42A2A"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96357E" w:rsidRPr="0096357E">
        <w:t>FINIS CRETUM j.d.o.o., OIB: 04453250314, Kaštel Novi, Cvitićeva 14, 29. siječnja 2019.</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96357E"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6357E" w:rsidRPr="0096357E">
        <w:rPr>
          <w:lang w:val="hr-HR"/>
        </w:rPr>
        <w:t xml:space="preserve">Diana Grković </w:t>
      </w:r>
      <w:r w:rsidR="0096357E">
        <w:rPr>
          <w:lang w:val="hr-HR"/>
        </w:rPr>
        <w:t xml:space="preserve">iz </w:t>
      </w:r>
      <w:r w:rsidR="0096357E" w:rsidRPr="0096357E">
        <w:rPr>
          <w:lang w:val="hr-HR"/>
        </w:rPr>
        <w:t>Kaštel Nov</w:t>
      </w:r>
      <w:r w:rsidR="0096357E">
        <w:rPr>
          <w:lang w:val="hr-HR"/>
        </w:rPr>
        <w:t>og</w:t>
      </w:r>
      <w:r w:rsidR="0096357E" w:rsidRPr="0096357E">
        <w:rPr>
          <w:lang w:val="hr-HR"/>
        </w:rPr>
        <w:t>, Cvitićeva 14, OIB: 58625272664 (</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7C313A">
        <w:rPr>
          <w:lang w:val="hr-HR"/>
        </w:rPr>
        <w:t>dodatni</w:t>
      </w:r>
      <w:r w:rsidR="00250138" w:rsidRPr="001003B7">
        <w:rPr>
          <w:lang w:val="hr-HR"/>
        </w:rPr>
        <w:t xml:space="preserve"> predujam za namirenje troškova stečajnog postupka u iznosu od </w:t>
      </w:r>
      <w:r w:rsidR="0096357E">
        <w:rPr>
          <w:lang w:val="hr-HR"/>
        </w:rPr>
        <w:t>3</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96357E">
        <w:rPr>
          <w:lang w:val="hr-HR"/>
        </w:rPr>
        <w:t>176-2018</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96357E">
        <w:t>176-2018</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96357E" w:rsidP="0096357E" w:rsidR="0096357E" w:rsidRPr="0096357E">
      <w:pPr>
        <w:spacing w:lineRule="atLeast" w:line="240" w:before="200"/>
        <w:ind w:firstLine="709"/>
        <w:jc w:val="both"/>
        <w:rPr>
          <w:szCs w:val="24"/>
        </w:rPr>
      </w:pPr>
      <w:r w:rsidRPr="0096357E">
        <w:rPr>
          <w:szCs w:val="24"/>
        </w:rPr>
        <w:t>Rješenjem ovog suda poslovni broj 11.St-176/2018 od 12. rujna 2018. pokrenut je prethodni postupak radi utvrđivanja pretpostavki za otvaranje stečajnog postupka nad dužnikom te je određeno ročište radi izjašnjenja o prijedlogu za otvaranje stečajnog postupka.</w:t>
      </w:r>
    </w:p>
    <w:p w:rsidRDefault="0096357E" w:rsidP="0096357E" w:rsidR="0096357E" w:rsidRPr="0096357E">
      <w:pPr>
        <w:spacing w:lineRule="atLeast" w:line="240" w:before="200"/>
        <w:ind w:firstLine="709"/>
        <w:jc w:val="both"/>
        <w:rPr>
          <w:szCs w:val="24"/>
        </w:rPr>
      </w:pPr>
      <w:r w:rsidRPr="0096357E">
        <w:rPr>
          <w:szCs w:val="24"/>
        </w:rPr>
        <w:t>Rješenjem ovog suda poslovni broj 11.St-176/2018-12 od 6. studenog 2018. dužniku je odre</w:t>
      </w:r>
      <w:r w:rsidRPr="0096357E">
        <w:rPr>
          <w:rFonts w:hint="eastAsia"/>
          <w:szCs w:val="24"/>
        </w:rPr>
        <w:t>đ</w:t>
      </w:r>
      <w:r w:rsidRPr="0096357E">
        <w:rPr>
          <w:szCs w:val="24"/>
        </w:rPr>
        <w:t>ena mjera osiguranja postavljanjem privremenog ste</w:t>
      </w:r>
      <w:r w:rsidRPr="0096357E">
        <w:rPr>
          <w:rFonts w:hint="eastAsia"/>
          <w:szCs w:val="24"/>
        </w:rPr>
        <w:t>č</w:t>
      </w:r>
      <w:r w:rsidRPr="0096357E">
        <w:rPr>
          <w:szCs w:val="24"/>
        </w:rPr>
        <w:t>ajnog upravitelja Joze Jelavića iz Zagreba, Pavla Hatza 9, OIB: 79433837132, kojem je naloženo utvrditi:</w:t>
      </w:r>
    </w:p>
    <w:p w:rsidRDefault="0096357E" w:rsidP="0096357E" w:rsidR="0096357E" w:rsidRPr="0096357E">
      <w:pPr>
        <w:spacing w:lineRule="atLeast" w:line="240" w:before="50"/>
        <w:ind w:firstLine="709"/>
        <w:jc w:val="both"/>
        <w:rPr>
          <w:szCs w:val="24"/>
        </w:rPr>
      </w:pPr>
      <w:r w:rsidRPr="0096357E">
        <w:rPr>
          <w:szCs w:val="24"/>
        </w:rPr>
        <w:t xml:space="preserve">     -  imovinu stečajnog dužnika i njezinu vrijednost</w:t>
      </w:r>
    </w:p>
    <w:p w:rsidRDefault="0096357E" w:rsidP="0096357E" w:rsidR="0096357E" w:rsidRPr="0096357E">
      <w:pPr>
        <w:spacing w:lineRule="atLeast" w:line="240" w:before="50"/>
        <w:ind w:firstLine="709"/>
        <w:jc w:val="both"/>
        <w:rPr>
          <w:szCs w:val="24"/>
        </w:rPr>
      </w:pPr>
      <w:r w:rsidRPr="0096357E">
        <w:rPr>
          <w:szCs w:val="24"/>
        </w:rPr>
        <w:t xml:space="preserve">     -  stanje obveza stečajnog dužnika</w:t>
      </w:r>
    </w:p>
    <w:p w:rsidRDefault="0096357E" w:rsidP="0096357E" w:rsidR="0096357E" w:rsidRPr="0096357E">
      <w:pPr>
        <w:spacing w:lineRule="atLeast" w:line="240" w:before="50"/>
        <w:ind w:firstLine="709"/>
        <w:jc w:val="both"/>
        <w:rPr>
          <w:szCs w:val="24"/>
        </w:rPr>
      </w:pPr>
      <w:r w:rsidRPr="0096357E">
        <w:rPr>
          <w:szCs w:val="24"/>
        </w:rPr>
        <w:t xml:space="preserve">     - da li je imovina stečajnog dužnika dovoljna za namirenje troškova stečajnog postupka</w:t>
      </w:r>
    </w:p>
    <w:p w:rsidRDefault="0096357E" w:rsidP="0096357E" w:rsidR="0096357E" w:rsidRPr="0096357E">
      <w:pPr>
        <w:spacing w:lineRule="atLeast" w:line="240" w:before="50"/>
        <w:ind w:firstLine="709"/>
        <w:jc w:val="both"/>
        <w:rPr>
          <w:szCs w:val="24"/>
        </w:rPr>
      </w:pPr>
      <w:r w:rsidRPr="0096357E">
        <w:rPr>
          <w:szCs w:val="24"/>
        </w:rPr>
        <w:t xml:space="preserve">     - koliki je iznos predvidljivih troškova prethodnog i stečajnog postupka,</w:t>
      </w:r>
    </w:p>
    <w:p w:rsidRDefault="0096357E" w:rsidP="0096357E" w:rsidR="0096357E" w:rsidRPr="0096357E">
      <w:pPr>
        <w:spacing w:lineRule="atLeast" w:line="240" w:before="50"/>
        <w:jc w:val="both"/>
        <w:rPr>
          <w:szCs w:val="24"/>
        </w:rPr>
      </w:pPr>
      <w:r w:rsidRPr="0096357E">
        <w:rPr>
          <w:szCs w:val="24"/>
        </w:rPr>
        <w:t>te o istom sudu podnijeti izvješće.</w:t>
      </w:r>
    </w:p>
    <w:p w:rsidRDefault="0096357E" w:rsidP="0096357E" w:rsidR="0096357E" w:rsidRPr="0096357E">
      <w:pPr>
        <w:spacing w:lineRule="atLeast" w:line="240" w:before="200"/>
        <w:jc w:val="both"/>
        <w:rPr>
          <w:szCs w:val="24"/>
        </w:rPr>
      </w:pPr>
      <w:r w:rsidRPr="0096357E">
        <w:rPr>
          <w:szCs w:val="24"/>
        </w:rPr>
        <w:tab/>
        <w:t>Rješenjem ovog suda poslovni broj 11.St-176/2018-15 od 23. studenog 2018. Jozo Jelavić razriješen je dužnosti privremenog stečajnog upravitelja na osobni zahtjev, a za novog privremenog stečajnog upravitelja imenovan je Stjepan Kugler iz Milne.</w:t>
      </w:r>
    </w:p>
    <w:p w:rsidRDefault="0096357E" w:rsidP="0096357E" w:rsidR="0096357E" w:rsidRPr="0096357E">
      <w:pPr>
        <w:spacing w:lineRule="atLeast" w:line="240" w:before="200"/>
        <w:ind w:firstLine="709"/>
        <w:jc w:val="both"/>
        <w:rPr>
          <w:szCs w:val="24"/>
        </w:rPr>
      </w:pPr>
      <w:r w:rsidRPr="0096357E">
        <w:rPr>
          <w:szCs w:val="24"/>
        </w:rPr>
        <w:t>Dana 16. siječnja 2019. kod ovog suda zaprimljeno je izvješće privremenog stečajnog upravitelja Stjepana Kuglera (list 36-39 spisa). Istim podneskom privremeni stečajni upravitelj zatražio je određivanje nagrade za obavljeni rad.</w:t>
      </w:r>
    </w:p>
    <w:p w:rsidRDefault="00250138" w:rsidP="000248B4" w:rsidR="00250138" w:rsidRPr="001003B7">
      <w:pPr>
        <w:spacing w:before="200"/>
        <w:ind w:firstLine="708"/>
        <w:jc w:val="both"/>
        <w:rPr>
          <w:b/>
          <w:color w:val="FF0000"/>
          <w:u w:val="single"/>
        </w:rPr>
      </w:pPr>
      <w:r>
        <w:t xml:space="preserve">Odredbom </w:t>
      </w:r>
      <w:r w:rsidR="001812DD">
        <w:t>članka</w:t>
      </w:r>
      <w:r w:rsidRPr="001003B7">
        <w:t xml:space="preserve"> 114. </w:t>
      </w:r>
      <w:r w:rsidR="001812DD">
        <w:t>stavka</w:t>
      </w:r>
      <w:r w:rsidRPr="001003B7">
        <w:t xml:space="preserve"> 1. </w:t>
      </w:r>
      <w:r w:rsidR="00167DE9">
        <w:rPr>
          <w:rFonts w:cs="Times New Roman"/>
          <w:szCs w:val="24"/>
        </w:rPr>
        <w:t>SZ</w:t>
      </w:r>
      <w:r w:rsidR="00B42A2A">
        <w:rPr>
          <w:rFonts w:cs="Times New Roman"/>
          <w:szCs w:val="24"/>
        </w:rPr>
        <w:t>-a</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 xml:space="preserve">Nadalje, odredbom </w:t>
      </w:r>
      <w:r w:rsidR="001812DD">
        <w:t>članka</w:t>
      </w:r>
      <w:r w:rsidRPr="001003B7">
        <w:t xml:space="preserve"> 113. </w:t>
      </w:r>
      <w:r w:rsidR="001812DD">
        <w:t>stavka</w:t>
      </w:r>
      <w:r w:rsidRPr="001003B7">
        <w:t xml:space="preserve"> 1. SZ-a propisano je da ako osobe iz članka 110. </w:t>
      </w:r>
      <w:r w:rsidR="001812DD">
        <w:t>stavka</w:t>
      </w:r>
      <w:r w:rsidRPr="001003B7">
        <w:t xml:space="preserve"> 2. tog Zakona ne podnesu prijedlog za otvaranje stečajnog postupka u propisanom roku, sud će im po službenoj dužnosti u slučajevima iz članka 114. </w:t>
      </w:r>
      <w:r w:rsidR="001812DD">
        <w:t>stavka</w:t>
      </w:r>
      <w:r w:rsidRPr="001003B7">
        <w:t xml:space="preserve">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w:t>
      </w:r>
      <w:r w:rsidR="001812DD">
        <w:t>članku</w:t>
      </w:r>
      <w:r w:rsidRPr="001003B7">
        <w:t xml:space="preserve"> 110. </w:t>
      </w:r>
      <w:r w:rsidR="001812DD">
        <w:t xml:space="preserve">stavku </w:t>
      </w:r>
      <w:r w:rsidRPr="001003B7">
        <w:t xml:space="preserve">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 xml:space="preserve">a dužnik </w:t>
      </w:r>
      <w:r w:rsidR="0096357E">
        <w:t>Finis cretum j.d.o.o. Kaštel Novi</w:t>
      </w:r>
      <w:r w:rsidR="000248B4" w:rsidRPr="000248B4">
        <w:t xml:space="preserve">, prema </w:t>
      </w:r>
      <w:r w:rsidR="001812DD">
        <w:t>prijedlogu</w:t>
      </w:r>
      <w:r w:rsidR="000248B4" w:rsidRPr="000248B4">
        <w:t xml:space="preserve"> FINA-e </w:t>
      </w:r>
      <w:r w:rsidR="00B42A2A">
        <w:t xml:space="preserve">za </w:t>
      </w:r>
      <w:r w:rsidR="001812DD">
        <w:t>otvaranje</w:t>
      </w:r>
      <w:r w:rsidR="000248B4" w:rsidRPr="000248B4">
        <w:t xml:space="preserve"> stečajnog postupka</w:t>
      </w:r>
      <w:r w:rsidR="000248B4">
        <w:t>,</w:t>
      </w:r>
      <w:r w:rsidR="000248B4" w:rsidRPr="000248B4">
        <w:t xml:space="preserve"> zaprimljenog kod ovoga suda </w:t>
      </w:r>
      <w:r w:rsidR="00FE19C6">
        <w:t>26. veljače 2018</w:t>
      </w:r>
      <w:r w:rsidR="000248B4" w:rsidRPr="000248B4">
        <w:t>.</w:t>
      </w:r>
      <w:r w:rsidR="000248B4">
        <w:t>,</w:t>
      </w:r>
      <w:r w:rsidR="000248B4" w:rsidRPr="000248B4">
        <w:t xml:space="preserve"> na dan </w:t>
      </w:r>
      <w:r w:rsidR="00FE19C6">
        <w:t>21. veljače 2018</w:t>
      </w:r>
      <w:r w:rsidR="000248B4" w:rsidRPr="000248B4">
        <w:t xml:space="preserve">. ima evidentirane neizvršene osnove za plaćanje u neprekinutom razdoblju od </w:t>
      </w:r>
      <w:r w:rsidR="00837FA5">
        <w:t>120</w:t>
      </w:r>
      <w:r w:rsidR="000248B4" w:rsidRPr="000248B4">
        <w:t xml:space="preserve"> dana, u ukupnom iznosu </w:t>
      </w:r>
      <w:r w:rsidR="00FE19C6">
        <w:t>od 19.101,52</w:t>
      </w:r>
      <w:r w:rsidR="000248B4" w:rsidRPr="000248B4">
        <w:t xml:space="preserve"> kn,</w:t>
      </w:r>
    </w:p>
    <w:p w:rsidRDefault="00250138" w:rsidP="00250138" w:rsidR="00250138" w:rsidRPr="00413456">
      <w:pPr>
        <w:spacing w:before="60"/>
        <w:ind w:firstLine="709"/>
        <w:jc w:val="both"/>
      </w:pPr>
      <w:r w:rsidRPr="00413456">
        <w:t xml:space="preserve">- da </w:t>
      </w:r>
      <w:r w:rsidR="00FE19C6">
        <w:t>Diana Grković</w:t>
      </w:r>
      <w:r w:rsidRPr="00413456">
        <w:t xml:space="preserve">, kao osoba ovlaštena za zastupanje dužnika po zakonu (kako to proizlazi iz izvatka iz sudskog registra), nije u roku iz </w:t>
      </w:r>
      <w:r w:rsidR="001812DD">
        <w:t>članka</w:t>
      </w:r>
      <w:r w:rsidRPr="00413456">
        <w:t xml:space="preserve"> 110. </w:t>
      </w:r>
      <w:r w:rsidR="001812DD">
        <w:t>stavka</w:t>
      </w:r>
      <w:r w:rsidRPr="00413456">
        <w:t xml:space="preserve"> </w:t>
      </w:r>
      <w:r w:rsidR="00837FA5">
        <w:t>1</w:t>
      </w:r>
      <w:r w:rsidR="00FE19C6">
        <w:t>2. SZ-a podnijela</w:t>
      </w:r>
      <w:r w:rsidRPr="00413456">
        <w:t xml:space="preserve"> prijedlog za otvaranje stečajnog postupka, posljedično čega je </w:t>
      </w:r>
      <w:r w:rsidR="001812DD">
        <w:t>prijedlog za otvaranje</w:t>
      </w:r>
      <w:r w:rsidRPr="00413456">
        <w:t xml:space="preserve"> </w:t>
      </w:r>
      <w:r w:rsidR="00B42A2A" w:rsidRPr="00B42A2A">
        <w:t xml:space="preserve">stečajnog postupka </w:t>
      </w:r>
      <w:r w:rsidRPr="00413456">
        <w:t xml:space="preserve">podnijela Financijska agencija, a koja je na temelju članka 114. </w:t>
      </w:r>
      <w:r w:rsidR="001812DD">
        <w:t>stavka</w:t>
      </w:r>
      <w:r w:rsidRPr="00413456">
        <w:t xml:space="preserve"> 3. alineje 2. SZ-a oslobođena plaćanja predujma,</w:t>
      </w:r>
      <w:r>
        <w:t xml:space="preserve"> </w:t>
      </w:r>
      <w:r w:rsidRPr="00413456">
        <w:t xml:space="preserve">ovaj sud je pozvao </w:t>
      </w:r>
      <w:r w:rsidR="00FE19C6">
        <w:t>Dianu Grković</w:t>
      </w:r>
      <w:r>
        <w:t xml:space="preserve"> </w:t>
      </w:r>
      <w:r w:rsidRPr="00413456">
        <w:t>kao osobu ovlaštenu za zastupanje</w:t>
      </w:r>
      <w:r w:rsidR="00FE19C6">
        <w:t xml:space="preserve"> dužnika po zakonu na plaćanje </w:t>
      </w:r>
      <w:r w:rsidRPr="00413456">
        <w:t xml:space="preserve">predujma u iznosu od </w:t>
      </w:r>
      <w:r w:rsidR="00FE19C6">
        <w:t>3</w:t>
      </w:r>
      <w:r w:rsidRPr="00413456">
        <w:t xml:space="preserve">.000,00 kn u korist depozitnog računa ovog suda, a sve pod prijetnjom da će u slučaju da se zatraženi predujam ne plati u ostavljenom roku, naplata  izvršiti prisilnim putem po pravilima o naplati novčane kazne u parničnom postupku, a sve sukladno odredbama </w:t>
      </w:r>
      <w:r w:rsidR="001812DD">
        <w:t>članka</w:t>
      </w:r>
      <w:r w:rsidRPr="00413456">
        <w:t xml:space="preserve"> 113. </w:t>
      </w:r>
      <w:r w:rsidR="001812DD">
        <w:t>stavka</w:t>
      </w:r>
      <w:r w:rsidRPr="00413456">
        <w:t xml:space="preserve">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xml:space="preserve">, a sukladno  </w:t>
      </w:r>
      <w:r w:rsidR="001812DD">
        <w:t>članka</w:t>
      </w:r>
      <w:r w:rsidRPr="00413456">
        <w:t xml:space="preserve"> 3. Uredbe o kriterijima i načinu obračuna i plaćanja nagrade stečajnim upraviteljima („Narodne novine“ broj 105/15).</w:t>
      </w:r>
    </w:p>
    <w:p w:rsidRDefault="00250138" w:rsidP="00250138" w:rsidR="00250138" w:rsidRPr="001003B7">
      <w:pPr>
        <w:spacing w:before="200"/>
        <w:ind w:firstLine="709"/>
        <w:jc w:val="both"/>
      </w:pPr>
      <w:r w:rsidRPr="00413456">
        <w:t xml:space="preserve">Slijedom navedenog, a na temelju odredbi </w:t>
      </w:r>
      <w:r w:rsidR="001812DD">
        <w:t>članka</w:t>
      </w:r>
      <w:r w:rsidRPr="00413456">
        <w:t xml:space="preserve"> 112., 113. i 114. SZ</w:t>
      </w:r>
      <w:r w:rsidRPr="001003B7">
        <w:t xml:space="preserve">-a te </w:t>
      </w:r>
      <w:r w:rsidR="001812DD">
        <w:t>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FE19C6">
        <w:rPr>
          <w:szCs w:val="24"/>
        </w:rPr>
        <w:t>29</w:t>
      </w:r>
      <w:r w:rsidR="00837FA5">
        <w:rPr>
          <w:szCs w:val="24"/>
        </w:rPr>
        <w:t>. siječnja 2019</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94096C" w:rsidR="00557A7F">
      <w:pPr>
        <w:ind w:left="6372"/>
        <w:jc w:val="center"/>
      </w:pPr>
      <w:r w:rsidRPr="001003B7">
        <w:t>Ana Golub Gruić</w:t>
      </w:r>
      <w:r w:rsidR="00557A7F">
        <w:t>, v.r.</w:t>
      </w:r>
    </w:p>
    <w:p w:rsidRDefault="00557A7F" w:rsidP="008832A6" w:rsidR="00557A7F">
      <w:pPr>
        <w:jc w:val="right"/>
      </w:pPr>
      <w:r>
        <w:t>za točnost otpravka – ovlašteni službenik</w:t>
      </w:r>
    </w:p>
    <w:p w:rsidRDefault="00557A7F" w:rsidP="008832A6" w:rsidR="00557A7F">
      <w:pPr>
        <w:ind w:firstLine="708" w:left="4956"/>
        <w:jc w:val="center"/>
      </w:pPr>
      <w:r>
        <w:t>Ana Bosančić</w:t>
      </w:r>
    </w:p>
    <w:p w:rsidRDefault="000D5CA4" w:rsidP="000D5CA4" w:rsidR="000D5CA4">
      <w:pPr>
        <w:ind w:left="6372"/>
        <w:jc w:val="center"/>
      </w:pPr>
    </w:p>
    <w:p w:rsidRDefault="008C3499" w:rsidP="008C3499" w:rsidR="008C3499" w:rsidRPr="001003B7">
      <w:r>
        <w:t xml:space="preserve">                                                                                             </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381069" w:rsidR="00381069" w:rsidRPr="001003B7"/>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A7F"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96357E">
      <w:t>176/2018-21</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812DD"/>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85C5F"/>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57A7F"/>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313A"/>
    <w:rsid w:val="007C601A"/>
    <w:rsid w:val="007F7A84"/>
    <w:rsid w:val="00814EDB"/>
    <w:rsid w:val="00815142"/>
    <w:rsid w:val="008162BE"/>
    <w:rsid w:val="00837FA5"/>
    <w:rsid w:val="00853B3E"/>
    <w:rsid w:val="00864413"/>
    <w:rsid w:val="0086618E"/>
    <w:rsid w:val="00871BB8"/>
    <w:rsid w:val="00891C1A"/>
    <w:rsid w:val="008A4884"/>
    <w:rsid w:val="008B157B"/>
    <w:rsid w:val="008C3499"/>
    <w:rsid w:val="008E6A35"/>
    <w:rsid w:val="008F7717"/>
    <w:rsid w:val="0095496D"/>
    <w:rsid w:val="00955ED1"/>
    <w:rsid w:val="0096357E"/>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C005E"/>
    <w:rsid w:val="00B21B5C"/>
    <w:rsid w:val="00B42A2A"/>
    <w:rsid w:val="00B43416"/>
    <w:rsid w:val="00B45681"/>
    <w:rsid w:val="00B51E65"/>
    <w:rsid w:val="00B56F92"/>
    <w:rsid w:val="00B7506F"/>
    <w:rsid w:val="00B77512"/>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E19C6"/>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57A7F"/>
    <w:rPr>
      <w:color w:val="808080"/>
      <w:bdr w:space="0" w:sz="0" w:color="auto" w:val="none"/>
      <w:shd w:fill="auto" w:color="auto" w:val="clear"/>
    </w:rPr>
  </w:style>
  <w:style w:customStyle="true" w:styleId="eSPISCCParagraphDefaultFont" w:type="character">
    <w:name w:val="eSPIS_CC_Paragraph Default Font"/>
    <w:basedOn w:val="Zadanifontodlomka"/>
    <w:rsid w:val="00557A7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57A7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57A7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57A7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57A7F"/>
    <w:rPr>
      <w:color w:val="808080"/>
      <w:bdr w:color="auto" w:space="0" w:sz="0" w:val="none"/>
      <w:shd w:color="auto" w:fill="auto" w:val="clear"/>
    </w:rPr>
  </w:style>
  <w:style w:customStyle="1" w:styleId="eSPISCCParagraphDefaultFont" w:type="character">
    <w:name w:val="eSPIS_CC_Paragraph Default Font"/>
    <w:basedOn w:val="Zadanifontodlomka"/>
    <w:rsid w:val="00557A7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57A7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57A7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57A7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FINIS CRETUM j.d.o.o. za građenje i druge usluge</izvorni_sadrzaj>
    <derivirana_varijabla naziv="DomainObject.Predmet.ProtustrankaFormated_1">  FINIS CRETUM j.d.o.o. za građenje i druge usluge</derivirana_varijabla>
  </DomainObject.Predmet.ProtustrankaFormated>
  <DomainObject.Predmet.ProtustrankaFormatedOIB>
    <izvorni_sadrzaj>  FINIS CRETUM j.d.o.o. za građenje i druge usluge, OIB 04453250314</izvorni_sadrzaj>
    <derivirana_varijabla naziv="DomainObject.Predmet.ProtustrankaFormatedOIB_1">  FINIS CRETUM j.d.o.o. za građenje i druge usluge, OIB 04453250314</derivirana_varijabla>
  </DomainObject.Predmet.ProtustrankaFormatedOIB>
  <DomainObject.Predmet.ProtustrankaFormatedWithAdress>
    <izvorni_sadrzaj> FINIS CRETUM j.d.o.o. za građenje i druge usluge, Cvitićeva 14, 21217 Kaštel Novi</izvorni_sadrzaj>
    <derivirana_varijabla naziv="DomainObject.Predmet.ProtustrankaFormatedWithAdress_1"> FINIS CRETUM j.d.o.o. za građenje i druge usluge, Cvitićeva 14, 21217 Kaštel Novi</derivirana_varijabla>
  </DomainObject.Predmet.ProtustrankaFormatedWithAdress>
  <DomainObject.Predmet.ProtustrankaFormatedWithAdressOIB>
    <izvorni_sadrzaj> FINIS CRETUM j.d.o.o. za građenje i druge usluge, OIB 04453250314, Cvitićeva 14, 21217 Kaštel Novi</izvorni_sadrzaj>
    <derivirana_varijabla naziv="DomainObject.Predmet.ProtustrankaFormatedWithAdressOIB_1"> FINIS CRETUM j.d.o.o. za građenje i druge usluge, OIB 04453250314, Cvitićeva 14, 21217 Kaštel Novi</derivirana_varijabla>
  </DomainObject.Predmet.ProtustrankaFormatedWithAdressOIB>
  <DomainObject.Predmet.ProtustrankaWithAdress>
    <izvorni_sadrzaj>FINIS CRETUM j.d.o.o. za građenje i druge usluge Cvitićeva 14, 21217 Kaštel Novi</izvorni_sadrzaj>
    <derivirana_varijabla naziv="DomainObject.Predmet.ProtustrankaWithAdress_1">FINIS CRETUM j.d.o.o. za građenje i druge usluge Cvitićeva 14, 21217 Kaštel Novi</derivirana_varijabla>
  </DomainObject.Predmet.ProtustrankaWithAdress>
  <DomainObject.Predmet.ProtustrankaWithAdressOIB>
    <izvorni_sadrzaj>FINIS CRETUM j.d.o.o. za građenje i druge usluge, OIB 04453250314, Cvitićeva 14, 21217 Kaštel Novi</izvorni_sadrzaj>
    <derivirana_varijabla naziv="DomainObject.Predmet.ProtustrankaWithAdressOIB_1">FINIS CRETUM j.d.o.o. za građenje i druge usluge, OIB 04453250314, Cvitićeva 14, 21217 Kaštel Novi</derivirana_varijabla>
  </DomainObject.Predmet.ProtustrankaWithAdressOIB>
  <DomainObject.Predmet.ProtustrankaNazivFormated>
    <izvorni_sadrzaj>FINIS CRETUM j.d.o.o. za građenje i druge usluge</izvorni_sadrzaj>
    <derivirana_varijabla naziv="DomainObject.Predmet.ProtustrankaNazivFormated_1">FINIS CRETUM j.d.o.o. za građenje i druge usluge</derivirana_varijabla>
  </DomainObject.Predmet.ProtustrankaNazivFormated>
  <DomainObject.Predmet.ProtustrankaNazivFormatedOIB>
    <izvorni_sadrzaj>FINIS CRETUM j.d.o.o. za građenje i druge usluge, OIB 04453250314</izvorni_sadrzaj>
    <derivirana_varijabla naziv="DomainObject.Predmet.ProtustrankaNazivFormatedOIB_1">FINIS CRETUM j.d.o.o. za građenje i druge usluge, OIB 04453250314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19101.52</izvorni_sadrzaj>
    <derivirana_varijabla naziv="DomainObject.Predmet.TrenutnaVrijednost_1">19101.52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FINIS CRETUM j.d.o.o. za građenje i druge usluge</item>
    </izvorni_sadrzaj>
    <derivirana_varijabla naziv="DomainObject.Predmet.ProtuStrankaListFormated_1">
      <item>FINIS CRETUM j.d.o.o. za građenje i druge usluge</item>
    </derivirana_varijabla>
  </DomainObject.Predmet.ProtuStrankaListFormated>
  <DomainObject.Predmet.ProtuStrankaListFormatedOIB>
    <izvorni_sadrzaj>
      <item>FINIS CRETUM j.d.o.o. za građenje i druge usluge, OIB 04453250314</item>
    </izvorni_sadrzaj>
    <derivirana_varijabla naziv="DomainObject.Predmet.ProtuStrankaListFormatedOIB_1">
      <item>FINIS CRETUM j.d.o.o. za građenje i druge usluge, OIB 04453250314</item>
    </derivirana_varijabla>
  </DomainObject.Predmet.ProtuStrankaListFormatedOIB>
  <DomainObject.Predmet.ProtuStrankaListFormatedWithAdress>
    <izvorni_sadrzaj>
      <item>FINIS CRETUM j.d.o.o. za građenje i druge usluge, Cvitićeva 14, 21217 Kaštel Novi</item>
    </izvorni_sadrzaj>
    <derivirana_varijabla naziv="DomainObject.Predmet.ProtuStrankaListFormatedWithAdress_1">
      <item>FINIS CRETUM j.d.o.o. za građenje i druge usluge, Cvitićeva 14, 21217 Kaštel Novi</item>
    </derivirana_varijabla>
  </DomainObject.Predmet.ProtuStrankaListFormatedWithAdress>
  <DomainObject.Predmet.ProtuStrankaListFormatedWithAdressOIB>
    <izvorni_sadrzaj>
      <item>FINIS CRETUM j.d.o.o. za građenje i druge usluge, OIB 04453250314, Cvitićeva 14, 21217 Kaštel Novi</item>
    </izvorni_sadrzaj>
    <derivirana_varijabla naziv="DomainObject.Predmet.ProtuStrankaListFormatedWithAdressOIB_1">
      <item>FINIS CRETUM j.d.o.o. za građenje i druge usluge, OIB 04453250314, Cvitićeva 14, 21217 Kaštel Novi</item>
    </derivirana_varijabla>
  </DomainObject.Predmet.ProtuStrankaListFormatedWithAdressOIB>
  <DomainObject.Predmet.ProtuStrankaListNazivFormated>
    <izvorni_sadrzaj>
      <item>FINIS CRETUM j.d.o.o. za građenje i druge usluge</item>
    </izvorni_sadrzaj>
    <derivirana_varijabla naziv="DomainObject.Predmet.ProtuStrankaListNazivFormated_1">
      <item>FINIS CRETUM j.d.o.o. za građenje i druge usluge</item>
    </derivirana_varijabla>
  </DomainObject.Predmet.ProtuStrankaListNazivFormated>
  <DomainObject.Predmet.ProtuStrankaListNazivFormatedOIB>
    <izvorni_sadrzaj>
      <item>FINIS CRETUM j.d.o.o. za građenje i druge usluge, OIB 04453250314</item>
    </izvorni_sadrzaj>
    <derivirana_varijabla naziv="DomainObject.Predmet.ProtuStrankaListNazivFormatedOIB_1">
      <item>FINIS CRETUM j.d.o.o. za građenje i druge usluge, OIB 04453250314</item>
    </derivirana_varijabla>
  </DomainObject.Predmet.ProtuStrankaListNazivFormatedOIB>
  <DomainObject.Predmet.OstaliListFormated>
    <izvorni_sadrzaj>
      <item>Diana Grković</item>
    </izvorni_sadrzaj>
    <derivirana_varijabla naziv="DomainObject.Predmet.OstaliListFormated_1">
      <item>Diana Grković</item>
    </derivirana_varijabla>
  </DomainObject.Predmet.OstaliListFormated>
  <DomainObject.Predmet.OstaliListFormatedOIB>
    <izvorni_sadrzaj>
      <item>Diana Grković, OIB 58625272664</item>
    </izvorni_sadrzaj>
    <derivirana_varijabla naziv="DomainObject.Predmet.OstaliListFormatedOIB_1">
      <item>Diana Grković, OIB 58625272664</item>
    </derivirana_varijabla>
  </DomainObject.Predmet.OstaliListFormatedOIB>
  <DomainObject.Predmet.OstaliListFormatedWithAdress>
    <izvorni_sadrzaj>
      <item>Diana Grković, Cvitićeva 14, 21217 Kaštel Novi</item>
    </izvorni_sadrzaj>
    <derivirana_varijabla naziv="DomainObject.Predmet.OstaliListFormatedWithAdress_1">
      <item>Diana Grković, Cvitićeva 14, 21217 Kaštel Novi</item>
    </derivirana_varijabla>
  </DomainObject.Predmet.OstaliListFormatedWithAdress>
  <DomainObject.Predmet.OstaliListFormatedWithAdressOIB>
    <izvorni_sadrzaj>
      <item>Diana Grković, OIB 58625272664, Cvitićeva 14, 21217 Kaštel Novi</item>
    </izvorni_sadrzaj>
    <derivirana_varijabla naziv="DomainObject.Predmet.OstaliListFormatedWithAdressOIB_1">
      <item>Diana Grković, OIB 58625272664, Cvitićeva 14, 21217 Kaštel Novi</item>
    </derivirana_varijabla>
  </DomainObject.Predmet.OstaliListFormatedWithAdressOIB>
  <DomainObject.Predmet.OstaliListNazivFormated>
    <izvorni_sadrzaj>
      <item>Diana Grković</item>
    </izvorni_sadrzaj>
    <derivirana_varijabla naziv="DomainObject.Predmet.OstaliListNazivFormated_1">
      <item>Diana Grković</item>
    </derivirana_varijabla>
  </DomainObject.Predmet.OstaliListNazivFormated>
  <DomainObject.Predmet.OstaliListNazivFormatedOIB>
    <izvorni_sadrzaj>
      <item>Diana Grković, OIB 58625272664</item>
    </izvorni_sadrzaj>
    <derivirana_varijabla naziv="DomainObject.Predmet.OstaliListNazivFormatedOIB_1">
      <item>Diana Grković, OIB 58625272664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FINIS CRETUM j.d.o.o. za građenje i druge usluge</izvorni_sadrzaj>
    <derivirana_varijabla naziv="DomainObject.Predmet.ProtustrankaIDrugi_1">FINIS CRETUM j.d.o.o. za građenje i druge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FINIS CRETUM j.d.o.o. za građenje i druge usluge, OIB 04453250314, Cvitićeva 14, 21217 Kaštel Novi</izvorni_sadrzaj>
    <derivirana_varijabla naziv="DomainObject.Predmet.ProtustrankaIDrugiAdressOIB_1">FINIS CRETUM j.d.o.o. za građenje i druge usluge, OIB 04453250314, Cvitićeva 14,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FINIS CRETUM j.d.o.o. za građenje i druge usluge</item>
      <item>FINANCIJSKA AGENCIJA, RC SPLIT</item>
      <item>Diana Grković</item>
    </izvorni_sadrzaj>
    <derivirana_varijabla naziv="DomainObject.Predmet.SudioniciListNaziv_1">
      <item>FINIS CRETUM j.d.o.o. za građenje i druge usluge</item>
      <item>FINANCIJSKA AGENCIJA, RC SPLIT</item>
      <item>Diana Grković</item>
    </derivirana_varijabla>
  </DomainObject.Predmet.SudioniciListNaziv>
  <DomainObject.Predmet.SudioniciListAdressOIB>
    <izvorni_sadrzaj>
      <item>FINIS CRETUM j.d.o.o. za građenje i druge usluge, OIB 04453250314, Cvitićeva 14,21217 Kaštel Novi</item>
      <item>FINANCIJSKA AGENCIJA, RC SPLIT, OIB 85821130368, Mažuranićevo šetalište 24 b,21000 Split</item>
      <item>Diana Grković, OIB 58625272664, Cvitićeva 14,21217 Kaštel Novi</item>
    </izvorni_sadrzaj>
    <derivirana_varijabla naziv="DomainObject.Predmet.SudioniciListAdressOIB_1">
      <item>FINIS CRETUM j.d.o.o. za građenje i druge usluge, OIB 04453250314, Cvitićeva 14,21217 Kaštel Novi</item>
      <item>FINANCIJSKA AGENCIJA, RC SPLIT, OIB 85821130368, Mažuranićevo šetalište 24 b,21000 Split</item>
      <item>Diana Grković, OIB 58625272664, Cvitićeva 14,21217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04453250314</item>
      <item>, OIB 85821130368</item>
      <item>, OIB 58625272664</item>
    </izvorni_sadrzaj>
    <derivirana_varijabla naziv="DomainObject.Predmet.SudioniciListNazivOIB_1">
      <item>, OIB 04453250314</item>
      <item>, OIB 85821130368</item>
      <item>, OIB 58625272664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St-176/2018-15</izvorni_sadrzaj>
    <derivirana_varijabla naziv="DomainObject.PredzadnjaOdlukaIzPredmeta.Oznaka_1">St-176/2018-15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CCC2A7-0C7F-4D7E-80CE-A1953E200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1143</properties:Words>
  <properties:Characters>6424</properties:Characters>
  <properties:Lines>123</properties:Lines>
  <properties:Paragraphs>37</properties:Paragraphs>
  <properties:TotalTime>37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2019-01-29T14:03:00Z</cp:lastPrinted>
  <dcterms:modified xmlns:xsi="http://www.w3.org/2001/XMLSchema-instance" xsi:type="dcterms:W3CDTF">2019-01-29T14:03:00Z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(St-176-2018 poziv na predujam zz  4.000.docx)</vt:lpwstr>
  </prop:property>
  <prop:property name="CC_coloring" pid="4" fmtid="{D5CDD505-2E9C-101B-9397-08002B2CF9AE}">
    <vt:bool>false</vt:bool>
  </prop:property>
  <prop:property name="BrojStranica" pid="5" fmtid="{D5CDD505-2E9C-101B-9397-08002B2CF9AE}">
    <vt:i4>3</vt:i4>
  </prop:property>
</prop:Properties>
</file>