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7953" w14:paraId="bbc7953" w:rsidRDefault="00E31AE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AED" w:rsidP="00E31AED" w:rsidR="00E31AED">
      <w:pPr>
        <w:spacing w:after="0"/>
        <w:jc w:val="both"/>
      </w:pPr>
      <w:r>
        <w:t xml:space="preserve">           Republika Hrvatska</w:t>
      </w:r>
    </w:p>
    <w:p w:rsidRDefault="00E31AED" w:rsidP="00E31AED" w:rsidR="00E31AE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31AED" w:rsidP="00E31AED" w:rsidR="00E31AE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4395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31AED">
        <w:rPr>
          <w:rFonts w:cs="Times New Roman" w:eastAsia="Times New Roman"/>
          <w:noProof/>
          <w:szCs w:val="20"/>
          <w:lang w:eastAsia="hr-HR"/>
        </w:rPr>
        <w:t xml:space="preserve">      Poslovni broj: 5. St-476/2017-14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31AE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ZLATNI LIPANJ jednostavno društvo s ograničenom odgovornošću za proizvodnju, Zlatar-Bistrica, Kolodvorska 4 a, MBS: 080827435, OIB: 13296210307, 13. rujna </w:t>
      </w:r>
      <w:r w:rsidRPr="00E31AED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>Ročište</w:t>
      </w:r>
      <w:r w:rsidRPr="00E31AED">
        <w:rPr>
          <w:rFonts w:cs="Times New Roman" w:eastAsia="Times New Roman"/>
          <w:b/>
          <w:szCs w:val="20"/>
          <w:lang w:eastAsia="hr-HR"/>
        </w:rPr>
        <w:t xml:space="preserve"> </w:t>
      </w:r>
      <w:r w:rsidRPr="00E31AED">
        <w:rPr>
          <w:rFonts w:cs="Times New Roman" w:eastAsia="Times New Roman"/>
          <w:szCs w:val="20"/>
          <w:lang w:eastAsia="hr-HR"/>
        </w:rPr>
        <w:t xml:space="preserve">radi rasprave o uvjetima za otvaranje stečajnog postupka zakazano za dan 26. rujna 2018. u 9,30 sati u ovome sudu u Bjelovaru, Šetalište dr. </w:t>
      </w:r>
      <w:proofErr w:type="spellStart"/>
      <w:r w:rsidRPr="00E31AE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31AE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31AE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31AED">
        <w:rPr>
          <w:rFonts w:cs="Times New Roman" w:eastAsia="Times New Roman"/>
          <w:szCs w:val="20"/>
          <w:lang w:eastAsia="hr-HR"/>
        </w:rPr>
        <w:t xml:space="preserve"> 42, sudnica br. 1, se odgađa, a iduće se zakazuje za 2. listopada 2018. u 10,20 sati, na koje se pozivaju dostavom ovoga rješenja: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>- zakonski zastupnik dužnika Hrvoje Šimić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 xml:space="preserve">- privremeni stečajni upravitelj Stjepan </w:t>
      </w:r>
      <w:proofErr w:type="spellStart"/>
      <w:r w:rsidRPr="00E31AED">
        <w:rPr>
          <w:rFonts w:cs="Times New Roman" w:eastAsia="Times New Roman"/>
          <w:szCs w:val="20"/>
          <w:lang w:eastAsia="hr-HR"/>
        </w:rPr>
        <w:t>Rakarec</w:t>
      </w:r>
      <w:proofErr w:type="spellEnd"/>
      <w:r w:rsidRPr="00E31AED">
        <w:rPr>
          <w:rFonts w:cs="Times New Roman" w:eastAsia="Times New Roman"/>
          <w:szCs w:val="20"/>
          <w:lang w:eastAsia="hr-HR"/>
        </w:rPr>
        <w:t>.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>U Bjelovaru 13. rujna 2018.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 xml:space="preserve">        Sutkinja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31AED" w:rsidP="00E31AED" w:rsidR="00E31AED" w:rsidRPr="00E31AE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31AE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1AED" w:rsidP="00E31AED" w:rsidR="00E31AED" w:rsidRPr="00E31A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1AED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AED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4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5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St-476/2017-14</izvorni_sadrzaj>
    <derivirana_varijabla naziv="DomainObject.Oznaka_1">St-476/2017-14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  <item>Stjepan Rakarec</item>
    </izvorni_sadrzaj>
    <derivirana_varijabla naziv="DomainObject.Predmet.OstaliListFormated_1">
      <item>Hrvoje Šimić</item>
      <item>Stjepan Rakarec</item>
    </derivirana_varijabla>
  </DomainObject.Predmet.OstaliListFormated>
  <DomainObject.Predmet.OstaliListFormatedOIB>
    <izvorni_sadrzaj>
      <item>Hrvoje Šimić, OIB 45735250142</item>
      <item>Stjepan Rakarec, OIB 64132194100</item>
    </izvorni_sadrzaj>
    <derivirana_varijabla naziv="DomainObject.Predmet.OstaliListFormatedOIB_1">
      <item>Hrvoje Šimić, OIB 45735250142</item>
      <item>Stjepan Rakarec, OIB 64132194100</item>
    </derivirana_varijabla>
  </DomainObject.Predmet.OstaliListFormatedOIB>
  <DomainObject.Predmet.OstaliListFormatedWithAdress>
    <izvorni_sadrzaj>
      <item>Hrvoje Šimić, Zagrebačka 19, 49246 Zagreb</item>
      <item>Stjepan Rakarec, Črnkovec 16, 10410 Velika Gorica</item>
    </izvorni_sadrzaj>
    <derivirana_varijabla naziv="DomainObject.Predmet.OstaliListFormatedWithAdress_1">
      <item>Hrvoje Šimić, Zagrebačka 19, 49246 Zagreb</item>
      <item>Stjepan Rakarec, Črnkovec 16, 10410 Velika Gorica</item>
    </derivirana_varijabla>
  </DomainObject.Predmet.OstaliListFormatedWithAdress>
  <DomainObject.Predmet.OstaliListFormatedWithAdressOIB>
    <izvorni_sadrzaj>
      <item>Hrvoje Šimić, OIB 45735250142, Zagrebačka 19, 49246 Zagreb</item>
      <item>Stjepan Rakarec, OIB 64132194100, Črnkovec 16, 10410 Velika Gorica</item>
    </izvorni_sadrzaj>
    <derivirana_varijabla naziv="DomainObject.Predmet.OstaliListFormatedWithAdressOIB_1">
      <item>Hrvoje Šimić, OIB 45735250142, Zagrebačka 19, 49246 Zagreb</item>
      <item>Stjepan Rakarec, OIB 64132194100, Črnkovec 16, 10410 Velika Gorica</item>
    </derivirana_varijabla>
  </DomainObject.Predmet.OstaliListFormatedWithAdressOIB>
  <DomainObject.Predmet.OstaliListNazivFormated>
    <izvorni_sadrzaj>
      <item>Hrvoje Šimić</item>
      <item>Stjepan Rakarec</item>
    </izvorni_sadrzaj>
    <derivirana_varijabla naziv="DomainObject.Predmet.OstaliListNazivFormated_1">
      <item>Hrvoje Šimić</item>
      <item>Stjepan Rakarec</item>
    </derivirana_varijabla>
  </DomainObject.Predmet.OstaliListNazivFormated>
  <DomainObject.Predmet.OstaliListNazivFormatedOIB>
    <izvorni_sadrzaj>
      <item>Hrvoje Šimić, OIB 45735250142</item>
      <item>Stjepan Rakarec, OIB 64132194100</item>
    </izvorni_sadrzaj>
    <derivirana_varijabla naziv="DomainObject.Predmet.OstaliListNazivFormatedOIB_1">
      <item>Hrvoje Šimić, OIB 45735250142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St-476/2017-14</izvorni_sadrzaj>
    <derivirana_varijabla naziv="DomainObject.PoslovniBrojDokumenta_1">St-476/2017-14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  <item>Stjepan Rakarec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  <item>Stjepan Rakarec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8D7A9-2F7F-49B2-9CE3-C824EC6F4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989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2018-09-13T12:33:00Z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St-476/2017-14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