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99ed" w14:paraId="76099ed" w:rsidRDefault="00570513" w:rsidP="009376F9" w:rsidR="00570513" w:rsidRPr="009376F9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9376F9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7D454E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TRGOVAČKI SUD U DUBROVNIKU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</w:p>
    <w:p w:rsidRDefault="004F10EC" w:rsidP="009376F9" w:rsidR="00570513" w:rsidRPr="009376F9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St-384/19</w:t>
      </w:r>
    </w:p>
    <w:p w:rsidRDefault="009376F9" w:rsidP="007D454E" w:rsid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ab/>
        <w:t>Trgov</w:t>
      </w:r>
      <w:r w:rsidR="007D454E">
        <w:rPr>
          <w:rFonts w:hAnsi="Times New Roman" w:ascii="Times New Roman"/>
          <w:sz w:val="22"/>
          <w:szCs w:val="22"/>
          <w:lang w:val="hr-HR"/>
        </w:rPr>
        <w:t xml:space="preserve">ački sud 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u Dubrovniku, u ime Republike Hrvatske, po sucu tog suda </w:t>
      </w:r>
      <w:r w:rsidR="00985E4E" w:rsidRPr="009376F9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9376F9">
        <w:rPr>
          <w:rFonts w:hAnsi="Times New Roman" w:ascii="Times New Roman"/>
          <w:sz w:val="22"/>
          <w:szCs w:val="22"/>
          <w:lang w:val="hr-HR"/>
        </w:rPr>
        <w:t>, kao stečajnom sucu, odlučujući o prijedlogu predlagatelja Financijska agencija, Regionalni centar Split, Podružnica Dubrovnik, Vukovarska 2, za provedbom skraćenog stečajnog postupka nad dužnikom</w:t>
      </w:r>
      <w:r w:rsidR="007D454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D454E" w:rsidRPr="007D454E">
        <w:rPr>
          <w:rFonts w:hAnsi="Times New Roman" w:ascii="Times New Roman"/>
          <w:sz w:val="22"/>
          <w:szCs w:val="22"/>
          <w:lang w:val="hr-HR"/>
        </w:rPr>
        <w:t>DANIČIĆ PROMET d.o.o. za trgovinu i usluge</w:t>
      </w:r>
      <w:r w:rsidR="007D454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7D454E" w:rsidRPr="007D454E">
        <w:rPr>
          <w:rFonts w:hAnsi="Times New Roman" w:ascii="Times New Roman"/>
          <w:sz w:val="22"/>
          <w:szCs w:val="22"/>
          <w:lang w:val="hr-HR"/>
        </w:rPr>
        <w:t>Ćira Carića 1</w:t>
      </w:r>
      <w:r w:rsidR="007D454E">
        <w:rPr>
          <w:rFonts w:hAnsi="Times New Roman" w:ascii="Times New Roman"/>
          <w:sz w:val="22"/>
          <w:szCs w:val="22"/>
          <w:lang w:val="hr-HR"/>
        </w:rPr>
        <w:t>, Dubrovnik, OIB:</w:t>
      </w:r>
      <w:r w:rsidR="007D454E" w:rsidRPr="007D454E">
        <w:t xml:space="preserve"> </w:t>
      </w:r>
      <w:r w:rsidR="007D454E" w:rsidRPr="007D454E">
        <w:rPr>
          <w:rFonts w:hAnsi="Times New Roman" w:ascii="Times New Roman"/>
          <w:sz w:val="22"/>
          <w:szCs w:val="22"/>
          <w:lang w:val="hr-HR"/>
        </w:rPr>
        <w:t>25787369409</w:t>
      </w:r>
      <w:r w:rsidR="007D454E">
        <w:rPr>
          <w:rFonts w:hAnsi="Times New Roman" w:ascii="Times New Roman"/>
          <w:sz w:val="22"/>
          <w:szCs w:val="22"/>
          <w:lang w:val="hr-HR"/>
        </w:rPr>
        <w:t>,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izvan ročišta, dana </w:t>
      </w:r>
      <w:r w:rsidR="007D454E">
        <w:rPr>
          <w:rFonts w:hAnsi="Times New Roman" w:ascii="Times New Roman"/>
          <w:sz w:val="22"/>
          <w:szCs w:val="22"/>
          <w:lang w:val="hr-HR"/>
        </w:rPr>
        <w:t>30. siječnja 2019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godine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9376F9" w:rsidR="009376F9" w:rsidRPr="009376F9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</w:t>
      </w:r>
      <w:r w:rsidRPr="009376F9">
        <w:rPr>
          <w:rFonts w:hAnsi="Times New Roman" w:ascii="Times New Roman"/>
          <w:sz w:val="22"/>
          <w:szCs w:val="22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Podružnica Dubrovnik, za </w:t>
      </w:r>
      <w:r w:rsidR="004F10EC">
        <w:rPr>
          <w:rFonts w:hAnsi="Times New Roman" w:ascii="Times New Roman"/>
          <w:sz w:val="22"/>
          <w:szCs w:val="22"/>
          <w:lang w:val="hr-HR"/>
        </w:rPr>
        <w:t>otvaranje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D454E" w:rsidRPr="007D454E">
        <w:rPr>
          <w:rFonts w:hAnsi="Times New Roman" w:ascii="Times New Roman"/>
          <w:sz w:val="22"/>
          <w:szCs w:val="22"/>
          <w:lang w:val="hr-HR"/>
        </w:rPr>
        <w:t>DANIČIĆ PROMET d.o.o. za trgovinu i usluge, Ćira Carića</w:t>
      </w:r>
      <w:r w:rsidR="007D454E">
        <w:rPr>
          <w:rFonts w:hAnsi="Times New Roman" w:ascii="Times New Roman"/>
          <w:sz w:val="22"/>
          <w:szCs w:val="22"/>
          <w:lang w:val="hr-HR"/>
        </w:rPr>
        <w:t xml:space="preserve"> 1, Dubrovnik, OIB: 25787369409.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9376F9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4F10EC">
        <w:rPr>
          <w:rFonts w:hAnsi="Times New Roman" w:ascii="Times New Roman"/>
          <w:sz w:val="22"/>
          <w:szCs w:val="22"/>
          <w:lang w:val="hr-HR"/>
        </w:rPr>
        <w:t>23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F10EC">
        <w:rPr>
          <w:rFonts w:hAnsi="Times New Roman" w:ascii="Times New Roman"/>
          <w:sz w:val="22"/>
          <w:szCs w:val="22"/>
          <w:lang w:val="hr-HR"/>
        </w:rPr>
        <w:t>siječnja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2015. godine zaprimio prijedlog FINA Regionalni centar Split,</w:t>
      </w:r>
      <w:r w:rsidRPr="009376F9">
        <w:rPr>
          <w:rFonts w:hAnsi="Times New Roman" w:ascii="Times New Roman"/>
          <w:sz w:val="22"/>
          <w:szCs w:val="22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Podružnica Dubrovnik za </w:t>
      </w:r>
      <w:r w:rsidR="004F10EC">
        <w:rPr>
          <w:rFonts w:hAnsi="Times New Roman" w:ascii="Times New Roman"/>
          <w:sz w:val="22"/>
          <w:szCs w:val="22"/>
          <w:lang w:val="hr-HR"/>
        </w:rPr>
        <w:t xml:space="preserve">otvaranje </w:t>
      </w:r>
      <w:r w:rsidRPr="009376F9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9376F9"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D454E" w:rsidRPr="007D454E">
        <w:rPr>
          <w:rFonts w:hAnsi="Times New Roman" w:ascii="Times New Roman"/>
          <w:sz w:val="22"/>
          <w:szCs w:val="22"/>
          <w:lang w:val="hr-HR"/>
        </w:rPr>
        <w:t>DANIČIĆ PROMET d.o.o. za trgovinu i usluge, Ćira Carića 1, Dubrovnik, OIB: 25787369409.</w:t>
      </w:r>
    </w:p>
    <w:p w:rsidRDefault="00570513" w:rsidP="00570513" w:rsidR="00570513" w:rsidRPr="009376F9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4F10EC">
        <w:rPr>
          <w:rFonts w:hAnsi="Times New Roman" w:ascii="Times New Roman"/>
          <w:sz w:val="22"/>
          <w:szCs w:val="22"/>
          <w:lang w:val="hr-HR"/>
        </w:rPr>
        <w:t>15</w:t>
      </w:r>
      <w:r w:rsidRPr="009376F9">
        <w:rPr>
          <w:rFonts w:hAnsi="Times New Roman" w:ascii="Times New Roman"/>
          <w:sz w:val="22"/>
          <w:szCs w:val="22"/>
          <w:lang w:val="hr-HR"/>
        </w:rPr>
        <w:t>. Stečajnog zakona (Narodne novine broj: 71/15,</w:t>
      </w:r>
      <w:r w:rsidR="004F10EC">
        <w:rPr>
          <w:rFonts w:hAnsi="Times New Roman" w:ascii="Times New Roman"/>
          <w:sz w:val="22"/>
          <w:szCs w:val="22"/>
          <w:lang w:val="hr-HR"/>
        </w:rPr>
        <w:t xml:space="preserve"> 104/17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u daljnjem tekstu: SZ) </w:t>
      </w:r>
      <w:r w:rsidR="004F10EC">
        <w:rPr>
          <w:rFonts w:hAnsi="Times New Roman" w:ascii="Times New Roman"/>
          <w:sz w:val="22"/>
          <w:szCs w:val="22"/>
          <w:lang w:val="hr-HR"/>
        </w:rPr>
        <w:t>ako je pokrenut predstečajni postupak do njegova završetka nije dopušteno pokretanje stečajnog postupka.</w:t>
      </w:r>
    </w:p>
    <w:p w:rsidRDefault="00570513" w:rsidP="00570513" w:rsidR="00570513" w:rsidRPr="009376F9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Iz upisnika ovog suda proizlazi da je </w:t>
      </w:r>
      <w:r w:rsidR="004F10EC">
        <w:rPr>
          <w:rFonts w:hAnsi="Times New Roman" w:ascii="Times New Roman"/>
          <w:sz w:val="22"/>
          <w:szCs w:val="22"/>
          <w:lang w:val="hr-HR"/>
        </w:rPr>
        <w:t>dužnik dana 21. studenog 2018. godine</w:t>
      </w:r>
      <w:r w:rsidR="00985E4E" w:rsidRPr="009376F9">
        <w:rPr>
          <w:rFonts w:hAnsi="Times New Roman" w:ascii="Times New Roman"/>
          <w:sz w:val="22"/>
          <w:szCs w:val="22"/>
          <w:lang w:val="hr-HR"/>
        </w:rPr>
        <w:t xml:space="preserve"> podnio prijedlog za pokretanje </w:t>
      </w:r>
      <w:r w:rsidR="004F10EC">
        <w:rPr>
          <w:rFonts w:hAnsi="Times New Roman" w:ascii="Times New Roman"/>
          <w:sz w:val="22"/>
          <w:szCs w:val="22"/>
          <w:lang w:val="hr-HR"/>
        </w:rPr>
        <w:t>pred</w:t>
      </w:r>
      <w:r w:rsidR="00985E4E" w:rsidRPr="009376F9">
        <w:rPr>
          <w:rFonts w:hAnsi="Times New Roman" w:ascii="Times New Roman"/>
          <w:sz w:val="22"/>
          <w:szCs w:val="22"/>
          <w:lang w:val="hr-HR"/>
        </w:rPr>
        <w:t xml:space="preserve">stečajnog postupka te </w:t>
      </w:r>
      <w:r w:rsidR="004F10EC">
        <w:rPr>
          <w:rFonts w:hAnsi="Times New Roman" w:ascii="Times New Roman"/>
          <w:sz w:val="22"/>
          <w:szCs w:val="22"/>
          <w:lang w:val="hr-HR"/>
        </w:rPr>
        <w:t xml:space="preserve">postupak vodi pod </w:t>
      </w:r>
      <w:r w:rsidRPr="009376F9">
        <w:rPr>
          <w:rFonts w:hAnsi="Times New Roman" w:ascii="Times New Roman"/>
          <w:sz w:val="22"/>
          <w:szCs w:val="22"/>
          <w:lang w:val="hr-HR"/>
        </w:rPr>
        <w:t>posl.br. 7 St-</w:t>
      </w:r>
      <w:r w:rsidR="004F10EC">
        <w:rPr>
          <w:rFonts w:hAnsi="Times New Roman" w:ascii="Times New Roman"/>
          <w:sz w:val="22"/>
          <w:szCs w:val="22"/>
          <w:lang w:val="hr-HR"/>
        </w:rPr>
        <w:t>348/19</w:t>
      </w:r>
      <w:r w:rsidR="00985E4E" w:rsidRPr="009376F9">
        <w:rPr>
          <w:rFonts w:hAnsi="Times New Roman" w:ascii="Times New Roman"/>
          <w:sz w:val="22"/>
          <w:szCs w:val="22"/>
          <w:lang w:val="hr-HR"/>
        </w:rPr>
        <w:t>.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Dakle, pokretanje ovog postupka</w:t>
      </w:r>
      <w:r w:rsidR="004F10EC">
        <w:rPr>
          <w:rFonts w:hAnsi="Times New Roman" w:ascii="Times New Roman"/>
          <w:sz w:val="22"/>
          <w:szCs w:val="22"/>
          <w:lang w:val="hr-HR"/>
        </w:rPr>
        <w:t xml:space="preserve"> nije dopušteno temeljem 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čl. </w:t>
      </w:r>
      <w:r w:rsidR="004F10EC">
        <w:rPr>
          <w:rFonts w:hAnsi="Times New Roman" w:ascii="Times New Roman"/>
          <w:sz w:val="22"/>
          <w:szCs w:val="22"/>
          <w:lang w:val="hr-HR"/>
        </w:rPr>
        <w:t>1. st.2</w:t>
      </w:r>
      <w:r w:rsidRPr="009376F9">
        <w:rPr>
          <w:rFonts w:hAnsi="Times New Roman" w:ascii="Times New Roman"/>
          <w:sz w:val="22"/>
          <w:szCs w:val="22"/>
          <w:lang w:val="hr-HR"/>
        </w:rPr>
        <w:t>. SZ</w:t>
      </w:r>
      <w:r w:rsidR="004F10EC">
        <w:rPr>
          <w:rFonts w:hAnsi="Times New Roman" w:ascii="Times New Roman"/>
          <w:sz w:val="22"/>
          <w:szCs w:val="22"/>
          <w:lang w:val="hr-HR"/>
        </w:rPr>
        <w:t>-a</w:t>
      </w:r>
      <w:r w:rsidRPr="009376F9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ab/>
      </w:r>
    </w:p>
    <w:p w:rsidRDefault="00570513" w:rsidP="007D454E" w:rsidR="007D454E" w:rsidRPr="009376F9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Zbog svega navedenog, na temelju spomenutog propisa odlučeno je kao u izreci.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U Dubrovniku,</w:t>
      </w:r>
      <w:r w:rsidR="007D454E">
        <w:rPr>
          <w:rFonts w:hAnsi="Times New Roman" w:ascii="Times New Roman"/>
          <w:b/>
          <w:sz w:val="22"/>
          <w:szCs w:val="22"/>
          <w:lang w:val="hr-HR"/>
        </w:rPr>
        <w:t xml:space="preserve"> 30. siječnja 2019</w:t>
      </w:r>
      <w:r w:rsidRPr="009376F9">
        <w:rPr>
          <w:rFonts w:hAnsi="Times New Roman" w:ascii="Times New Roman"/>
          <w:b/>
          <w:sz w:val="22"/>
          <w:szCs w:val="22"/>
          <w:lang w:val="hr-HR"/>
        </w:rPr>
        <w:t xml:space="preserve"> godine</w:t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sz w:val="22"/>
          <w:szCs w:val="22"/>
          <w:lang w:val="hr-HR"/>
        </w:rPr>
        <w:tab/>
      </w:r>
      <w:r w:rsidR="009376F9">
        <w:rPr>
          <w:rFonts w:hAnsi="Times New Roman" w:ascii="Times New Roman"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9376F9">
        <w:rPr>
          <w:rFonts w:hAnsi="Times New Roman" w:ascii="Times New Roman"/>
          <w:b/>
          <w:sz w:val="22"/>
          <w:szCs w:val="22"/>
          <w:lang w:val="hr-HR"/>
        </w:rPr>
        <w:br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7D454E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>
        <w:rPr>
          <w:rFonts w:hAnsi="Times New Roman" w:ascii="Times New Roman"/>
          <w:b/>
          <w:sz w:val="22"/>
          <w:szCs w:val="22"/>
          <w:lang w:val="hr-HR"/>
        </w:rPr>
        <w:tab/>
      </w:r>
      <w:r w:rsidRPr="009376F9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9376F9">
      <w:pPr>
        <w:rPr>
          <w:rFonts w:hAnsi="Times New Roman" w:ascii="Times New Roman"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>-p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>redlagatelju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570513" w:rsidRPr="009376F9">
        <w:rPr>
          <w:rFonts w:hAnsi="Times New Roman" w:ascii="Times New Roman"/>
          <w:sz w:val="22"/>
          <w:szCs w:val="22"/>
          <w:lang w:val="hr-HR"/>
        </w:rPr>
        <w:t xml:space="preserve">  e</w:t>
      </w:r>
      <w:r w:rsidRPr="009376F9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9376F9">
      <w:pPr>
        <w:rPr>
          <w:rFonts w:hAnsi="Times New Roman" w:ascii="Times New Roman"/>
          <w:b/>
          <w:sz w:val="22"/>
          <w:szCs w:val="22"/>
          <w:lang w:val="hr-HR"/>
        </w:rPr>
      </w:pPr>
      <w:r w:rsidRPr="009376F9">
        <w:rPr>
          <w:rFonts w:hAnsi="Times New Roman" w:ascii="Times New Roman"/>
          <w:sz w:val="22"/>
          <w:szCs w:val="22"/>
          <w:lang w:val="hr-HR"/>
        </w:rPr>
        <w:t xml:space="preserve">-e-oglasna ploča </w:t>
      </w:r>
    </w:p>
    <w:sectPr w:rsidR="00570513" w:rsidRPr="009376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2E3B7C"/>
    <w:rsid w:val="00304101"/>
    <w:rsid w:val="004F10EC"/>
    <w:rsid w:val="00570513"/>
    <w:rsid w:val="006363F6"/>
    <w:rsid w:val="007D454E"/>
    <w:rsid w:val="009376F9"/>
    <w:rsid w:val="009550F4"/>
    <w:rsid w:val="00985E4E"/>
    <w:rsid w:val="00F2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F27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EA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EA4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EA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EA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F27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EA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EA4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EA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EA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St-384/2019</izvorni_sadrzaj>
    <derivirana_varijabla naziv="DomainObject.Predmet.OznakaBroj_1">St-384/2019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DANIČIĆ PROMET d.o.o. za trgovinu i usluge</izvorni_sadrzaj>
    <derivirana_varijabla naziv="DomainObject.Predmet.ProtustrankaFormated_1">  DANIČIĆ PROMET d.o.o. za trgovinu i usluge</derivirana_varijabla>
  </DomainObject.Predmet.ProtustrankaFormated>
  <DomainObject.Predmet.ProtustrankaFormatedOIB>
    <izvorni_sadrzaj>  DANIČIĆ PROMET d.o.o. za trgovinu i usluge, OIB 25787369409</izvorni_sadrzaj>
    <derivirana_varijabla naziv="DomainObject.Predmet.ProtustrankaFormatedOIB_1">  DANIČIĆ PROMET d.o.o. za trgovinu i usluge, OIB 25787369409</derivirana_varijabla>
  </DomainObject.Predmet.ProtustrankaFormatedOIB>
  <DomainObject.Predmet.ProtustrankaFormatedWithAdress>
    <izvorni_sadrzaj> DANIČIĆ PROMET d.o.o. za trgovinu i usluge, Ćira Carića 1, 20000 Dubrovnik</izvorni_sadrzaj>
    <derivirana_varijabla naziv="DomainObject.Predmet.ProtustrankaFormatedWithAdress_1"> DANIČIĆ PROMET d.o.o. za trgovinu i usluge, Ćira Carića 1, 20000 Dubrovnik</derivirana_varijabla>
  </DomainObject.Predmet.ProtustrankaFormatedWithAdress>
  <DomainObject.Predmet.ProtustrankaFormatedWithAdressOIB>
    <izvorni_sadrzaj> DANIČIĆ PROMET d.o.o. za trgovinu i usluge, OIB 25787369409, Ćira Carića 1, 20000 Dubrovnik</izvorni_sadrzaj>
    <derivirana_varijabla naziv="DomainObject.Predmet.ProtustrankaFormatedWithAdressOIB_1"> DANIČIĆ PROMET d.o.o. za trgovinu i usluge, OIB 25787369409, Ćira Carića 1, 20000 Dubrovnik</derivirana_varijabla>
  </DomainObject.Predmet.ProtustrankaFormatedWithAdressOIB>
  <DomainObject.Predmet.ProtustrankaWithAdress>
    <izvorni_sadrzaj>DANIČIĆ PROMET d.o.o. za trgovinu i usluge Ćira Carića 1, 20000 Dubrovnik</izvorni_sadrzaj>
    <derivirana_varijabla naziv="DomainObject.Predmet.ProtustrankaWithAdress_1">DANIČIĆ PROMET d.o.o. za trgovinu i usluge Ćira Carića 1, 20000 Dubrovnik</derivirana_varijabla>
  </DomainObject.Predmet.ProtustrankaWithAdress>
  <DomainObject.Predmet.ProtustrankaWithAdressOIB>
    <izvorni_sadrzaj>DANIČIĆ PROMET d.o.o. za trgovinu i usluge, OIB 25787369409, Ćira Carića 1, 20000 Dubrovnik</izvorni_sadrzaj>
    <derivirana_varijabla naziv="DomainObject.Predmet.ProtustrankaWithAdressOIB_1">DANIČIĆ PROMET d.o.o. za trgovinu i usluge, OIB 25787369409, Ćira Carića 1, 20000 Dubrovnik</derivirana_varijabla>
  </DomainObject.Predmet.ProtustrankaWithAdressOIB>
  <DomainObject.Predmet.ProtustrankaNazivFormated>
    <izvorni_sadrzaj>DANIČIĆ PROMET d.o.o. za trgovinu i usluge</izvorni_sadrzaj>
    <derivirana_varijabla naziv="DomainObject.Predmet.ProtustrankaNazivFormated_1">DANIČIĆ PROMET d.o.o. za trgovinu i usluge</derivirana_varijabla>
  </DomainObject.Predmet.ProtustrankaNazivFormated>
  <DomainObject.Predmet.ProtustrankaNazivFormatedOIB>
    <izvorni_sadrzaj>DANIČIĆ PROMET d.o.o. za trgovinu i usluge, OIB 25787369409</izvorni_sadrzaj>
    <derivirana_varijabla naziv="DomainObject.Predmet.ProtustrankaNazivFormatedOIB_1">DANIČIĆ PROMET d.o.o. za trgovinu i usluge, OIB 25787369409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1288404.73</izvorni_sadrzaj>
    <derivirana_varijabla naziv="DomainObject.Predmet.TrenutnaVrijednost_1">1288404.73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DANIČIĆ PROMET d.o.o. za trgovinu i usluge</item>
    </izvorni_sadrzaj>
    <derivirana_varijabla naziv="DomainObject.Predmet.ProtuStrankaListFormated_1">
      <item>DANIČIĆ PROMET d.o.o. za trgovinu i usluge</item>
    </derivirana_varijabla>
  </DomainObject.Predmet.ProtuStrankaListFormated>
  <DomainObject.Predmet.ProtuStrankaListFormatedOIB>
    <izvorni_sadrzaj>
      <item>DANIČIĆ PROMET d.o.o. za trgovinu i usluge, OIB 25787369409</item>
    </izvorni_sadrzaj>
    <derivirana_varijabla naziv="DomainObject.Predmet.ProtuStrankaListFormatedOIB_1">
      <item>DANIČIĆ PROMET d.o.o. za trgovinu i usluge, OIB 25787369409</item>
    </derivirana_varijabla>
  </DomainObject.Predmet.ProtuStrankaListFormatedOIB>
  <DomainObject.Predmet.ProtuStrankaListFormatedWithAdress>
    <izvorni_sadrzaj>
      <item>DANIČIĆ PROMET d.o.o. za trgovinu i usluge, Ćira Carića 1, 20000 Dubrovnik</item>
    </izvorni_sadrzaj>
    <derivirana_varijabla naziv="DomainObject.Predmet.ProtuStrankaListFormatedWithAdress_1">
      <item>DANIČIĆ PROMET d.o.o. za trgovinu i usluge, Ćira Carića 1, 20000 Dubrovnik</item>
    </derivirana_varijabla>
  </DomainObject.Predmet.ProtuStrankaListFormatedWithAdress>
  <DomainObject.Predmet.ProtuStrankaListFormatedWithAdressOIB>
    <izvorni_sadrzaj>
      <item>DANIČIĆ PROMET d.o.o. za trgovinu i usluge, OIB 25787369409, Ćira Carića 1, 20000 Dubrovnik</item>
    </izvorni_sadrzaj>
    <derivirana_varijabla naziv="DomainObject.Predmet.ProtuStrankaListFormatedWithAdressOIB_1">
      <item>DANIČIĆ PROMET d.o.o. za trgovinu i usluge, OIB 25787369409, Ćira Carića 1, 20000 Dubrovnik</item>
    </derivirana_varijabla>
  </DomainObject.Predmet.ProtuStrankaListFormatedWithAdressOIB>
  <DomainObject.Predmet.ProtuStrankaListNazivFormated>
    <izvorni_sadrzaj>
      <item>DANIČIĆ PROMET d.o.o. za trgovinu i usluge</item>
    </izvorni_sadrzaj>
    <derivirana_varijabla naziv="DomainObject.Predmet.ProtuStrankaListNazivFormated_1">
      <item>DANIČIĆ PROMET d.o.o. za trgovinu i usluge</item>
    </derivirana_varijabla>
  </DomainObject.Predmet.ProtuStrankaListNazivFormated>
  <DomainObject.Predmet.ProtuStrankaListNazivFormatedOIB>
    <izvorni_sadrzaj>
      <item>DANIČIĆ PROMET d.o.o. za trgovinu i usluge, OIB 25787369409</item>
    </izvorni_sadrzaj>
    <derivirana_varijabla naziv="DomainObject.Predmet.ProtuStrankaListNazivFormatedOIB_1">
      <item>DANIČIĆ PROMET d.o.o. za trgovinu i usluge, OIB 25787369409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DANIČIĆ PROMET d.o.o. za trgovinu i usluge</izvorni_sadrzaj>
    <derivirana_varijabla naziv="DomainObject.Predmet.ProtustrankaIDrugi_1">DANIČIĆ PROMET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DANIČIĆ PROMET d.o.o. za trgovinu i usluge, OIB 25787369409, Ćira Carića 1, 20000 Dubrovnik</izvorni_sadrzaj>
    <derivirana_varijabla naziv="DomainObject.Predmet.ProtustrankaIDrugiAdressOIB_1">DANIČIĆ PROMET d.o.o. za trgovinu i usluge, OIB 25787369409, Ćira Carića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DANIČIĆ PROMET d.o.o. za trgovinu i usluge</item>
    </izvorni_sadrzaj>
    <derivirana_varijabla naziv="DomainObject.Predmet.SudioniciListNaziv_1">
      <item>FINA, RC Split, Podružnica Dubrovnik</item>
      <item>DANIČIĆ PROMET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DANIČIĆ PROMET d.o.o. za trgovinu i usluge, OIB 25787369409, Ćira Carića 1,20000 Dubrovnik</item>
    </izvorni_sadrzaj>
    <derivirana_varijabla naziv="DomainObject.Predmet.SudioniciListAdressOIB_1">
      <item>FINA, RC Split, Podružnica Dubrovnik, OIB 85821130368, Vukovarska 2,20000 Dubrovnik</item>
      <item>DANIČIĆ PROMET d.o.o. za trgovinu i usluge, OIB 25787369409, Ćira Carića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25787369409</item>
    </izvorni_sadrzaj>
    <derivirana_varijabla naziv="DomainObject.Predmet.SudioniciListNazivOIB_1">
      <item>, OIB 85821130368</item>
      <item>, OIB 25787369409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1647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2019-01-30T10:46:00Z</dcterms:created>
  <dc:creator>Diana Butigan Granić</dc:creator>
  <cp:lastModifiedBy>Sanja Vuković</cp:lastModifiedBy>
  <cp:lastPrinted>2019-01-30T10:44:00Z</cp:lastPrinted>
  <dcterms:modified xmlns:xsi="http://www.w3.org/2001/XMLSchema-instance" xsi:type="dcterms:W3CDTF">2019-01-30T10:47:00Z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 - 384-19 -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