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5B5D7E" w:rsidP="005B5D7E" w:rsidRDefault="005B5D7E" w14:paraId="717576e" w14:textId="717576e">
      <w:pPr>
        <w:pStyle w:val="SudNaziv"/>
        <w15:collapsed w:val="false"/>
        <w:rPr>
          <w:rFonts w:eastAsia="Times New Roman" w:cs="Times New Roman"/>
          <w:lang w:eastAsia="hr-HR"/>
        </w:rPr>
      </w:pPr>
      <w:bookmarkStart w:name="_GoBack" w:id="0"/>
      <w:bookmarkEnd w:id="0"/>
      <w:r>
        <w:rPr>
          <w:lang w:eastAsia="hr-HR"/>
        </w:rPr>
        <w:drawing>
          <wp:anchor distT="0" distB="0" distL="114300" distR="114300" simplePos="false" relativeHeight="251658240" behindDoc="false" locked="false" layoutInCell="true" allowOverlap="true">
            <wp:simplePos x="0" y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x="720090" cy="961390"/>
            <wp:effectExtent l="0" t="0" r="3810" b="0"/>
            <wp:wrapNone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eSPIS_GrbRH"/>
                    <pic:cNvPicPr>
                      <a:picLocks noChangeAspect="true" noChangeArrowheads="true"/>
                    </pic:cNvPicPr>
                  </pic:nvPicPr>
                  <pic:blipFill>
                    <a:blip cstate="print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" cy="9613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eastAsia="Times New Roman" w:cs="Times New Roman"/>
          <w:lang w:eastAsia="hr-HR"/>
        </w:rPr>
        <w:t xml:space="preserve">  </w:t>
      </w:r>
    </w:p>
    <w:p w:rsidR="001A3DF4" w:rsidP="005B5D7E" w:rsidRDefault="001A3DF4">
      <w:pPr>
        <w:pStyle w:val="SudNaziv"/>
        <w:jc w:val="right"/>
        <w:rPr>
          <w:rFonts w:eastAsia="Times New Roman" w:cs="Times New Roman"/>
          <w:b w:val="false"/>
          <w:lang w:eastAsia="hr-HR"/>
        </w:rPr>
      </w:pPr>
    </w:p>
    <w:p w:rsidR="001A3DF4" w:rsidP="005B5D7E" w:rsidRDefault="001A3DF4">
      <w:pPr>
        <w:pStyle w:val="SudNaziv"/>
        <w:jc w:val="right"/>
        <w:rPr>
          <w:rFonts w:eastAsia="Times New Roman" w:cs="Times New Roman"/>
          <w:b w:val="false"/>
          <w:lang w:eastAsia="hr-HR"/>
        </w:rPr>
      </w:pPr>
    </w:p>
    <w:p w:rsidR="00D17F06" w:rsidP="005B5D7E" w:rsidRDefault="00D17F06">
      <w:pPr>
        <w:pStyle w:val="SudNaziv"/>
        <w:jc w:val="right"/>
        <w:rPr>
          <w:rFonts w:eastAsia="Times New Roman" w:cs="Times New Roman"/>
          <w:b w:val="false"/>
          <w:lang w:eastAsia="hr-HR"/>
        </w:rPr>
      </w:pPr>
    </w:p>
    <w:p w:rsidR="005B5D7E" w:rsidP="00D17F06" w:rsidRDefault="005B5D7E">
      <w:pPr>
        <w:pStyle w:val="SudNaziv"/>
        <w:jc w:val="right"/>
        <w:rPr>
          <w:rFonts w:eastAsia="Times New Roman" w:cs="Times New Roman"/>
          <w:lang w:eastAsia="hr-HR"/>
        </w:rPr>
      </w:pPr>
      <w:r w:rsidRPr="00993C5B">
        <w:rPr>
          <w:rFonts w:eastAsia="Times New Roman" w:cs="Times New Roman"/>
          <w:b w:val="false"/>
          <w:lang w:eastAsia="hr-HR"/>
        </w:rPr>
        <w:t>1 St-</w:t>
      </w:r>
      <w:r w:rsidR="004663BD">
        <w:rPr>
          <w:rFonts w:eastAsia="Times New Roman" w:cs="Times New Roman"/>
          <w:b w:val="false"/>
          <w:lang w:eastAsia="hr-HR"/>
        </w:rPr>
        <w:t>621/2017</w:t>
      </w:r>
    </w:p>
    <w:p w:rsidR="005B5D7E" w:rsidP="0028243D" w:rsidRDefault="005B5D7E">
      <w:pPr>
        <w:pStyle w:val="SudNaziv"/>
      </w:pPr>
      <w:r>
        <w:rPr>
          <w:rFonts w:eastAsia="Times New Roman" w:cs="Times New Roman"/>
          <w:lang w:eastAsia="hr-HR"/>
        </w:rPr>
        <w:t xml:space="preserve">   </w:t>
      </w:r>
      <w:r>
        <w:rPr>
          <w:rFonts w:eastAsia="Times New Roman" w:cs="Times New Roman"/>
          <w:b w:val="false"/>
          <w:lang w:eastAsia="hr-HR"/>
        </w:rPr>
        <w:t>REPUBLIKA HRVATSKA</w:t>
      </w:r>
    </w:p>
    <w:p w:rsidR="005B5D7E" w:rsidP="005B5D7E" w:rsidRDefault="005B5D7E">
      <w:r>
        <w:t xml:space="preserve"> TRGOVAČKI SUD U ZAGREBU</w:t>
      </w:r>
    </w:p>
    <w:p w:rsidR="005B5D7E" w:rsidP="005B5D7E" w:rsidRDefault="005B5D7E">
      <w:r>
        <w:t xml:space="preserve">         </w:t>
      </w:r>
      <w:r w:rsidR="00993C5B">
        <w:t>Stalna služba u Karlovcu</w:t>
      </w:r>
      <w:r>
        <w:t xml:space="preserve"> </w:t>
      </w:r>
    </w:p>
    <w:p w:rsidR="005B5D7E" w:rsidP="005B5D7E" w:rsidRDefault="005B5D7E">
      <w:r>
        <w:t xml:space="preserve">  Karlovac, </w:t>
      </w:r>
      <w:r w:rsidR="00147F1D">
        <w:t>Trg hrvatskih branitelja 1/II</w:t>
      </w:r>
    </w:p>
    <w:p w:rsidR="005B5D7E" w:rsidP="005B5D7E" w:rsidRDefault="005B5D7E"/>
    <w:p w:rsidR="005B5D7E" w:rsidP="005B5D7E" w:rsidRDefault="005B5D7E">
      <w:pPr>
        <w:tabs>
          <w:tab w:val="left" w:pos="4050"/>
        </w:tabs>
        <w:jc w:val="center"/>
      </w:pPr>
      <w:r>
        <w:t>R E P U B L I K A    H R V A T S K A</w:t>
      </w:r>
    </w:p>
    <w:p w:rsidR="005B5D7E" w:rsidP="005B5D7E" w:rsidRDefault="005B5D7E">
      <w:pPr>
        <w:tabs>
          <w:tab w:val="left" w:pos="4050"/>
        </w:tabs>
        <w:jc w:val="center"/>
      </w:pPr>
    </w:p>
    <w:p w:rsidR="005B5D7E" w:rsidP="004663BD" w:rsidRDefault="005B5D7E">
      <w:pPr>
        <w:jc w:val="center"/>
      </w:pPr>
      <w:r>
        <w:t>R J E Š E N J E</w:t>
      </w:r>
    </w:p>
    <w:p w:rsidR="00187593" w:rsidP="005B5D7E" w:rsidRDefault="00187593"/>
    <w:p w:rsidR="005B5D7E" w:rsidP="004663BD" w:rsidRDefault="005B5D7E">
      <w:pPr>
        <w:jc w:val="both"/>
      </w:pPr>
      <w:r>
        <w:tab/>
        <w:t>TRGOVAČKI SUD U ZAGREBU, Stalna služba</w:t>
      </w:r>
      <w:r w:rsidR="00993C5B">
        <w:t xml:space="preserve"> u Karlovcu</w:t>
      </w:r>
      <w:r>
        <w:rPr>
          <w:b/>
        </w:rPr>
        <w:t>,</w:t>
      </w:r>
      <w:r>
        <w:t xml:space="preserve"> po sucu Jadranki Mađeruh, kao stečajnom sucu, u stečajnom postupku nad stečajnim dužnikom</w:t>
      </w:r>
      <w:r w:rsidR="004663BD">
        <w:t xml:space="preserve"> ALTER GRUPA d.o.o. u stečaju, Sesvete, Kobiljačka 47</w:t>
      </w:r>
      <w:r w:rsidR="0083463D">
        <w:t>, OIB:</w:t>
      </w:r>
      <w:r w:rsidR="004663BD">
        <w:t xml:space="preserve"> 54876638084</w:t>
      </w:r>
      <w:r w:rsidR="00993C5B">
        <w:t>,</w:t>
      </w:r>
      <w:r>
        <w:t xml:space="preserve"> </w:t>
      </w:r>
      <w:r w:rsidR="004663BD">
        <w:t>2. kolovoza</w:t>
      </w:r>
      <w:r w:rsidR="00062F98">
        <w:t xml:space="preserve"> 2019.</w:t>
      </w:r>
      <w:r w:rsidR="004663BD">
        <w:t>,</w:t>
      </w:r>
    </w:p>
    <w:p w:rsidR="00187593" w:rsidP="005B5D7E" w:rsidRDefault="00187593"/>
    <w:p w:rsidR="005B5D7E" w:rsidP="005B5D7E" w:rsidRDefault="005B5D7E">
      <w:pPr>
        <w:jc w:val="center"/>
      </w:pPr>
      <w:r>
        <w:t>r i j e š i o   j e</w:t>
      </w:r>
    </w:p>
    <w:p w:rsidR="005B5D7E" w:rsidP="005B5D7E" w:rsidRDefault="005B5D7E">
      <w:pPr>
        <w:jc w:val="center"/>
        <w:rPr>
          <w:b/>
        </w:rPr>
      </w:pPr>
    </w:p>
    <w:p w:rsidR="004663BD" w:rsidP="004663BD" w:rsidRDefault="005B5D7E">
      <w:pPr>
        <w:pStyle w:val="Odlomakpopisa"/>
        <w:numPr>
          <w:ilvl w:val="0"/>
          <w:numId w:val="23"/>
        </w:numPr>
        <w:jc w:val="both"/>
      </w:pPr>
      <w:r>
        <w:t xml:space="preserve">Kupcu </w:t>
      </w:r>
      <w:r w:rsidR="004663BD">
        <w:t>TERRRA FIRMA d..d., Zagreb, Budmanijeva 3</w:t>
      </w:r>
      <w:r w:rsidR="005C4AF0">
        <w:t>, OIB:</w:t>
      </w:r>
      <w:r w:rsidR="004663BD">
        <w:t>22198253360</w:t>
      </w:r>
      <w:r w:rsidR="0083463D">
        <w:t>,</w:t>
      </w:r>
      <w:r w:rsidR="00257651">
        <w:t xml:space="preserve"> dosuđuj</w:t>
      </w:r>
      <w:r w:rsidR="00FE56BE">
        <w:t>e</w:t>
      </w:r>
      <w:r>
        <w:t xml:space="preserve"> se nekretnin</w:t>
      </w:r>
      <w:r w:rsidR="00FE56BE">
        <w:t>a</w:t>
      </w:r>
      <w:r w:rsidR="00456325">
        <w:t xml:space="preserve"> </w:t>
      </w:r>
      <w:r>
        <w:t xml:space="preserve">u vlasništvu stečajnog dužnika </w:t>
      </w:r>
      <w:r w:rsidRPr="004663BD" w:rsidR="004663BD">
        <w:t>ALTER GRUPA d.o.o. u stečaju, Sesvete, Kobiljačka 47, OIB: 54876638084</w:t>
      </w:r>
      <w:r w:rsidR="004E7503">
        <w:t xml:space="preserve">, </w:t>
      </w:r>
      <w:r w:rsidR="0083463D">
        <w:t xml:space="preserve">upisana u z.k.ul. </w:t>
      </w:r>
      <w:r w:rsidR="004663BD">
        <w:t>13234</w:t>
      </w:r>
      <w:r w:rsidR="0083463D">
        <w:t xml:space="preserve"> k.o. </w:t>
      </w:r>
      <w:r w:rsidR="004663BD">
        <w:t>Zadar</w:t>
      </w:r>
      <w:r w:rsidR="0083463D">
        <w:t xml:space="preserve">, k.č.br. </w:t>
      </w:r>
      <w:r w:rsidR="004663BD">
        <w:t>4924/2</w:t>
      </w:r>
      <w:r w:rsidR="0083463D">
        <w:t xml:space="preserve"> – </w:t>
      </w:r>
      <w:r w:rsidR="004663BD">
        <w:t xml:space="preserve">poslovna zgrada koja se sastoji od prizemlja i dva kata s dvije stambene jedinice i podruma, sa zajedničkim dijelovima i uređajima zgrade i gospodarsko dvorište u ukupnoj površini 11485 m2, </w:t>
      </w:r>
      <w:r w:rsidR="00F72A48">
        <w:t xml:space="preserve">165. </w:t>
      </w:r>
      <w:r w:rsidR="004663BD">
        <w:t xml:space="preserve">Suvlasnički dio: </w:t>
      </w:r>
      <w:r w:rsidR="00F72A48">
        <w:t>45/10000 ETAŽNO VLASNIŠTVO (E165</w:t>
      </w:r>
      <w:r w:rsidR="004663BD">
        <w:t>) poslovni prostor na drugo</w:t>
      </w:r>
      <w:r w:rsidR="00F72A48">
        <w:t>m katu zgrade oznake broj 12-a-5</w:t>
      </w:r>
      <w:r w:rsidR="004663BD">
        <w:t xml:space="preserve">, ukupne korisne površine </w:t>
      </w:r>
      <w:r w:rsidR="00F72A48">
        <w:t>52,78</w:t>
      </w:r>
      <w:r w:rsidR="004663BD">
        <w:t xml:space="preserve"> m2, u elaboratu neobojano.</w:t>
      </w:r>
    </w:p>
    <w:p w:rsidR="00FE56BE" w:rsidP="00FE56BE" w:rsidRDefault="00FE56BE">
      <w:pPr>
        <w:pStyle w:val="Odlomakpopisa"/>
        <w:ind w:left="1701"/>
        <w:jc w:val="both"/>
      </w:pPr>
    </w:p>
    <w:p w:rsidRPr="004E7503" w:rsidR="005B5D7E" w:rsidP="004E7503" w:rsidRDefault="005B5D7E">
      <w:pPr>
        <w:pStyle w:val="Odlomakpopisa"/>
        <w:numPr>
          <w:ilvl w:val="0"/>
          <w:numId w:val="23"/>
        </w:numPr>
        <w:jc w:val="both"/>
        <w:rPr>
          <w:lang w:val="en-US" w:eastAsia="en-US"/>
        </w:rPr>
      </w:pPr>
      <w:r>
        <w:t>Kupovnina za naveden</w:t>
      </w:r>
      <w:r w:rsidR="00FE56BE">
        <w:t>u</w:t>
      </w:r>
      <w:r>
        <w:t xml:space="preserve"> nekretnin</w:t>
      </w:r>
      <w:r w:rsidR="00FE56BE">
        <w:t>u</w:t>
      </w:r>
      <w:r>
        <w:t xml:space="preserve"> u točki I. izreke </w:t>
      </w:r>
      <w:r w:rsidRPr="004E7503">
        <w:rPr>
          <w:lang w:val="en-US"/>
        </w:rPr>
        <w:t xml:space="preserve">iznosi </w:t>
      </w:r>
      <w:r w:rsidR="00F72A48">
        <w:rPr>
          <w:lang w:val="en-US"/>
        </w:rPr>
        <w:t>106.500,00</w:t>
      </w:r>
      <w:r w:rsidR="004663BD">
        <w:rPr>
          <w:lang w:val="en-US"/>
        </w:rPr>
        <w:t xml:space="preserve"> </w:t>
      </w:r>
      <w:r w:rsidRPr="004E7503">
        <w:rPr>
          <w:lang w:val="en-US"/>
        </w:rPr>
        <w:t>kn.</w:t>
      </w:r>
    </w:p>
    <w:p w:rsidR="005B5D7E" w:rsidP="005B5D7E" w:rsidRDefault="005B5D7E">
      <w:pPr>
        <w:ind w:left="1608"/>
        <w:contextualSpacing/>
        <w:jc w:val="both"/>
      </w:pPr>
    </w:p>
    <w:p w:rsidR="004663BD" w:rsidP="004663BD" w:rsidRDefault="005C4AF0">
      <w:pPr>
        <w:pStyle w:val="Odlomakpopisa"/>
        <w:numPr>
          <w:ilvl w:val="0"/>
          <w:numId w:val="23"/>
        </w:numPr>
        <w:jc w:val="both"/>
      </w:pPr>
      <w:r w:rsidRPr="008F0A93">
        <w:t xml:space="preserve">Kupac </w:t>
      </w:r>
      <w:r w:rsidRPr="004663BD" w:rsidR="004663BD">
        <w:t>TERRRA FIRMA d..d., Zagreb, Budmanijeva 3, OIB:22198253360</w:t>
      </w:r>
      <w:r w:rsidRPr="0050155A">
        <w:t>,</w:t>
      </w:r>
      <w:r>
        <w:t xml:space="preserve"> </w:t>
      </w:r>
      <w:r w:rsidR="004663BD">
        <w:t xml:space="preserve">je dužan u roku od 30 dana od dana pravomoćnosti rješenja o dosudi uplatiti razliku kupovnine preko uplaćene jamčevine i to u iznosu od </w:t>
      </w:r>
      <w:r w:rsidR="00F72A48">
        <w:t>65.100,00</w:t>
      </w:r>
      <w:r w:rsidR="004663BD">
        <w:t xml:space="preserve"> kn na poseban račun Financijske agencije otvoren za tu namjenu broj IBAN: HR1123900011300028787, model: HR11. </w:t>
      </w:r>
    </w:p>
    <w:p w:rsidR="004663BD" w:rsidP="004663BD" w:rsidRDefault="004663BD">
      <w:pPr>
        <w:pStyle w:val="Odlomakpopisa"/>
      </w:pPr>
    </w:p>
    <w:p w:rsidR="004663BD" w:rsidP="004663BD" w:rsidRDefault="004663BD">
      <w:pPr>
        <w:ind w:left="1608"/>
        <w:contextualSpacing/>
        <w:jc w:val="both"/>
      </w:pPr>
      <w:r>
        <w:t xml:space="preserve">Pod "Poziv na broj" (PNB) kao podatak prvi (P1) treba upisati broj </w:t>
      </w:r>
      <w:r w:rsidR="00F72A48">
        <w:t>158291</w:t>
      </w:r>
      <w:r>
        <w:t xml:space="preserve">, a   kao podatak drugi (P2) treba upisati broj </w:t>
      </w:r>
      <w:r w:rsidR="00F72A48">
        <w:t>95761</w:t>
      </w:r>
      <w:r>
        <w:t xml:space="preserve"> (Lista ponuditelja sa zadnjom najvišom valjanom ponudom u nadmetanju).</w:t>
      </w:r>
    </w:p>
    <w:p w:rsidR="004663BD" w:rsidP="004663BD" w:rsidRDefault="004663BD">
      <w:pPr>
        <w:ind w:left="1608"/>
        <w:contextualSpacing/>
        <w:jc w:val="both"/>
      </w:pPr>
    </w:p>
    <w:p w:rsidR="004663BD" w:rsidP="004663BD" w:rsidRDefault="004663BD">
      <w:pPr>
        <w:ind w:left="1608"/>
        <w:contextualSpacing/>
        <w:jc w:val="both"/>
      </w:pPr>
      <w:r>
        <w:t>U slučaju da je kupac osoba sa pravom prvokupa, tada je kao podatak drugi (P2) potrebno naznačiti broj 19.  U slučaju prijeboja, kao podatak drugi (P2) potrebno je naznačiti broj 27.</w:t>
      </w:r>
    </w:p>
    <w:p w:rsidR="004663BD" w:rsidP="004663BD" w:rsidRDefault="004663BD">
      <w:pPr>
        <w:ind w:left="1608"/>
        <w:contextualSpacing/>
        <w:jc w:val="both"/>
      </w:pPr>
    </w:p>
    <w:p w:rsidR="004663BD" w:rsidP="004663BD" w:rsidRDefault="004663BD">
      <w:pPr>
        <w:ind w:left="1608"/>
        <w:contextualSpacing/>
        <w:jc w:val="both"/>
      </w:pPr>
      <w:r>
        <w:t>Podatak P1 i P2 nužno je odvojiti crticom (-).</w:t>
      </w:r>
    </w:p>
    <w:p w:rsidR="004663BD" w:rsidP="004663BD" w:rsidRDefault="004663BD">
      <w:pPr>
        <w:ind w:left="1608"/>
        <w:contextualSpacing/>
        <w:jc w:val="both"/>
      </w:pPr>
    </w:p>
    <w:p w:rsidR="002B2413" w:rsidP="004663BD" w:rsidRDefault="002B2413">
      <w:pPr>
        <w:ind w:left="1608"/>
        <w:contextualSpacing/>
        <w:jc w:val="both"/>
      </w:pPr>
    </w:p>
    <w:p w:rsidR="002B2413" w:rsidP="004663BD" w:rsidRDefault="002B2413">
      <w:pPr>
        <w:ind w:left="1608"/>
        <w:contextualSpacing/>
        <w:jc w:val="both"/>
      </w:pPr>
    </w:p>
    <w:p w:rsidR="004663BD" w:rsidP="004663BD" w:rsidRDefault="004663BD">
      <w:pPr>
        <w:ind w:left="1608"/>
        <w:contextualSpacing/>
        <w:jc w:val="both"/>
      </w:pPr>
      <w:r>
        <w:lastRenderedPageBreak/>
        <w:t>Prilikom uplate kupovnine na račun Agencije IBAN: HR1123900011300028787, potrebno je da uplatitelj u polje 71A na SWIFT-u ili na obrascu naloga za plaćanje u polje "Opcija troška" naznači opciju  "OUR".</w:t>
      </w:r>
    </w:p>
    <w:p w:rsidR="004663BD" w:rsidP="004663BD" w:rsidRDefault="004663BD">
      <w:pPr>
        <w:ind w:left="1608"/>
        <w:contextualSpacing/>
        <w:jc w:val="both"/>
      </w:pPr>
    </w:p>
    <w:p w:rsidR="004663BD" w:rsidP="002B2413" w:rsidRDefault="004663BD">
      <w:pPr>
        <w:pStyle w:val="Odlomakpopisa"/>
        <w:numPr>
          <w:ilvl w:val="0"/>
          <w:numId w:val="23"/>
        </w:numPr>
        <w:jc w:val="both"/>
      </w:pPr>
      <w:r>
        <w:t xml:space="preserve">Ova imovina predat će se kupcu </w:t>
      </w:r>
      <w:r w:rsidRPr="002B2413" w:rsidR="002B2413">
        <w:t>TERRRA FIRMA d..d., Zagreb, Budmanijeva 3, OIB:22198253360</w:t>
      </w:r>
      <w:r>
        <w:t xml:space="preserve">, zaključkom o predaji nakon što ovo rješenje postane pravomoćno, a kupac uplati kupovninu umanjenu za iznos jamčevine.  </w:t>
      </w:r>
    </w:p>
    <w:p w:rsidR="004663BD" w:rsidP="004663BD" w:rsidRDefault="004663BD">
      <w:pPr>
        <w:ind w:left="1608"/>
        <w:contextualSpacing/>
        <w:jc w:val="both"/>
      </w:pPr>
    </w:p>
    <w:p w:rsidR="004663BD" w:rsidP="004663BD" w:rsidRDefault="004663BD">
      <w:pPr>
        <w:pStyle w:val="Odlomakpopisa"/>
        <w:numPr>
          <w:ilvl w:val="0"/>
          <w:numId w:val="23"/>
        </w:numPr>
        <w:jc w:val="both"/>
      </w:pPr>
      <w:r>
        <w:t>Određuje se upis prava vlasništva u korist kupca na dosuđenim  nekretninama nakon pravomoćnosti ovog rješenja, nakon uplate razlike kupovnine navedene u točki III. ovog rješenja.</w:t>
      </w:r>
    </w:p>
    <w:p w:rsidR="004663BD" w:rsidP="004663BD" w:rsidRDefault="004663BD">
      <w:pPr>
        <w:pStyle w:val="Odlomakpopisa"/>
        <w:ind w:left="1608"/>
        <w:jc w:val="both"/>
      </w:pPr>
    </w:p>
    <w:p w:rsidR="00570B45" w:rsidP="002B2413" w:rsidRDefault="004663BD">
      <w:pPr>
        <w:pStyle w:val="Odlomakpopisa"/>
        <w:numPr>
          <w:ilvl w:val="0"/>
          <w:numId w:val="23"/>
        </w:numPr>
      </w:pPr>
      <w:r>
        <w:t xml:space="preserve">Određuje se brisanje u z.k.ulošku </w:t>
      </w:r>
      <w:r w:rsidRPr="002B2413" w:rsidR="002B2413">
        <w:t xml:space="preserve">13234 k.o. Zadar, k.č.br. 4924/2 – poslovna zgrada koja se sastoji od prizemlja i dva kata s dvije stambene jedinice i podruma, sa zajedničkim dijelovima i uređajima zgrade i gospodarsko dvorište u ukupnoj površini 11485 m2, </w:t>
      </w:r>
      <w:r w:rsidR="00F72A48">
        <w:t>165. Suvlasnički dio: 45</w:t>
      </w:r>
      <w:r w:rsidRPr="002B2413" w:rsidR="002B2413">
        <w:t>/10000 ETAŽN</w:t>
      </w:r>
      <w:r w:rsidR="00F72A48">
        <w:t>O VLASNIŠTVO (E165</w:t>
      </w:r>
      <w:r w:rsidRPr="002B2413" w:rsidR="002B2413">
        <w:t>) poslovni prostor na drugo</w:t>
      </w:r>
      <w:r w:rsidR="00F72A48">
        <w:t>m katu zgrade oznake broj 12-a-5</w:t>
      </w:r>
      <w:r w:rsidRPr="002B2413" w:rsidR="002B2413">
        <w:t xml:space="preserve">, ukupne korisne površine </w:t>
      </w:r>
      <w:r w:rsidR="00F72A48">
        <w:t>52,78</w:t>
      </w:r>
      <w:r w:rsidR="002B2413">
        <w:t xml:space="preserve"> m2, u elaboratu neobojano,</w:t>
      </w:r>
    </w:p>
    <w:p w:rsidR="00570B45" w:rsidP="00570B45" w:rsidRDefault="00570B45">
      <w:pPr>
        <w:pStyle w:val="Odlomakpopisa"/>
      </w:pPr>
    </w:p>
    <w:p w:rsidR="00570B45" w:rsidP="00570B45" w:rsidRDefault="00570B45">
      <w:pPr>
        <w:pStyle w:val="Odlomakpopisa"/>
        <w:ind w:left="1713"/>
      </w:pPr>
      <w:r>
        <w:t>-</w:t>
      </w:r>
      <w:r w:rsidR="002B2413">
        <w:t xml:space="preserve"> založnog prava u iznosu od 280.000,00 EUR-a u korist RAIFFEISENLANDESBANK  KARHTEN – RECHENZENTRUM UND REVISIONSBER SAND  upisanog pod brojem Z-7933/06 od 20. srpnja 2006., </w:t>
      </w:r>
    </w:p>
    <w:p w:rsidR="00570B45" w:rsidP="00570B45" w:rsidRDefault="00570B45">
      <w:pPr>
        <w:pStyle w:val="Odlomakpopisa"/>
        <w:ind w:left="1713"/>
      </w:pPr>
      <w:r>
        <w:t xml:space="preserve">- zabilježbe ovosudnog rješenja o prodaji nekretnine pod brojem Z-10887/18 od 14. svibnja 2018. </w:t>
      </w:r>
    </w:p>
    <w:p w:rsidR="004663BD" w:rsidP="00570B45" w:rsidRDefault="004663BD">
      <w:pPr>
        <w:pStyle w:val="Odlomakpopisa"/>
        <w:ind w:left="1713"/>
      </w:pPr>
      <w:r>
        <w:t>nakon pravomoćnosti ovog rješenja i nakon št</w:t>
      </w:r>
      <w:r w:rsidR="00570B45">
        <w:t>o kupac plati razliku kupovnine</w:t>
      </w:r>
    </w:p>
    <w:p w:rsidR="004663BD" w:rsidP="004663BD" w:rsidRDefault="004663BD">
      <w:pPr>
        <w:ind w:left="1608"/>
        <w:contextualSpacing/>
        <w:jc w:val="both"/>
      </w:pPr>
    </w:p>
    <w:p w:rsidR="004663BD" w:rsidP="004663BD" w:rsidRDefault="004663BD">
      <w:pPr>
        <w:pStyle w:val="Odlomakpopisa"/>
        <w:numPr>
          <w:ilvl w:val="0"/>
          <w:numId w:val="23"/>
        </w:numPr>
        <w:jc w:val="both"/>
      </w:pPr>
      <w:r>
        <w:t>Nalaže se zemljišnoknjižnom sudu izvršiti upis prava vlasništva na temelju pravomoćnog rješenja o dosudi i potvrde ovog suda da je kupac položio kupovninu ili da je oslobođen plaćanja iste.</w:t>
      </w:r>
    </w:p>
    <w:p w:rsidR="004663BD" w:rsidP="004663BD" w:rsidRDefault="004663BD">
      <w:pPr>
        <w:pStyle w:val="Odlomakpopisa"/>
        <w:ind w:left="1608"/>
        <w:jc w:val="both"/>
      </w:pPr>
    </w:p>
    <w:p w:rsidR="002B2413" w:rsidP="002B2413" w:rsidRDefault="004663BD">
      <w:pPr>
        <w:pStyle w:val="Odlomakpopisa"/>
        <w:numPr>
          <w:ilvl w:val="0"/>
          <w:numId w:val="23"/>
        </w:numPr>
        <w:jc w:val="both"/>
      </w:pPr>
      <w:r>
        <w:t xml:space="preserve">Ako kupac u određenom roku ne položi dio kupovnine, </w:t>
      </w:r>
      <w:r w:rsidR="002B2413">
        <w:t>prodaja će se oglasiti nevažećom i odrediti nova prodaja.</w:t>
      </w:r>
    </w:p>
    <w:p w:rsidR="002B2413" w:rsidP="002B2413" w:rsidRDefault="002B2413">
      <w:pPr>
        <w:pStyle w:val="Odlomakpopisa"/>
      </w:pPr>
    </w:p>
    <w:p w:rsidR="004663BD" w:rsidP="004663BD" w:rsidRDefault="004663BD">
      <w:pPr>
        <w:pStyle w:val="Odlomakpopisa"/>
        <w:numPr>
          <w:ilvl w:val="0"/>
          <w:numId w:val="23"/>
        </w:numPr>
        <w:jc w:val="both"/>
      </w:pPr>
      <w:r>
        <w:t>Iz položene jamčevine namirit će se troškovi nove prodaje i naknaditi razlika između kupovnine postignute na prijašnjoj i novoj prodaji.</w:t>
      </w:r>
    </w:p>
    <w:p w:rsidR="004663BD" w:rsidP="004663BD" w:rsidRDefault="004663BD">
      <w:pPr>
        <w:pStyle w:val="Odlomakpopisa"/>
        <w:ind w:left="1713"/>
        <w:jc w:val="both"/>
      </w:pPr>
    </w:p>
    <w:p w:rsidR="004663BD" w:rsidP="004663BD" w:rsidRDefault="004663BD">
      <w:pPr>
        <w:pStyle w:val="Odlomakpopisa"/>
        <w:numPr>
          <w:ilvl w:val="0"/>
          <w:numId w:val="23"/>
        </w:numPr>
        <w:jc w:val="both"/>
      </w:pPr>
      <w:r>
        <w:t>Ovo rješenje će se objaviti na e-oglasnoj ploči ovog suda.</w:t>
      </w:r>
    </w:p>
    <w:p w:rsidR="004663BD" w:rsidP="004663BD" w:rsidRDefault="004663BD">
      <w:pPr>
        <w:pStyle w:val="Odlomakpopisa"/>
        <w:ind w:left="1713"/>
        <w:jc w:val="both"/>
      </w:pPr>
    </w:p>
    <w:p w:rsidR="004663BD" w:rsidP="00570B45" w:rsidRDefault="004663BD">
      <w:pPr>
        <w:pStyle w:val="Odlomakpopisa"/>
        <w:numPr>
          <w:ilvl w:val="0"/>
          <w:numId w:val="23"/>
        </w:numPr>
        <w:jc w:val="both"/>
      </w:pPr>
      <w:r>
        <w:t xml:space="preserve">Nalaže se Općinskom sudu u </w:t>
      </w:r>
      <w:r w:rsidR="002B2413">
        <w:t>Zadru</w:t>
      </w:r>
      <w:r>
        <w:t xml:space="preserve">, Zemljišnoknjižni odjel </w:t>
      </w:r>
      <w:r w:rsidR="002B2413">
        <w:t>Zadar</w:t>
      </w:r>
      <w:r>
        <w:t xml:space="preserve"> zabilježiti u zemljišnim knjigama dosudu nekretnina navedenih u točki I. ovog rješenja.</w:t>
      </w:r>
    </w:p>
    <w:p w:rsidR="00F72A48" w:rsidP="00F72A48" w:rsidRDefault="00F72A48">
      <w:pPr>
        <w:pStyle w:val="Odlomakpopisa"/>
      </w:pPr>
    </w:p>
    <w:p w:rsidR="00F72A48" w:rsidP="00F72A48" w:rsidRDefault="00F72A48">
      <w:pPr>
        <w:pStyle w:val="Odlomakpopisa"/>
        <w:ind w:left="1713"/>
        <w:jc w:val="both"/>
      </w:pPr>
    </w:p>
    <w:p w:rsidR="00570B45" w:rsidP="004663BD" w:rsidRDefault="00570B45">
      <w:pPr>
        <w:ind w:firstLine="708"/>
        <w:jc w:val="center"/>
      </w:pPr>
    </w:p>
    <w:p w:rsidR="004663BD" w:rsidP="004663BD" w:rsidRDefault="004663BD">
      <w:pPr>
        <w:ind w:firstLine="708"/>
        <w:jc w:val="center"/>
      </w:pPr>
      <w:r>
        <w:t>Obrazloženje</w:t>
      </w:r>
    </w:p>
    <w:p w:rsidR="004663BD" w:rsidP="004663BD" w:rsidRDefault="004663BD">
      <w:pPr>
        <w:ind w:firstLine="708"/>
        <w:jc w:val="center"/>
        <w:rPr>
          <w:b/>
        </w:rPr>
      </w:pPr>
    </w:p>
    <w:p w:rsidR="004663BD" w:rsidP="004663BD" w:rsidRDefault="004663BD">
      <w:pPr>
        <w:ind w:firstLine="708"/>
        <w:jc w:val="both"/>
      </w:pPr>
      <w:r>
        <w:t>Nekretnina stečajnog dužnika navedena u izreci ovog rješenja prodavala se u stečajnom postupku na prijedlog stečajnog upravitelja temeljem odredbe čl. 247. st. 1. Stečajnog zakona (Narodne novine broj 71/15, dalje:SZ).</w:t>
      </w:r>
    </w:p>
    <w:p w:rsidR="004663BD" w:rsidP="004663BD" w:rsidRDefault="004663BD">
      <w:pPr>
        <w:ind w:firstLine="708"/>
        <w:jc w:val="both"/>
      </w:pPr>
    </w:p>
    <w:p w:rsidR="004663BD" w:rsidP="004663BD" w:rsidRDefault="004663BD">
      <w:pPr>
        <w:ind w:firstLine="708"/>
        <w:jc w:val="both"/>
      </w:pPr>
      <w:r>
        <w:t>Prodaju nekretnine stečajnog dužnika provodila je Financijska agencija (dalje:FINA) elektroničkom javnom dražbom.</w:t>
      </w:r>
    </w:p>
    <w:p w:rsidR="004663BD" w:rsidP="004663BD" w:rsidRDefault="004663BD">
      <w:pPr>
        <w:ind w:firstLine="708"/>
        <w:jc w:val="both"/>
      </w:pPr>
    </w:p>
    <w:p w:rsidR="004663BD" w:rsidP="004663BD" w:rsidRDefault="004663BD">
      <w:pPr>
        <w:ind w:firstLine="708"/>
        <w:jc w:val="both"/>
      </w:pPr>
      <w:r>
        <w:t xml:space="preserve">Na </w:t>
      </w:r>
      <w:r w:rsidR="002B2413">
        <w:t>trećoj</w:t>
      </w:r>
      <w:r>
        <w:t xml:space="preserve"> dražbi radi prodaje dužnikove nekretnine kao u izreci rješenja sudjeloval</w:t>
      </w:r>
      <w:r w:rsidR="002B2413">
        <w:t>a su tri</w:t>
      </w:r>
      <w:r>
        <w:t xml:space="preserve"> ponuditelja,</w:t>
      </w:r>
      <w:r w:rsidR="002B2413">
        <w:t xml:space="preserve"> te je jedan ponuditelj dao valjanu ponudu i to </w:t>
      </w:r>
      <w:r w:rsidRPr="002B2413" w:rsidR="002B2413">
        <w:t>TERRRA FIRMA d..d., Zagreb, Budmanijeva 3, OIB:22198253360</w:t>
      </w:r>
      <w:r>
        <w:t xml:space="preserve">, dok ostala </w:t>
      </w:r>
      <w:r w:rsidR="00570B45">
        <w:t>dva</w:t>
      </w:r>
      <w:r>
        <w:t xml:space="preserve"> ponuditelja nisu dala ni jednu valjanu ponudu. </w:t>
      </w:r>
    </w:p>
    <w:p w:rsidR="004663BD" w:rsidP="004663BD" w:rsidRDefault="004663BD">
      <w:pPr>
        <w:ind w:firstLine="708"/>
        <w:jc w:val="both"/>
      </w:pPr>
    </w:p>
    <w:p w:rsidR="004663BD" w:rsidP="004663BD" w:rsidRDefault="004663BD">
      <w:pPr>
        <w:ind w:firstLine="708"/>
        <w:jc w:val="both"/>
      </w:pPr>
      <w:r>
        <w:t xml:space="preserve">Prema Izvještaju o provedenoj elektroničkoj javnoj dražbi od </w:t>
      </w:r>
      <w:r w:rsidR="00570B45">
        <w:t>28. lipnja</w:t>
      </w:r>
      <w:r>
        <w:t xml:space="preserve"> 2019., zaprimljenog na sudu </w:t>
      </w:r>
      <w:r w:rsidR="00570B45">
        <w:t>2. srp</w:t>
      </w:r>
      <w:r>
        <w:t xml:space="preserve">nja 2019., proizlazi da je ponuditelj </w:t>
      </w:r>
      <w:r w:rsidRPr="00570B45" w:rsidR="00570B45">
        <w:t>TERRRA FIRMA d..d., Zagreb, Budmanijeva 3, OIB:22198253360</w:t>
      </w:r>
      <w:r>
        <w:t xml:space="preserve">, dao zadnju, najvišu valjanu ponudu u iznosu od </w:t>
      </w:r>
      <w:r w:rsidR="00570B45">
        <w:t>111.500,00</w:t>
      </w:r>
      <w:r>
        <w:t xml:space="preserve"> kn.</w:t>
      </w:r>
    </w:p>
    <w:p w:rsidR="004663BD" w:rsidP="004663BD" w:rsidRDefault="004663BD">
      <w:pPr>
        <w:ind w:firstLine="708"/>
        <w:jc w:val="both"/>
      </w:pPr>
    </w:p>
    <w:p w:rsidR="004663BD" w:rsidP="004663BD" w:rsidRDefault="004663BD">
      <w:pPr>
        <w:ind w:firstLine="708"/>
        <w:jc w:val="both"/>
      </w:pPr>
      <w:r>
        <w:t xml:space="preserve">Nakon primitka obavijesti FINA-e o provedenoj elektroničkoj javnoj dražbi sudac je utvrdio da je kupac </w:t>
      </w:r>
      <w:r w:rsidRPr="00570B45" w:rsidR="00570B45">
        <w:t>TERRRA FIRMA d..d., Zagreb</w:t>
      </w:r>
      <w:r w:rsidR="00570B45">
        <w:t>, Budmanijeva 3</w:t>
      </w:r>
      <w:r>
        <w:t>, ponudio najveću cijenu i da su ispunjene pretpostavke da mu se dosudi nekretnina.</w:t>
      </w:r>
    </w:p>
    <w:p w:rsidR="004663BD" w:rsidP="004663BD" w:rsidRDefault="004663BD">
      <w:pPr>
        <w:ind w:firstLine="708"/>
        <w:jc w:val="both"/>
      </w:pPr>
    </w:p>
    <w:p w:rsidR="004663BD" w:rsidP="004663BD" w:rsidRDefault="004663BD">
      <w:pPr>
        <w:ind w:firstLine="708"/>
        <w:jc w:val="both"/>
      </w:pPr>
      <w:r>
        <w:t>Slijedom navedenog, a temeljem čl. 103. do 109. st. 1. Ovršnog zakona (Narodne novine 112/12, 25/13) i čl. 247. st. 7. SZ-a valjalo je odlučiti kao u izreci ovog rješenja, a temeljem odredbe čl. 98. Zakona o zemljišnim knjigama (Narodne novine 100/94) kao u točki IX. izreke ovog rješenja.</w:t>
      </w:r>
    </w:p>
    <w:p w:rsidR="00570B45" w:rsidP="004663BD" w:rsidRDefault="00570B45">
      <w:pPr>
        <w:ind w:firstLine="708"/>
        <w:jc w:val="both"/>
      </w:pPr>
    </w:p>
    <w:p w:rsidR="00570B45" w:rsidP="004663BD" w:rsidRDefault="00570B45">
      <w:pPr>
        <w:ind w:firstLine="708"/>
        <w:jc w:val="both"/>
      </w:pPr>
    </w:p>
    <w:p w:rsidR="004663BD" w:rsidP="004663BD" w:rsidRDefault="004663BD">
      <w:pPr>
        <w:jc w:val="center"/>
      </w:pPr>
      <w:r>
        <w:t xml:space="preserve">U Karlovcu, </w:t>
      </w:r>
      <w:r w:rsidR="00570B45">
        <w:t>2. kolovoza</w:t>
      </w:r>
      <w:r>
        <w:t xml:space="preserve"> 2019.</w:t>
      </w:r>
    </w:p>
    <w:p w:rsidR="00570B45" w:rsidP="004663BD" w:rsidRDefault="00570B45">
      <w:pPr>
        <w:jc w:val="center"/>
      </w:pPr>
    </w:p>
    <w:p w:rsidR="004663BD" w:rsidP="004663BD" w:rsidRDefault="004663BD">
      <w:pPr>
        <w:jc w:val="center"/>
      </w:pPr>
    </w:p>
    <w:p w:rsidR="004663BD" w:rsidP="004663BD" w:rsidRDefault="004663BD">
      <w:pPr>
        <w:ind w:left="6372"/>
        <w:jc w:val="both"/>
      </w:pPr>
      <w:r>
        <w:t xml:space="preserve">    Stečajni sudac:                                                                                                                 </w:t>
      </w:r>
    </w:p>
    <w:p w:rsidR="004663BD" w:rsidP="004663BD" w:rsidRDefault="004663BD">
      <w:pPr>
        <w:jc w:val="center"/>
      </w:pPr>
      <w:r>
        <w:t xml:space="preserve">                                                                                             Jadranka Mađeruh</w:t>
      </w:r>
      <w:r w:rsidR="00E748A5">
        <w:t>, v.r.</w:t>
      </w:r>
    </w:p>
    <w:p w:rsidR="00E748A5" w:rsidP="004663BD" w:rsidRDefault="00E748A5">
      <w:pPr>
        <w:jc w:val="center"/>
      </w:pPr>
    </w:p>
    <w:p w:rsidR="00E748A5" w:rsidP="004663BD" w:rsidRDefault="00E748A5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</w:t>
      </w:r>
    </w:p>
    <w:p w:rsidR="00E748A5" w:rsidP="004663BD" w:rsidRDefault="00E748A5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ovlašteni službenik:</w:t>
      </w:r>
    </w:p>
    <w:p w:rsidR="00E748A5" w:rsidP="004663BD" w:rsidRDefault="00E748A5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Gordana Cvitković</w:t>
      </w:r>
    </w:p>
    <w:p w:rsidR="004663BD" w:rsidP="004663BD" w:rsidRDefault="004663BD">
      <w:pPr>
        <w:jc w:val="center"/>
      </w:pPr>
    </w:p>
    <w:p w:rsidR="004663BD" w:rsidP="004663BD" w:rsidRDefault="004663BD">
      <w:pPr>
        <w:tabs>
          <w:tab w:val="left" w:pos="6420"/>
        </w:tabs>
        <w:jc w:val="both"/>
      </w:pPr>
      <w:r>
        <w:t>PRAVNA POUKA:</w:t>
      </w:r>
    </w:p>
    <w:p w:rsidR="004663BD" w:rsidP="004663BD" w:rsidRDefault="004663BD">
      <w:pPr>
        <w:tabs>
          <w:tab w:val="left" w:pos="6420"/>
        </w:tabs>
        <w:jc w:val="both"/>
      </w:pPr>
      <w:r>
        <w:t>Protiv ovog rješenja dopuštena je žalba Visokom trgovačkom sudu RH u Zagrebu. Žalba se podnosi putem ovog suda, u 3 primjerka, u roku 8 dana od dana dostave prijepisa ovog rješenja.</w:t>
      </w:r>
    </w:p>
    <w:p w:rsidR="004663BD" w:rsidP="004663BD" w:rsidRDefault="004663BD">
      <w:pPr>
        <w:jc w:val="center"/>
        <w:rPr>
          <w:b/>
        </w:rPr>
      </w:pPr>
    </w:p>
    <w:p w:rsidR="00570B45" w:rsidP="004663BD" w:rsidRDefault="00570B45">
      <w:pPr>
        <w:jc w:val="center"/>
        <w:rPr>
          <w:b/>
        </w:rPr>
      </w:pPr>
    </w:p>
    <w:p w:rsidR="00570B45" w:rsidP="004663BD" w:rsidRDefault="00570B45">
      <w:pPr>
        <w:jc w:val="center"/>
        <w:rPr>
          <w:b/>
        </w:rPr>
      </w:pPr>
    </w:p>
    <w:p w:rsidR="00570B45" w:rsidP="004663BD" w:rsidRDefault="00570B45">
      <w:pPr>
        <w:jc w:val="center"/>
        <w:rPr>
          <w:b/>
        </w:rPr>
      </w:pPr>
    </w:p>
    <w:p w:rsidR="00570B45" w:rsidP="004663BD" w:rsidRDefault="00570B45">
      <w:pPr>
        <w:jc w:val="center"/>
        <w:rPr>
          <w:b/>
        </w:rPr>
      </w:pPr>
    </w:p>
    <w:p w:rsidR="00570B45" w:rsidP="004663BD" w:rsidRDefault="00570B45">
      <w:pPr>
        <w:jc w:val="center"/>
        <w:rPr>
          <w:b/>
        </w:rPr>
      </w:pPr>
    </w:p>
    <w:p w:rsidR="00570B45" w:rsidP="004663BD" w:rsidRDefault="00570B45">
      <w:pPr>
        <w:jc w:val="center"/>
        <w:rPr>
          <w:b/>
        </w:rPr>
      </w:pPr>
    </w:p>
    <w:p w:rsidR="00570B45" w:rsidP="004663BD" w:rsidRDefault="00570B45">
      <w:pPr>
        <w:jc w:val="center"/>
        <w:rPr>
          <w:b/>
        </w:rPr>
      </w:pPr>
    </w:p>
    <w:p w:rsidR="004663BD" w:rsidP="004663BD" w:rsidRDefault="004663BD">
      <w:r>
        <w:t xml:space="preserve">Dna:                                                                     </w:t>
      </w:r>
    </w:p>
    <w:p w:rsidR="004663BD" w:rsidP="00570B45" w:rsidRDefault="004663BD">
      <w:pPr>
        <w:numPr>
          <w:ilvl w:val="0"/>
          <w:numId w:val="20"/>
        </w:numPr>
      </w:pPr>
      <w:r>
        <w:t xml:space="preserve">Kupac </w:t>
      </w:r>
      <w:r w:rsidR="00570B45">
        <w:t>TERRRA FIRMA d..d.</w:t>
      </w:r>
    </w:p>
    <w:p w:rsidR="004663BD" w:rsidP="004663BD" w:rsidRDefault="004663BD">
      <w:pPr>
        <w:numPr>
          <w:ilvl w:val="0"/>
          <w:numId w:val="20"/>
        </w:numPr>
      </w:pPr>
      <w:r>
        <w:t xml:space="preserve">Stečajni upravitelj </w:t>
      </w:r>
      <w:r w:rsidR="00570B45">
        <w:t>Mateo Erceg</w:t>
      </w:r>
    </w:p>
    <w:p w:rsidR="004663BD" w:rsidP="004663BD" w:rsidRDefault="004663BD">
      <w:pPr>
        <w:numPr>
          <w:ilvl w:val="0"/>
          <w:numId w:val="20"/>
        </w:numPr>
      </w:pPr>
      <w:r>
        <w:t>e-Oglasna ploča suda</w:t>
      </w:r>
    </w:p>
    <w:p w:rsidR="004663BD" w:rsidP="004663BD" w:rsidRDefault="004663BD">
      <w:pPr>
        <w:numPr>
          <w:ilvl w:val="0"/>
          <w:numId w:val="20"/>
        </w:numPr>
      </w:pPr>
      <w:r>
        <w:t xml:space="preserve">Općinski sud u </w:t>
      </w:r>
      <w:r w:rsidR="00570B45">
        <w:t>Zadr</w:t>
      </w:r>
      <w:r>
        <w:t xml:space="preserve">u, ZK odjel </w:t>
      </w:r>
      <w:r w:rsidR="00570B45">
        <w:t>Zadar</w:t>
      </w:r>
    </w:p>
    <w:p w:rsidR="004663BD" w:rsidP="004663BD" w:rsidRDefault="004663BD">
      <w:pPr>
        <w:numPr>
          <w:ilvl w:val="0"/>
          <w:numId w:val="20"/>
        </w:numPr>
      </w:pPr>
      <w:r>
        <w:t xml:space="preserve">Porezna uprava </w:t>
      </w:r>
      <w:r w:rsidR="00570B45">
        <w:t>Zadar</w:t>
      </w:r>
    </w:p>
    <w:p w:rsidR="004663BD" w:rsidP="004663BD" w:rsidRDefault="004663BD">
      <w:pPr>
        <w:numPr>
          <w:ilvl w:val="0"/>
          <w:numId w:val="20"/>
        </w:numPr>
      </w:pPr>
      <w:r>
        <w:t>FINA, radi objave na mrežnim stranicama FINA-e, po pravomoćnosti</w:t>
      </w:r>
    </w:p>
    <w:p w:rsidR="004663BD" w:rsidP="004663BD" w:rsidRDefault="00570B45">
      <w:pPr>
        <w:numPr>
          <w:ilvl w:val="0"/>
          <w:numId w:val="20"/>
        </w:numPr>
      </w:pPr>
      <w:r>
        <w:t>Spis</w:t>
      </w:r>
    </w:p>
    <w:p w:rsidR="004663BD" w:rsidP="004663BD" w:rsidRDefault="004663BD">
      <w:pPr>
        <w:pStyle w:val="NormaleSPIS"/>
        <w:rPr>
          <w:noProof/>
        </w:rPr>
      </w:pPr>
    </w:p>
    <w:p w:rsidR="005B5D7E" w:rsidP="005B5D7E" w:rsidRDefault="005B5D7E">
      <w:pPr>
        <w:pStyle w:val="NormaleSPIS"/>
        <w:rPr>
          <w:noProof/>
        </w:rPr>
      </w:pPr>
    </w:p>
    <w:p w:rsidR="005B5D7E" w:rsidP="005B5D7E" w:rsidRDefault="005B5D7E">
      <w:pPr>
        <w:pStyle w:val="ZapisniarPotpis"/>
      </w:pPr>
    </w:p>
    <w:p w:rsidRPr="005B5D7E" w:rsidR="00396039" w:rsidP="005B5D7E" w:rsidRDefault="00396039"/>
    <w:sectPr w:rsidRPr="005B5D7E" w:rsidR="00396039" w:rsidSect="0058326B">
      <w:headerReference w:type="even" r:id="rId11"/>
      <w:headerReference w:type="default" r:id="rId12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C32F2D" w:rsidRDefault="00C32F2D">
      <w:r>
        <w:separator/>
      </w:r>
    </w:p>
  </w:endnote>
  <w:endnote w:type="continuationSeparator" w:id="0">
    <w:p w:rsidR="00C32F2D" w:rsidRDefault="00C32F2D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C32F2D" w:rsidRDefault="00C32F2D">
      <w:r>
        <w:separator/>
      </w:r>
    </w:p>
  </w:footnote>
  <w:footnote w:type="continuationSeparator" w:id="0">
    <w:p w:rsidR="00C32F2D" w:rsidRDefault="00C32F2D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7119DD" w:rsidP="00511110" w:rsidRDefault="007119DD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7119DD" w:rsidRDefault="007119DD">
    <w:pPr>
      <w:pStyle w:val="Zaglavlje"/>
    </w:pPr>
  </w:p>
</w:hdr>
</file>

<file path=word/header2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657375647"/>
      <w:docPartObj>
        <w:docPartGallery w:val="Page Numbers (Top of Page)"/>
        <w:docPartUnique/>
      </w:docPartObj>
    </w:sdtPr>
    <w:sdtEndPr/>
    <w:sdtContent>
      <w:p w:rsidR="005B5D7E" w:rsidRDefault="005B5D7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0253E">
          <w:rPr>
            <w:noProof/>
          </w:rPr>
          <w:t>4</w:t>
        </w:r>
        <w:r>
          <w:fldChar w:fldCharType="end"/>
        </w:r>
      </w:p>
    </w:sdtContent>
  </w:sdt>
  <w:p w:rsidR="001A3DF4" w:rsidP="005B5D7E" w:rsidRDefault="001A3DF4">
    <w:pPr>
      <w:pStyle w:val="Zaglavlje"/>
      <w:jc w:val="right"/>
    </w:pPr>
  </w:p>
  <w:p w:rsidR="001A3DF4" w:rsidP="005B5D7E" w:rsidRDefault="001A3DF4">
    <w:pPr>
      <w:pStyle w:val="Zaglavlje"/>
      <w:jc w:val="right"/>
    </w:pPr>
  </w:p>
  <w:p w:rsidR="001A3DF4" w:rsidP="005B5D7E" w:rsidRDefault="00570B45">
    <w:pPr>
      <w:pStyle w:val="Zaglavlje"/>
      <w:jc w:val="right"/>
    </w:pPr>
    <w:r w:rsidRPr="00570B45">
      <w:t>1 St-621/2017</w:t>
    </w:r>
  </w:p>
  <w:p w:rsidR="001A3DF4" w:rsidP="005B5D7E" w:rsidRDefault="001A3DF4">
    <w:pPr>
      <w:pStyle w:val="Zaglavlje"/>
      <w:jc w:val="right"/>
    </w:pP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ilvl="0" w:tplc="361C3E12">
      <w:start w:val="1"/>
      <w:numFmt w:val="upperRoman"/>
      <w:lvlText w:val="%1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">
    <w:nsid w:val="02D54FFA"/>
    <w:multiLevelType w:val="hybridMultilevel"/>
    <w:tmpl w:val="6DC22BA8"/>
    <w:lvl w:ilvl="0" w:tplc="1B12D17A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506" w:hanging="360"/>
      </w:pPr>
    </w:lvl>
    <w:lvl w:ilvl="2" w:tplc="041A001B" w:tentative="true">
      <w:start w:val="1"/>
      <w:numFmt w:val="lowerRoman"/>
      <w:lvlText w:val="%3."/>
      <w:lvlJc w:val="right"/>
      <w:pPr>
        <w:ind w:left="2226" w:hanging="180"/>
      </w:pPr>
    </w:lvl>
    <w:lvl w:ilvl="3" w:tplc="041A000F" w:tentative="true">
      <w:start w:val="1"/>
      <w:numFmt w:val="decimal"/>
      <w:lvlText w:val="%4."/>
      <w:lvlJc w:val="left"/>
      <w:pPr>
        <w:ind w:left="2946" w:hanging="360"/>
      </w:pPr>
    </w:lvl>
    <w:lvl w:ilvl="4" w:tplc="041A0019" w:tentative="true">
      <w:start w:val="1"/>
      <w:numFmt w:val="lowerLetter"/>
      <w:lvlText w:val="%5."/>
      <w:lvlJc w:val="left"/>
      <w:pPr>
        <w:ind w:left="3666" w:hanging="360"/>
      </w:pPr>
    </w:lvl>
    <w:lvl w:ilvl="5" w:tplc="041A001B" w:tentative="true">
      <w:start w:val="1"/>
      <w:numFmt w:val="lowerRoman"/>
      <w:lvlText w:val="%6."/>
      <w:lvlJc w:val="right"/>
      <w:pPr>
        <w:ind w:left="4386" w:hanging="180"/>
      </w:pPr>
    </w:lvl>
    <w:lvl w:ilvl="6" w:tplc="041A000F" w:tentative="true">
      <w:start w:val="1"/>
      <w:numFmt w:val="decimal"/>
      <w:lvlText w:val="%7."/>
      <w:lvlJc w:val="left"/>
      <w:pPr>
        <w:ind w:left="5106" w:hanging="360"/>
      </w:pPr>
    </w:lvl>
    <w:lvl w:ilvl="7" w:tplc="041A0019" w:tentative="true">
      <w:start w:val="1"/>
      <w:numFmt w:val="lowerLetter"/>
      <w:lvlText w:val="%8."/>
      <w:lvlJc w:val="left"/>
      <w:pPr>
        <w:ind w:left="5826" w:hanging="360"/>
      </w:pPr>
    </w:lvl>
    <w:lvl w:ilvl="8" w:tplc="041A001B" w:tentative="true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0543082F"/>
    <w:multiLevelType w:val="hybridMultilevel"/>
    <w:tmpl w:val="027A3A1A"/>
    <w:lvl w:ilvl="0" w:tplc="F7E819CC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">
    <w:nsid w:val="0AAC0B1C"/>
    <w:multiLevelType w:val="hybridMultilevel"/>
    <w:tmpl w:val="49FE0DCA"/>
    <w:lvl w:ilvl="0" w:tplc="4E72DAB4">
      <w:start w:val="1"/>
      <w:numFmt w:val="lowerLetter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4F4C6F1E">
      <w:start w:val="5"/>
      <w:numFmt w:val="decimal"/>
      <w:lvlText w:val="%2.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2" w:tplc="041A001B" w:tentative="true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">
    <w:nsid w:val="163527A9"/>
    <w:multiLevelType w:val="hybridMultilevel"/>
    <w:tmpl w:val="26783EC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36B72D7"/>
    <w:multiLevelType w:val="hybridMultilevel"/>
    <w:tmpl w:val="A2064F96"/>
    <w:lvl w:ilvl="0" w:tplc="89F89990">
      <w:start w:val="1"/>
      <w:numFmt w:val="lowerLetter"/>
      <w:lvlText w:val="%1)"/>
      <w:lvlJc w:val="left"/>
      <w:pPr>
        <w:ind w:left="2433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3153" w:hanging="360"/>
      </w:pPr>
    </w:lvl>
    <w:lvl w:ilvl="2" w:tplc="041A001B" w:tentative="true">
      <w:start w:val="1"/>
      <w:numFmt w:val="lowerRoman"/>
      <w:lvlText w:val="%3."/>
      <w:lvlJc w:val="right"/>
      <w:pPr>
        <w:ind w:left="3873" w:hanging="180"/>
      </w:pPr>
    </w:lvl>
    <w:lvl w:ilvl="3" w:tplc="041A000F" w:tentative="true">
      <w:start w:val="1"/>
      <w:numFmt w:val="decimal"/>
      <w:lvlText w:val="%4."/>
      <w:lvlJc w:val="left"/>
      <w:pPr>
        <w:ind w:left="4593" w:hanging="360"/>
      </w:pPr>
    </w:lvl>
    <w:lvl w:ilvl="4" w:tplc="041A0019" w:tentative="true">
      <w:start w:val="1"/>
      <w:numFmt w:val="lowerLetter"/>
      <w:lvlText w:val="%5."/>
      <w:lvlJc w:val="left"/>
      <w:pPr>
        <w:ind w:left="5313" w:hanging="360"/>
      </w:pPr>
    </w:lvl>
    <w:lvl w:ilvl="5" w:tplc="041A001B" w:tentative="true">
      <w:start w:val="1"/>
      <w:numFmt w:val="lowerRoman"/>
      <w:lvlText w:val="%6."/>
      <w:lvlJc w:val="right"/>
      <w:pPr>
        <w:ind w:left="6033" w:hanging="180"/>
      </w:pPr>
    </w:lvl>
    <w:lvl w:ilvl="6" w:tplc="041A000F" w:tentative="true">
      <w:start w:val="1"/>
      <w:numFmt w:val="decimal"/>
      <w:lvlText w:val="%7."/>
      <w:lvlJc w:val="left"/>
      <w:pPr>
        <w:ind w:left="6753" w:hanging="360"/>
      </w:pPr>
    </w:lvl>
    <w:lvl w:ilvl="7" w:tplc="041A0019" w:tentative="true">
      <w:start w:val="1"/>
      <w:numFmt w:val="lowerLetter"/>
      <w:lvlText w:val="%8."/>
      <w:lvlJc w:val="left"/>
      <w:pPr>
        <w:ind w:left="7473" w:hanging="360"/>
      </w:pPr>
    </w:lvl>
    <w:lvl w:ilvl="8" w:tplc="041A001B" w:tentative="true">
      <w:start w:val="1"/>
      <w:numFmt w:val="lowerRoman"/>
      <w:lvlText w:val="%9."/>
      <w:lvlJc w:val="right"/>
      <w:pPr>
        <w:ind w:left="8193" w:hanging="180"/>
      </w:pPr>
    </w:lvl>
  </w:abstractNum>
  <w:abstractNum w:abstractNumId="6">
    <w:nsid w:val="2A5A6DB1"/>
    <w:multiLevelType w:val="hybridMultilevel"/>
    <w:tmpl w:val="B98A9744"/>
    <w:lvl w:ilvl="0" w:tplc="AAB43104">
      <w:start w:val="6"/>
      <w:numFmt w:val="bullet"/>
      <w:lvlText w:val="-"/>
      <w:lvlJc w:val="left"/>
      <w:pPr>
        <w:tabs>
          <w:tab w:val="num" w:pos="1743"/>
        </w:tabs>
        <w:ind w:left="1743" w:hanging="1035"/>
      </w:pPr>
      <w:rPr>
        <w:rFonts w:hint="default" w:ascii="Verdana" w:hAnsi="Verdana" w:eastAsia="Times New Roman" w:cs="Times New Roman"/>
      </w:rPr>
    </w:lvl>
    <w:lvl w:ilvl="1" w:tplc="04090003" w:tentative="true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hint="default" w:ascii="Courier New" w:hAnsi="Courier New" w:cs="Courier New"/>
      </w:rPr>
    </w:lvl>
    <w:lvl w:ilvl="2" w:tplc="04090005" w:tentative="true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hint="default" w:ascii="Wingdings" w:hAnsi="Wingdings"/>
      </w:rPr>
    </w:lvl>
    <w:lvl w:ilvl="3" w:tplc="04090001" w:tentative="true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hint="default" w:ascii="Symbol" w:hAnsi="Symbol"/>
      </w:rPr>
    </w:lvl>
    <w:lvl w:ilvl="4" w:tplc="04090003" w:tentative="true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hint="default" w:ascii="Courier New" w:hAnsi="Courier New" w:cs="Courier New"/>
      </w:rPr>
    </w:lvl>
    <w:lvl w:ilvl="5" w:tplc="04090005" w:tentative="true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hint="default" w:ascii="Wingdings" w:hAnsi="Wingdings"/>
      </w:rPr>
    </w:lvl>
    <w:lvl w:ilvl="6" w:tplc="04090001" w:tentative="true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hint="default" w:ascii="Symbol" w:hAnsi="Symbol"/>
      </w:rPr>
    </w:lvl>
    <w:lvl w:ilvl="7" w:tplc="04090003" w:tentative="true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hint="default" w:ascii="Courier New" w:hAnsi="Courier New" w:cs="Courier New"/>
      </w:rPr>
    </w:lvl>
    <w:lvl w:ilvl="8" w:tplc="04090005" w:tentative="true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hint="default" w:ascii="Wingdings" w:hAnsi="Wingdings"/>
      </w:rPr>
    </w:lvl>
  </w:abstractNum>
  <w:abstractNum w:abstractNumId="7">
    <w:nsid w:val="2ADD1D5B"/>
    <w:multiLevelType w:val="hybridMultilevel"/>
    <w:tmpl w:val="49DCE092"/>
    <w:lvl w:ilvl="0" w:tplc="9F96A7B4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8">
    <w:nsid w:val="3687166B"/>
    <w:multiLevelType w:val="hybridMultilevel"/>
    <w:tmpl w:val="970E936C"/>
    <w:lvl w:ilvl="0" w:tplc="FEEC4DC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39AC27E8"/>
    <w:multiLevelType w:val="hybridMultilevel"/>
    <w:tmpl w:val="47586480"/>
    <w:lvl w:ilvl="0" w:tplc="E3E426EA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0">
    <w:nsid w:val="4206324A"/>
    <w:multiLevelType w:val="hybridMultilevel"/>
    <w:tmpl w:val="2CEE0A84"/>
    <w:lvl w:ilvl="0" w:tplc="550C29A2">
      <w:start w:val="1"/>
      <w:numFmt w:val="upperRoman"/>
      <w:lvlText w:val="%1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1" w:tplc="B6045BF8">
      <w:start w:val="1"/>
      <w:numFmt w:val="decimal"/>
      <w:lvlText w:val="%2."/>
      <w:lvlJc w:val="left"/>
      <w:pPr>
        <w:tabs>
          <w:tab w:val="num" w:pos="1800"/>
        </w:tabs>
        <w:ind w:left="1800" w:hanging="375"/>
      </w:pPr>
      <w:rPr>
        <w:rFonts w:hint="default"/>
      </w:rPr>
    </w:lvl>
    <w:lvl w:ilvl="2" w:tplc="041A001B" w:tentative="true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1">
    <w:nsid w:val="45005B98"/>
    <w:multiLevelType w:val="hybridMultilevel"/>
    <w:tmpl w:val="D9067674"/>
    <w:lvl w:ilvl="0" w:tplc="BF641B12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84A7C0E"/>
    <w:multiLevelType w:val="hybridMultilevel"/>
    <w:tmpl w:val="2564AFE0"/>
    <w:lvl w:ilvl="0" w:tplc="9796E858">
      <w:start w:val="1"/>
      <w:numFmt w:val="decimal"/>
      <w:lvlText w:val="%1."/>
      <w:lvlJc w:val="left"/>
      <w:pPr>
        <w:ind w:left="232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3048" w:hanging="360"/>
      </w:pPr>
    </w:lvl>
    <w:lvl w:ilvl="2" w:tplc="041A001B" w:tentative="true">
      <w:start w:val="1"/>
      <w:numFmt w:val="lowerRoman"/>
      <w:lvlText w:val="%3."/>
      <w:lvlJc w:val="right"/>
      <w:pPr>
        <w:ind w:left="3768" w:hanging="180"/>
      </w:pPr>
    </w:lvl>
    <w:lvl w:ilvl="3" w:tplc="041A000F" w:tentative="true">
      <w:start w:val="1"/>
      <w:numFmt w:val="decimal"/>
      <w:lvlText w:val="%4."/>
      <w:lvlJc w:val="left"/>
      <w:pPr>
        <w:ind w:left="4488" w:hanging="360"/>
      </w:pPr>
    </w:lvl>
    <w:lvl w:ilvl="4" w:tplc="041A0019" w:tentative="true">
      <w:start w:val="1"/>
      <w:numFmt w:val="lowerLetter"/>
      <w:lvlText w:val="%5."/>
      <w:lvlJc w:val="left"/>
      <w:pPr>
        <w:ind w:left="5208" w:hanging="360"/>
      </w:pPr>
    </w:lvl>
    <w:lvl w:ilvl="5" w:tplc="041A001B" w:tentative="true">
      <w:start w:val="1"/>
      <w:numFmt w:val="lowerRoman"/>
      <w:lvlText w:val="%6."/>
      <w:lvlJc w:val="right"/>
      <w:pPr>
        <w:ind w:left="5928" w:hanging="180"/>
      </w:pPr>
    </w:lvl>
    <w:lvl w:ilvl="6" w:tplc="041A000F" w:tentative="true">
      <w:start w:val="1"/>
      <w:numFmt w:val="decimal"/>
      <w:lvlText w:val="%7."/>
      <w:lvlJc w:val="left"/>
      <w:pPr>
        <w:ind w:left="6648" w:hanging="360"/>
      </w:pPr>
    </w:lvl>
    <w:lvl w:ilvl="7" w:tplc="041A0019" w:tentative="true">
      <w:start w:val="1"/>
      <w:numFmt w:val="lowerLetter"/>
      <w:lvlText w:val="%8."/>
      <w:lvlJc w:val="left"/>
      <w:pPr>
        <w:ind w:left="7368" w:hanging="360"/>
      </w:pPr>
    </w:lvl>
    <w:lvl w:ilvl="8" w:tplc="041A001B" w:tentative="true">
      <w:start w:val="1"/>
      <w:numFmt w:val="lowerRoman"/>
      <w:lvlText w:val="%9."/>
      <w:lvlJc w:val="right"/>
      <w:pPr>
        <w:ind w:left="8088" w:hanging="180"/>
      </w:pPr>
    </w:lvl>
  </w:abstractNum>
  <w:abstractNum w:abstractNumId="13">
    <w:nsid w:val="4C1F16EF"/>
    <w:multiLevelType w:val="hybridMultilevel"/>
    <w:tmpl w:val="9334AAE8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C7316E2"/>
    <w:multiLevelType w:val="hybridMultilevel"/>
    <w:tmpl w:val="25AEFCB6"/>
    <w:lvl w:ilvl="0" w:tplc="220A3DB8">
      <w:start w:val="1"/>
      <w:numFmt w:val="upperRoman"/>
      <w:lvlText w:val="%1."/>
      <w:lvlJc w:val="left"/>
      <w:pPr>
        <w:ind w:left="1713" w:hanging="72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2073" w:hanging="360"/>
      </w:pPr>
    </w:lvl>
    <w:lvl w:ilvl="2" w:tplc="041A001B" w:tentative="true">
      <w:start w:val="1"/>
      <w:numFmt w:val="lowerRoman"/>
      <w:lvlText w:val="%3."/>
      <w:lvlJc w:val="right"/>
      <w:pPr>
        <w:ind w:left="2793" w:hanging="180"/>
      </w:pPr>
    </w:lvl>
    <w:lvl w:ilvl="3" w:tplc="041A000F" w:tentative="true">
      <w:start w:val="1"/>
      <w:numFmt w:val="decimal"/>
      <w:lvlText w:val="%4."/>
      <w:lvlJc w:val="left"/>
      <w:pPr>
        <w:ind w:left="3513" w:hanging="360"/>
      </w:pPr>
    </w:lvl>
    <w:lvl w:ilvl="4" w:tplc="041A0019" w:tentative="true">
      <w:start w:val="1"/>
      <w:numFmt w:val="lowerLetter"/>
      <w:lvlText w:val="%5."/>
      <w:lvlJc w:val="left"/>
      <w:pPr>
        <w:ind w:left="4233" w:hanging="360"/>
      </w:pPr>
    </w:lvl>
    <w:lvl w:ilvl="5" w:tplc="041A001B" w:tentative="true">
      <w:start w:val="1"/>
      <w:numFmt w:val="lowerRoman"/>
      <w:lvlText w:val="%6."/>
      <w:lvlJc w:val="right"/>
      <w:pPr>
        <w:ind w:left="4953" w:hanging="180"/>
      </w:pPr>
    </w:lvl>
    <w:lvl w:ilvl="6" w:tplc="041A000F" w:tentative="true">
      <w:start w:val="1"/>
      <w:numFmt w:val="decimal"/>
      <w:lvlText w:val="%7."/>
      <w:lvlJc w:val="left"/>
      <w:pPr>
        <w:ind w:left="5673" w:hanging="360"/>
      </w:pPr>
    </w:lvl>
    <w:lvl w:ilvl="7" w:tplc="041A0019" w:tentative="true">
      <w:start w:val="1"/>
      <w:numFmt w:val="lowerLetter"/>
      <w:lvlText w:val="%8."/>
      <w:lvlJc w:val="left"/>
      <w:pPr>
        <w:ind w:left="6393" w:hanging="360"/>
      </w:pPr>
    </w:lvl>
    <w:lvl w:ilvl="8" w:tplc="041A001B" w:tentative="true">
      <w:start w:val="1"/>
      <w:numFmt w:val="lowerRoman"/>
      <w:lvlText w:val="%9."/>
      <w:lvlJc w:val="right"/>
      <w:pPr>
        <w:ind w:left="7113" w:hanging="180"/>
      </w:pPr>
    </w:lvl>
  </w:abstractNum>
  <w:abstractNum w:abstractNumId="15">
    <w:nsid w:val="534128AF"/>
    <w:multiLevelType w:val="hybridMultilevel"/>
    <w:tmpl w:val="30963278"/>
    <w:lvl w:ilvl="0" w:tplc="D624D446">
      <w:start w:val="1"/>
      <w:numFmt w:val="lowerLetter"/>
      <w:lvlText w:val="%1)"/>
      <w:lvlJc w:val="left"/>
      <w:pPr>
        <w:ind w:left="268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3408" w:hanging="360"/>
      </w:pPr>
    </w:lvl>
    <w:lvl w:ilvl="2" w:tplc="041A001B" w:tentative="true">
      <w:start w:val="1"/>
      <w:numFmt w:val="lowerRoman"/>
      <w:lvlText w:val="%3."/>
      <w:lvlJc w:val="right"/>
      <w:pPr>
        <w:ind w:left="4128" w:hanging="180"/>
      </w:pPr>
    </w:lvl>
    <w:lvl w:ilvl="3" w:tplc="041A000F" w:tentative="true">
      <w:start w:val="1"/>
      <w:numFmt w:val="decimal"/>
      <w:lvlText w:val="%4."/>
      <w:lvlJc w:val="left"/>
      <w:pPr>
        <w:ind w:left="4848" w:hanging="360"/>
      </w:pPr>
    </w:lvl>
    <w:lvl w:ilvl="4" w:tplc="041A0019" w:tentative="true">
      <w:start w:val="1"/>
      <w:numFmt w:val="lowerLetter"/>
      <w:lvlText w:val="%5."/>
      <w:lvlJc w:val="left"/>
      <w:pPr>
        <w:ind w:left="5568" w:hanging="360"/>
      </w:pPr>
    </w:lvl>
    <w:lvl w:ilvl="5" w:tplc="041A001B" w:tentative="true">
      <w:start w:val="1"/>
      <w:numFmt w:val="lowerRoman"/>
      <w:lvlText w:val="%6."/>
      <w:lvlJc w:val="right"/>
      <w:pPr>
        <w:ind w:left="6288" w:hanging="180"/>
      </w:pPr>
    </w:lvl>
    <w:lvl w:ilvl="6" w:tplc="041A000F" w:tentative="true">
      <w:start w:val="1"/>
      <w:numFmt w:val="decimal"/>
      <w:lvlText w:val="%7."/>
      <w:lvlJc w:val="left"/>
      <w:pPr>
        <w:ind w:left="7008" w:hanging="360"/>
      </w:pPr>
    </w:lvl>
    <w:lvl w:ilvl="7" w:tplc="041A0019" w:tentative="true">
      <w:start w:val="1"/>
      <w:numFmt w:val="lowerLetter"/>
      <w:lvlText w:val="%8."/>
      <w:lvlJc w:val="left"/>
      <w:pPr>
        <w:ind w:left="7728" w:hanging="360"/>
      </w:pPr>
    </w:lvl>
    <w:lvl w:ilvl="8" w:tplc="041A001B" w:tentative="true">
      <w:start w:val="1"/>
      <w:numFmt w:val="lowerRoman"/>
      <w:lvlText w:val="%9."/>
      <w:lvlJc w:val="right"/>
      <w:pPr>
        <w:ind w:left="8448" w:hanging="180"/>
      </w:pPr>
    </w:lvl>
  </w:abstractNum>
  <w:abstractNum w:abstractNumId="16">
    <w:nsid w:val="5B8B1D71"/>
    <w:multiLevelType w:val="hybridMultilevel"/>
    <w:tmpl w:val="35A68B58"/>
    <w:lvl w:ilvl="0" w:tplc="5AAA82BE">
      <w:start w:val="1"/>
      <w:numFmt w:val="bullet"/>
      <w:lvlText w:val="-"/>
      <w:lvlJc w:val="left"/>
      <w:pPr>
        <w:ind w:left="2433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3153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3873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4593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5313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6033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6753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7473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8193" w:hanging="360"/>
      </w:pPr>
      <w:rPr>
        <w:rFonts w:hint="default" w:ascii="Wingdings" w:hAnsi="Wingdings"/>
      </w:rPr>
    </w:lvl>
  </w:abstractNum>
  <w:abstractNum w:abstractNumId="17">
    <w:nsid w:val="5E4E1510"/>
    <w:multiLevelType w:val="hybridMultilevel"/>
    <w:tmpl w:val="78ACEF56"/>
    <w:lvl w:ilvl="0" w:tplc="ABF0AE5C">
      <w:start w:val="1"/>
      <w:numFmt w:val="decimal"/>
      <w:lvlText w:val="%1-"/>
      <w:lvlJc w:val="left"/>
      <w:pPr>
        <w:ind w:left="19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688" w:hanging="360"/>
      </w:pPr>
    </w:lvl>
    <w:lvl w:ilvl="2" w:tplc="041A001B" w:tentative="true">
      <w:start w:val="1"/>
      <w:numFmt w:val="lowerRoman"/>
      <w:lvlText w:val="%3."/>
      <w:lvlJc w:val="right"/>
      <w:pPr>
        <w:ind w:left="3408" w:hanging="180"/>
      </w:pPr>
    </w:lvl>
    <w:lvl w:ilvl="3" w:tplc="041A000F" w:tentative="true">
      <w:start w:val="1"/>
      <w:numFmt w:val="decimal"/>
      <w:lvlText w:val="%4."/>
      <w:lvlJc w:val="left"/>
      <w:pPr>
        <w:ind w:left="4128" w:hanging="360"/>
      </w:pPr>
    </w:lvl>
    <w:lvl w:ilvl="4" w:tplc="041A0019" w:tentative="true">
      <w:start w:val="1"/>
      <w:numFmt w:val="lowerLetter"/>
      <w:lvlText w:val="%5."/>
      <w:lvlJc w:val="left"/>
      <w:pPr>
        <w:ind w:left="4848" w:hanging="360"/>
      </w:pPr>
    </w:lvl>
    <w:lvl w:ilvl="5" w:tplc="041A001B" w:tentative="true">
      <w:start w:val="1"/>
      <w:numFmt w:val="lowerRoman"/>
      <w:lvlText w:val="%6."/>
      <w:lvlJc w:val="right"/>
      <w:pPr>
        <w:ind w:left="5568" w:hanging="180"/>
      </w:pPr>
    </w:lvl>
    <w:lvl w:ilvl="6" w:tplc="041A000F" w:tentative="true">
      <w:start w:val="1"/>
      <w:numFmt w:val="decimal"/>
      <w:lvlText w:val="%7."/>
      <w:lvlJc w:val="left"/>
      <w:pPr>
        <w:ind w:left="6288" w:hanging="360"/>
      </w:pPr>
    </w:lvl>
    <w:lvl w:ilvl="7" w:tplc="041A0019" w:tentative="true">
      <w:start w:val="1"/>
      <w:numFmt w:val="lowerLetter"/>
      <w:lvlText w:val="%8."/>
      <w:lvlJc w:val="left"/>
      <w:pPr>
        <w:ind w:left="7008" w:hanging="360"/>
      </w:pPr>
    </w:lvl>
    <w:lvl w:ilvl="8" w:tplc="041A001B" w:tentative="true">
      <w:start w:val="1"/>
      <w:numFmt w:val="lowerRoman"/>
      <w:lvlText w:val="%9."/>
      <w:lvlJc w:val="right"/>
      <w:pPr>
        <w:ind w:left="7728" w:hanging="180"/>
      </w:pPr>
    </w:lvl>
  </w:abstractNum>
  <w:abstractNum w:abstractNumId="18">
    <w:nsid w:val="62231AAE"/>
    <w:multiLevelType w:val="hybridMultilevel"/>
    <w:tmpl w:val="331E662E"/>
    <w:lvl w:ilvl="0" w:tplc="F3327D32">
      <w:start w:val="1"/>
      <w:numFmt w:val="upperRoman"/>
      <w:lvlText w:val="%1."/>
      <w:lvlJc w:val="left"/>
      <w:pPr>
        <w:tabs>
          <w:tab w:val="num" w:pos="1608"/>
        </w:tabs>
        <w:ind w:left="1608" w:hanging="720"/>
      </w:pPr>
      <w:rPr>
        <w:rFonts w:hint="default"/>
      </w:rPr>
    </w:lvl>
    <w:lvl w:ilvl="1" w:tplc="47A03FF6">
      <w:start w:val="1"/>
      <w:numFmt w:val="decimal"/>
      <w:lvlText w:val="%2.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2" w:tplc="041A001B" w:tentative="true">
      <w:start w:val="1"/>
      <w:numFmt w:val="lowerRoman"/>
      <w:lvlText w:val="%3."/>
      <w:lvlJc w:val="right"/>
      <w:pPr>
        <w:tabs>
          <w:tab w:val="num" w:pos="2688"/>
        </w:tabs>
        <w:ind w:left="2688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408"/>
        </w:tabs>
        <w:ind w:left="3408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4128"/>
        </w:tabs>
        <w:ind w:left="4128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848"/>
        </w:tabs>
        <w:ind w:left="4848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568"/>
        </w:tabs>
        <w:ind w:left="5568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288"/>
        </w:tabs>
        <w:ind w:left="6288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7008"/>
        </w:tabs>
        <w:ind w:left="7008" w:hanging="180"/>
      </w:pPr>
    </w:lvl>
  </w:abstractNum>
  <w:abstractNum w:abstractNumId="19">
    <w:nsid w:val="6240010B"/>
    <w:multiLevelType w:val="hybridMultilevel"/>
    <w:tmpl w:val="5F361C4E"/>
    <w:lvl w:ilvl="0" w:tplc="C854CB1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Verdana" w:hAnsi="Verdana" w:eastAsia="Times New Roman" w:cs="Times New Roman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62C56C9B"/>
    <w:multiLevelType w:val="hybridMultilevel"/>
    <w:tmpl w:val="1554B29C"/>
    <w:lvl w:ilvl="0" w:tplc="A4AA7776">
      <w:start w:val="1"/>
      <w:numFmt w:val="upperRoman"/>
      <w:lvlText w:val="%1."/>
      <w:lvlJc w:val="left"/>
      <w:pPr>
        <w:tabs>
          <w:tab w:val="num" w:pos="1728"/>
        </w:tabs>
        <w:ind w:left="1728" w:hanging="1020"/>
      </w:pPr>
      <w:rPr>
        <w:rFonts w:hint="default"/>
        <w:b/>
      </w:rPr>
    </w:lvl>
    <w:lvl w:ilvl="1" w:tplc="94C615EC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ascii="Times New Roman" w:hAnsi="Times New Roman" w:eastAsia="Times New Roman" w:cs="Times New Roman"/>
      </w:rPr>
    </w:lvl>
    <w:lvl w:ilvl="2" w:tplc="0409001B" w:tentative="true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1">
    <w:nsid w:val="634473FE"/>
    <w:multiLevelType w:val="hybridMultilevel"/>
    <w:tmpl w:val="F8B4A526"/>
    <w:lvl w:ilvl="0" w:tplc="6B32F836">
      <w:start w:val="1"/>
      <w:numFmt w:val="bullet"/>
      <w:lvlText w:val="-"/>
      <w:lvlJc w:val="left"/>
      <w:pPr>
        <w:ind w:left="2073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2793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3513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4233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953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673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6393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7113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833" w:hanging="360"/>
      </w:pPr>
      <w:rPr>
        <w:rFonts w:hint="default" w:ascii="Wingdings" w:hAnsi="Wingdings"/>
      </w:rPr>
    </w:lvl>
  </w:abstractNum>
  <w:abstractNum w:abstractNumId="22">
    <w:nsid w:val="65F82DD7"/>
    <w:multiLevelType w:val="hybridMultilevel"/>
    <w:tmpl w:val="23980B34"/>
    <w:lvl w:ilvl="0" w:tplc="6E2053A4">
      <w:start w:val="6"/>
      <w:numFmt w:val="bullet"/>
      <w:lvlText w:val="-"/>
      <w:lvlJc w:val="left"/>
      <w:pPr>
        <w:ind w:left="1068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abstractNum w:abstractNumId="23">
    <w:nsid w:val="69D72F9C"/>
    <w:multiLevelType w:val="hybridMultilevel"/>
    <w:tmpl w:val="B1CC9512"/>
    <w:lvl w:ilvl="0" w:tplc="813682CE">
      <w:start w:val="1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hint="default" w:ascii="Verdana" w:hAnsi="Verdana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hint="default" w:ascii="Wingdings" w:hAnsi="Wingdings"/>
      </w:rPr>
    </w:lvl>
  </w:abstractNum>
  <w:abstractNum w:abstractNumId="24">
    <w:nsid w:val="726B34FC"/>
    <w:multiLevelType w:val="hybridMultilevel"/>
    <w:tmpl w:val="B52271F4"/>
    <w:lvl w:ilvl="0" w:tplc="DF5459C0">
      <w:start w:val="1"/>
      <w:numFmt w:val="bullet"/>
      <w:lvlText w:val="-"/>
      <w:lvlJc w:val="left"/>
      <w:pPr>
        <w:ind w:left="2688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340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412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484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556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628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700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772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8448" w:hanging="360"/>
      </w:pPr>
      <w:rPr>
        <w:rFonts w:hint="default" w:ascii="Wingdings" w:hAnsi="Wingdings"/>
      </w:rPr>
    </w:lvl>
  </w:abstractNum>
  <w:abstractNum w:abstractNumId="25">
    <w:nsid w:val="7E4D285E"/>
    <w:multiLevelType w:val="hybridMultilevel"/>
    <w:tmpl w:val="96DC1578"/>
    <w:lvl w:ilvl="0" w:tplc="2B7448F6">
      <w:start w:val="2"/>
      <w:numFmt w:val="bullet"/>
      <w:lvlText w:val="-"/>
      <w:lvlJc w:val="left"/>
      <w:pPr>
        <w:ind w:left="1494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2214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934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654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374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094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814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534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254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13"/>
  </w:num>
  <w:num w:numId="3">
    <w:abstractNumId w:val="11"/>
  </w:num>
  <w:num w:numId="4">
    <w:abstractNumId w:val="9"/>
  </w:num>
  <w:num w:numId="5">
    <w:abstractNumId w:val="10"/>
  </w:num>
  <w:num w:numId="6">
    <w:abstractNumId w:val="4"/>
  </w:num>
  <w:num w:numId="7">
    <w:abstractNumId w:val="20"/>
  </w:num>
  <w:num w:numId="8">
    <w:abstractNumId w:val="3"/>
  </w:num>
  <w:num w:numId="9">
    <w:abstractNumId w:val="7"/>
  </w:num>
  <w:num w:numId="10">
    <w:abstractNumId w:val="18"/>
  </w:num>
  <w:num w:numId="11">
    <w:abstractNumId w:val="23"/>
  </w:num>
  <w:num w:numId="12">
    <w:abstractNumId w:val="2"/>
  </w:num>
  <w:num w:numId="13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6"/>
  </w:num>
  <w:num w:numId="15">
    <w:abstractNumId w:val="22"/>
  </w:num>
  <w:num w:numId="16">
    <w:abstractNumId w:val="8"/>
  </w:num>
  <w:num w:numId="17">
    <w:abstractNumId w:val="1"/>
  </w:num>
  <w:num w:numId="18">
    <w:abstractNumId w:val="25"/>
  </w:num>
  <w:num w:numId="1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7"/>
  </w:num>
  <w:num w:numId="22">
    <w:abstractNumId w:val="15"/>
  </w:num>
  <w:num w:numId="23">
    <w:abstractNumId w:val="14"/>
  </w:num>
  <w:num w:numId="24">
    <w:abstractNumId w:val="5"/>
  </w:num>
  <w:num w:numId="25">
    <w:abstractNumId w:val="12"/>
  </w:num>
  <w:num w:numId="26">
    <w:abstractNumId w:val="24"/>
  </w:num>
  <w:num w:numId="27">
    <w:abstractNumId w:val="21"/>
  </w:num>
  <w:num w:numId="28">
    <w:abstractNumId w:val="16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5A29"/>
    <w:rsid w:val="00007156"/>
    <w:rsid w:val="00010335"/>
    <w:rsid w:val="000270A9"/>
    <w:rsid w:val="0003252F"/>
    <w:rsid w:val="0004312A"/>
    <w:rsid w:val="0006282F"/>
    <w:rsid w:val="00062F98"/>
    <w:rsid w:val="00077A78"/>
    <w:rsid w:val="000803BF"/>
    <w:rsid w:val="00085D86"/>
    <w:rsid w:val="0009792F"/>
    <w:rsid w:val="000A0036"/>
    <w:rsid w:val="000B23B3"/>
    <w:rsid w:val="000E3185"/>
    <w:rsid w:val="000F70D9"/>
    <w:rsid w:val="00102B9D"/>
    <w:rsid w:val="001033F3"/>
    <w:rsid w:val="001142CA"/>
    <w:rsid w:val="0011665F"/>
    <w:rsid w:val="0011708F"/>
    <w:rsid w:val="0013206B"/>
    <w:rsid w:val="001432C0"/>
    <w:rsid w:val="00147F1D"/>
    <w:rsid w:val="001520C1"/>
    <w:rsid w:val="00161045"/>
    <w:rsid w:val="00163A66"/>
    <w:rsid w:val="00172CE7"/>
    <w:rsid w:val="00173DCB"/>
    <w:rsid w:val="00187593"/>
    <w:rsid w:val="001A3DF4"/>
    <w:rsid w:val="001B3B18"/>
    <w:rsid w:val="001B6B8D"/>
    <w:rsid w:val="001D59B0"/>
    <w:rsid w:val="001E0E70"/>
    <w:rsid w:val="00202CF8"/>
    <w:rsid w:val="00215E55"/>
    <w:rsid w:val="002269F0"/>
    <w:rsid w:val="00250715"/>
    <w:rsid w:val="00257651"/>
    <w:rsid w:val="0028243D"/>
    <w:rsid w:val="0028453A"/>
    <w:rsid w:val="002A4A29"/>
    <w:rsid w:val="002B1BE3"/>
    <w:rsid w:val="002B2413"/>
    <w:rsid w:val="002C07B9"/>
    <w:rsid w:val="002C5A29"/>
    <w:rsid w:val="00314337"/>
    <w:rsid w:val="00324B87"/>
    <w:rsid w:val="0032676D"/>
    <w:rsid w:val="0033323A"/>
    <w:rsid w:val="00335227"/>
    <w:rsid w:val="003411F0"/>
    <w:rsid w:val="00343BB5"/>
    <w:rsid w:val="003544B3"/>
    <w:rsid w:val="00394853"/>
    <w:rsid w:val="00396039"/>
    <w:rsid w:val="003D2959"/>
    <w:rsid w:val="003F59EF"/>
    <w:rsid w:val="00407749"/>
    <w:rsid w:val="004137C9"/>
    <w:rsid w:val="004338E4"/>
    <w:rsid w:val="00445891"/>
    <w:rsid w:val="00451A0B"/>
    <w:rsid w:val="00456325"/>
    <w:rsid w:val="004663BD"/>
    <w:rsid w:val="004754A4"/>
    <w:rsid w:val="004860B9"/>
    <w:rsid w:val="00491BD7"/>
    <w:rsid w:val="0049309C"/>
    <w:rsid w:val="004944E5"/>
    <w:rsid w:val="004B1143"/>
    <w:rsid w:val="004D131A"/>
    <w:rsid w:val="004D51F6"/>
    <w:rsid w:val="004D6A18"/>
    <w:rsid w:val="004E460E"/>
    <w:rsid w:val="004E73A1"/>
    <w:rsid w:val="004E7503"/>
    <w:rsid w:val="00511110"/>
    <w:rsid w:val="005244A6"/>
    <w:rsid w:val="00543696"/>
    <w:rsid w:val="00550590"/>
    <w:rsid w:val="00551318"/>
    <w:rsid w:val="00567FEE"/>
    <w:rsid w:val="00570B45"/>
    <w:rsid w:val="0058326B"/>
    <w:rsid w:val="005A5766"/>
    <w:rsid w:val="005B46E8"/>
    <w:rsid w:val="005B5D7E"/>
    <w:rsid w:val="005C4AF0"/>
    <w:rsid w:val="005C63BF"/>
    <w:rsid w:val="005C6F27"/>
    <w:rsid w:val="005C79FE"/>
    <w:rsid w:val="005D06CE"/>
    <w:rsid w:val="005D4635"/>
    <w:rsid w:val="005D6A12"/>
    <w:rsid w:val="005E43FC"/>
    <w:rsid w:val="006014AF"/>
    <w:rsid w:val="0060253E"/>
    <w:rsid w:val="00614EE4"/>
    <w:rsid w:val="00623C5A"/>
    <w:rsid w:val="0062734C"/>
    <w:rsid w:val="00655FE7"/>
    <w:rsid w:val="006A3517"/>
    <w:rsid w:val="006E1197"/>
    <w:rsid w:val="006E3F02"/>
    <w:rsid w:val="00701CCB"/>
    <w:rsid w:val="007119DD"/>
    <w:rsid w:val="00711C4A"/>
    <w:rsid w:val="0073793E"/>
    <w:rsid w:val="00751A37"/>
    <w:rsid w:val="00751C8D"/>
    <w:rsid w:val="00764D42"/>
    <w:rsid w:val="007B56E7"/>
    <w:rsid w:val="007D0612"/>
    <w:rsid w:val="007D103D"/>
    <w:rsid w:val="007F3174"/>
    <w:rsid w:val="007F5F20"/>
    <w:rsid w:val="0083463D"/>
    <w:rsid w:val="008B0E75"/>
    <w:rsid w:val="008B6D58"/>
    <w:rsid w:val="008C0849"/>
    <w:rsid w:val="008F0A93"/>
    <w:rsid w:val="008F543E"/>
    <w:rsid w:val="008F789D"/>
    <w:rsid w:val="00903C4E"/>
    <w:rsid w:val="009068DA"/>
    <w:rsid w:val="0091326A"/>
    <w:rsid w:val="00920AD8"/>
    <w:rsid w:val="009411C1"/>
    <w:rsid w:val="0094626B"/>
    <w:rsid w:val="00952D10"/>
    <w:rsid w:val="00993C5B"/>
    <w:rsid w:val="00997A77"/>
    <w:rsid w:val="009A6F89"/>
    <w:rsid w:val="009B0E43"/>
    <w:rsid w:val="009B4FE0"/>
    <w:rsid w:val="009C48ED"/>
    <w:rsid w:val="00A33C82"/>
    <w:rsid w:val="00A3545F"/>
    <w:rsid w:val="00A60562"/>
    <w:rsid w:val="00A659CC"/>
    <w:rsid w:val="00A8600F"/>
    <w:rsid w:val="00AA778C"/>
    <w:rsid w:val="00AB0606"/>
    <w:rsid w:val="00AD1F90"/>
    <w:rsid w:val="00AF6ABF"/>
    <w:rsid w:val="00B00C49"/>
    <w:rsid w:val="00B102EE"/>
    <w:rsid w:val="00B13568"/>
    <w:rsid w:val="00B72A42"/>
    <w:rsid w:val="00B918B5"/>
    <w:rsid w:val="00B934AE"/>
    <w:rsid w:val="00B967EF"/>
    <w:rsid w:val="00BB4D95"/>
    <w:rsid w:val="00BB7F05"/>
    <w:rsid w:val="00BC099D"/>
    <w:rsid w:val="00C3165A"/>
    <w:rsid w:val="00C32F2D"/>
    <w:rsid w:val="00C622D5"/>
    <w:rsid w:val="00C7670D"/>
    <w:rsid w:val="00C829CD"/>
    <w:rsid w:val="00C971E7"/>
    <w:rsid w:val="00CF01AD"/>
    <w:rsid w:val="00D17F06"/>
    <w:rsid w:val="00D4324B"/>
    <w:rsid w:val="00D461F0"/>
    <w:rsid w:val="00D546F8"/>
    <w:rsid w:val="00D5522B"/>
    <w:rsid w:val="00D60363"/>
    <w:rsid w:val="00D6478B"/>
    <w:rsid w:val="00D96FBC"/>
    <w:rsid w:val="00DA6E35"/>
    <w:rsid w:val="00DB6215"/>
    <w:rsid w:val="00DC1171"/>
    <w:rsid w:val="00DF65CD"/>
    <w:rsid w:val="00DF68BD"/>
    <w:rsid w:val="00E12B73"/>
    <w:rsid w:val="00E26C39"/>
    <w:rsid w:val="00E45EF2"/>
    <w:rsid w:val="00E545D6"/>
    <w:rsid w:val="00E748A5"/>
    <w:rsid w:val="00E80B4A"/>
    <w:rsid w:val="00EA489B"/>
    <w:rsid w:val="00EB37ED"/>
    <w:rsid w:val="00F20831"/>
    <w:rsid w:val="00F26EAB"/>
    <w:rsid w:val="00F31536"/>
    <w:rsid w:val="00F32504"/>
    <w:rsid w:val="00F45CD9"/>
    <w:rsid w:val="00F476A1"/>
    <w:rsid w:val="00F72A48"/>
    <w:rsid w:val="00F81ED4"/>
    <w:rsid w:val="00F9260E"/>
    <w:rsid w:val="00F92A34"/>
    <w:rsid w:val="00FB3EBD"/>
    <w:rsid w:val="00FD19D8"/>
    <w:rsid w:val="00FE534F"/>
    <w:rsid w:val="00FE56BE"/>
    <w:rsid w:val="00FF090D"/>
    <w:rsid w:val="00FF136F"/>
    <w:rsid w:val="00FF28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header" w:uiPriority="99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rsid w:val="0058326B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58326B"/>
  </w:style>
  <w:style w:type="paragraph" w:styleId="Podnoje">
    <w:name w:val="footer"/>
    <w:basedOn w:val="Normal"/>
    <w:rsid w:val="001033F3"/>
    <w:pPr>
      <w:tabs>
        <w:tab w:val="center" w:pos="4320"/>
        <w:tab w:val="right" w:pos="8640"/>
      </w:tabs>
    </w:pPr>
  </w:style>
  <w:style w:type="paragraph" w:styleId="Odlomakpopisa">
    <w:name w:val="List Paragraph"/>
    <w:basedOn w:val="Normal"/>
    <w:link w:val="OdlomakpopisaChar"/>
    <w:uiPriority w:val="34"/>
    <w:qFormat/>
    <w:rsid w:val="00C622D5"/>
    <w:pPr>
      <w:ind w:left="720"/>
      <w:contextualSpacing/>
    </w:pPr>
  </w:style>
  <w:style w:type="character" w:styleId="NaslovdokumentaChar" w:customStyle="true">
    <w:name w:val="Naslov_dokumenta Char"/>
    <w:basedOn w:val="Zadanifontodlomka"/>
    <w:link w:val="Naslovdokumenta"/>
    <w:locked/>
    <w:rsid w:val="005B5D7E"/>
    <w:rPr>
      <w:b/>
      <w:caps/>
      <w:spacing w:val="100"/>
      <w:sz w:val="24"/>
      <w:szCs w:val="24"/>
    </w:rPr>
  </w:style>
  <w:style w:type="paragraph" w:styleId="Naslovdokumenta" w:customStyle="true">
    <w:name w:val="Naslov_dokumenta"/>
    <w:basedOn w:val="Normal"/>
    <w:next w:val="Normal"/>
    <w:link w:val="NaslovdokumentaChar"/>
    <w:qFormat/>
    <w:rsid w:val="005B5D7E"/>
    <w:pPr>
      <w:keepNext/>
      <w:spacing w:before="480" w:after="480"/>
      <w:jc w:val="center"/>
    </w:pPr>
    <w:rPr>
      <w:b/>
      <w:caps/>
      <w:spacing w:val="100"/>
    </w:rPr>
  </w:style>
  <w:style w:type="paragraph" w:styleId="SudNaziv" w:customStyle="true">
    <w:name w:val="Sud_Naziv"/>
    <w:basedOn w:val="Normal"/>
    <w:rsid w:val="005B5D7E"/>
    <w:rPr>
      <w:rFonts w:eastAsiaTheme="minorHAnsi" w:cstheme="minorBidi"/>
      <w:b/>
      <w:noProof/>
      <w:lang w:eastAsia="en-US"/>
    </w:rPr>
  </w:style>
  <w:style w:type="paragraph" w:styleId="ZapisniarPotpis" w:customStyle="true">
    <w:name w:val="ZapisničarPotpis"/>
    <w:basedOn w:val="Normal"/>
    <w:next w:val="Normal"/>
    <w:qFormat/>
    <w:rsid w:val="005B5D7E"/>
    <w:pPr>
      <w:spacing w:before="360" w:after="120"/>
      <w:ind w:left="5387"/>
    </w:pPr>
    <w:rPr>
      <w:rFonts w:eastAsiaTheme="minorHAnsi" w:cstheme="minorBidi"/>
      <w:noProof/>
      <w:lang w:eastAsia="en-US"/>
    </w:rPr>
  </w:style>
  <w:style w:type="character" w:styleId="NormaleSPISChar" w:customStyle="true">
    <w:name w:val="Normal_eSPIS Char"/>
    <w:basedOn w:val="Zadanifontodlomka"/>
    <w:link w:val="NormaleSPIS"/>
    <w:locked/>
    <w:rsid w:val="005B5D7E"/>
    <w:rPr>
      <w:sz w:val="24"/>
      <w:szCs w:val="24"/>
    </w:rPr>
  </w:style>
  <w:style w:type="paragraph" w:styleId="NormaleSPIS" w:customStyle="true">
    <w:name w:val="Normal_eSPIS"/>
    <w:basedOn w:val="Normal"/>
    <w:link w:val="NormaleSPISChar"/>
    <w:qFormat/>
    <w:rsid w:val="005B5D7E"/>
    <w:pPr>
      <w:spacing w:after="240"/>
      <w:ind w:firstLine="567"/>
      <w:jc w:val="both"/>
    </w:pPr>
  </w:style>
  <w:style w:type="paragraph" w:styleId="Poetniodjeljak" w:customStyle="true">
    <w:name w:val="Početni_odjeljak"/>
    <w:basedOn w:val="NormaleSPIS"/>
    <w:next w:val="NormaleSPIS"/>
    <w:qFormat/>
    <w:rsid w:val="005B5D7E"/>
    <w:pPr>
      <w:spacing w:before="480"/>
      <w:ind w:firstLine="0"/>
    </w:pPr>
    <w:rPr>
      <w:noProof/>
    </w:rPr>
  </w:style>
  <w:style w:type="character" w:styleId="ZaglavljeChar" w:customStyle="true">
    <w:name w:val="Zaglavlje Char"/>
    <w:basedOn w:val="Zadanifontodlomka"/>
    <w:link w:val="Zaglavlje"/>
    <w:uiPriority w:val="99"/>
    <w:rsid w:val="005B5D7E"/>
    <w:rPr>
      <w:sz w:val="24"/>
      <w:szCs w:val="24"/>
    </w:rPr>
  </w:style>
  <w:style w:type="character" w:styleId="OdlomakpopisaChar" w:customStyle="true">
    <w:name w:val="Odlomak popisa Char"/>
    <w:basedOn w:val="Zadanifontodlomka"/>
    <w:link w:val="Odlomakpopisa"/>
    <w:uiPriority w:val="34"/>
    <w:locked/>
    <w:rsid w:val="004E7503"/>
    <w:rPr>
      <w:sz w:val="24"/>
      <w:szCs w:val="24"/>
    </w:rPr>
  </w:style>
  <w:style w:type="paragraph" w:styleId="Tekstbalonia">
    <w:name w:val="Balloon Text"/>
    <w:basedOn w:val="Normal"/>
    <w:link w:val="TekstbaloniaChar"/>
    <w:rsid w:val="00077A78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rsid w:val="00077A78"/>
    <w:rPr>
      <w:rFonts w:ascii="Tahoma" w:hAnsi="Tahoma" w:cs="Tahoma"/>
      <w:sz w:val="16"/>
      <w:szCs w:val="16"/>
    </w:rPr>
  </w:style>
  <w:style w:type="character" w:styleId="Tekstrezerviranogmjesta">
    <w:name w:val="Placeholder Text"/>
    <w:basedOn w:val="Zadanifontodlomka"/>
    <w:uiPriority w:val="99"/>
    <w:semiHidden/>
    <w:rsid w:val="00E748A5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E748A5"/>
    <w:rPr>
      <w:rFonts w:ascii="Times New Roman" w:hAnsi="Times New Roman" w:eastAsia="Times New Roman" w:cs="Times New Roman"/>
      <w:sz w:val="24"/>
      <w:bdr w:val="none" w:color="auto" w:sz="0" w:space="0"/>
      <w:shd w:val="clear" w:color="auto" w:fill="auto"/>
      <w:lang w:val="hr-HR" w:eastAsia="hr-HR"/>
    </w:rPr>
  </w:style>
  <w:style w:type="character" w:styleId="PozadinaSvijetloZuta" w:customStyle="true">
    <w:name w:val="Pozadina_SvijetloZuta"/>
    <w:basedOn w:val="Zadanifontodlomka"/>
    <w:rsid w:val="00E748A5"/>
    <w:rPr>
      <w:rFonts w:eastAsia="Times New Roman" w:cs="Times New Roman"/>
      <w:bdr w:val="none" w:color="auto" w:sz="0" w:space="0"/>
      <w:shd w:val="clear" w:color="auto" w:fill="FFFFCC"/>
      <w:lang w:val="hr-HR" w:eastAsia="hr-HR"/>
    </w:rPr>
  </w:style>
  <w:style w:type="character" w:styleId="PozadinaSvijetloCrvena" w:customStyle="true">
    <w:name w:val="Pozadina_SvijetloCrvena"/>
    <w:basedOn w:val="eSPISCCParagraphDefaultFont"/>
    <w:rsid w:val="00E748A5"/>
    <w:rPr>
      <w:rFonts w:ascii="Times New Roman" w:hAnsi="Times New Roman" w:eastAsia="Times New Roman" w:cs="Times New Roman"/>
      <w:sz w:val="24"/>
      <w:bdr w:val="none" w:color="auto" w:sz="0" w:space="0"/>
      <w:shd w:val="clear" w:color="auto" w:fill="FFCCCC"/>
      <w:lang w:val="hr-HR" w:eastAsia="hr-HR"/>
    </w:rPr>
  </w:style>
  <w:style w:type="character" w:styleId="PozadinaSvijetloZelena" w:customStyle="true">
    <w:name w:val="Pozadina_SvijetloZelena"/>
    <w:basedOn w:val="eSPISCCParagraphDefaultFont"/>
    <w:rsid w:val="00E748A5"/>
    <w:rPr>
      <w:rFonts w:ascii="Times New Roman" w:hAnsi="Times New Roman" w:eastAsia="Times New Roman" w:cs="Times New Roman"/>
      <w:sz w:val="24"/>
      <w:bdr w:val="none" w:color="auto" w:sz="0" w:space="0"/>
      <w:shd w:val="clear" w:color="auto" w:fill="CCFFCC"/>
      <w:lang w:val="hr-HR"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58326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8326B"/>
  </w:style>
  <w:style w:styleId="Podnoje" w:type="paragraph">
    <w:name w:val="footer"/>
    <w:basedOn w:val="Normal"/>
    <w:rsid w:val="001033F3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link w:val="OdlomakpopisaChar"/>
    <w:uiPriority w:val="34"/>
    <w:qFormat/>
    <w:rsid w:val="00C622D5"/>
    <w:pPr>
      <w:ind w:left="720"/>
      <w:contextualSpacing/>
    </w:pPr>
  </w:style>
  <w:style w:customStyle="1" w:styleId="NaslovdokumentaChar" w:type="character">
    <w:name w:val="Naslov_dokumenta Char"/>
    <w:basedOn w:val="Zadanifontodlomka"/>
    <w:link w:val="Naslovdokumenta"/>
    <w:locked/>
    <w:rsid w:val="005B5D7E"/>
    <w:rPr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5B5D7E"/>
    <w:pPr>
      <w:keepNext/>
      <w:spacing w:after="480" w:before="480"/>
      <w:jc w:val="center"/>
    </w:pPr>
    <w:rPr>
      <w:b/>
      <w:caps/>
      <w:spacing w:val="100"/>
    </w:rPr>
  </w:style>
  <w:style w:customStyle="1" w:styleId="SudNaziv" w:type="paragraph">
    <w:name w:val="Sud_Naziv"/>
    <w:basedOn w:val="Normal"/>
    <w:rsid w:val="005B5D7E"/>
    <w:rPr>
      <w:rFonts w:cstheme="minorBidi" w:eastAsiaTheme="minorHAnsi"/>
      <w:b/>
      <w:noProof/>
      <w:lang w:eastAsia="en-US"/>
    </w:rPr>
  </w:style>
  <w:style w:customStyle="1" w:styleId="ZapisniarPotpis" w:type="paragraph">
    <w:name w:val="ZapisničarPotpis"/>
    <w:basedOn w:val="Normal"/>
    <w:next w:val="Normal"/>
    <w:qFormat/>
    <w:rsid w:val="005B5D7E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1" w:styleId="NormaleSPISChar" w:type="character">
    <w:name w:val="Normal_eSPIS Char"/>
    <w:basedOn w:val="Zadanifontodlomka"/>
    <w:link w:val="NormaleSPIS"/>
    <w:locked/>
    <w:rsid w:val="005B5D7E"/>
    <w:rPr>
      <w:sz w:val="24"/>
      <w:szCs w:val="24"/>
    </w:rPr>
  </w:style>
  <w:style w:customStyle="1" w:styleId="NormaleSPIS" w:type="paragraph">
    <w:name w:val="Normal_eSPIS"/>
    <w:basedOn w:val="Normal"/>
    <w:link w:val="NormaleSPISChar"/>
    <w:qFormat/>
    <w:rsid w:val="005B5D7E"/>
    <w:pPr>
      <w:spacing w:after="240"/>
      <w:ind w:firstLine="567"/>
      <w:jc w:val="both"/>
    </w:pPr>
  </w:style>
  <w:style w:customStyle="1" w:styleId="Poetniodjeljak" w:type="paragraph">
    <w:name w:val="Početni_odjeljak"/>
    <w:basedOn w:val="NormaleSPIS"/>
    <w:next w:val="NormaleSPIS"/>
    <w:qFormat/>
    <w:rsid w:val="005B5D7E"/>
    <w:pPr>
      <w:spacing w:before="480"/>
      <w:ind w:firstLine="0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5B5D7E"/>
    <w:rPr>
      <w:sz w:val="24"/>
      <w:szCs w:val="24"/>
    </w:r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4E7503"/>
    <w:rPr>
      <w:sz w:val="24"/>
      <w:szCs w:val="24"/>
    </w:rPr>
  </w:style>
  <w:style w:styleId="Tekstbalonia" w:type="paragraph">
    <w:name w:val="Balloon Text"/>
    <w:basedOn w:val="Normal"/>
    <w:link w:val="TekstbaloniaChar"/>
    <w:rsid w:val="00077A7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77A7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748A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748A5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E748A5"/>
    <w:rPr>
      <w:rFonts w:cs="Times New Roman" w:eastAsia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E748A5"/>
    <w:rPr>
      <w:rFonts w:ascii="Times New Roman" w:cs="Times New Roman" w:eastAsia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E748A5"/>
    <w:rPr>
      <w:rFonts w:ascii="Times New Roman" w:cs="Times New Roman" w:eastAsia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6964651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3962661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header2.xml" Type="http://schemas.openxmlformats.org/officeDocument/2006/relationships/head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1.xml" Type="http://schemas.openxmlformats.org/officeDocument/2006/relationships/header" Id="rId11"/><Relationship Target="stylesWithEffects.xml" Type="http://schemas.microsoft.com/office/2007/relationships/stylesWithEffects" Id="rId5"/><Relationship Target="media/image1.png" Type="http://schemas.openxmlformats.org/officeDocument/2006/relationships/image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2. kolovoza 2019.</izvorni_sadrzaj>
    <derivirana_varijabla naziv="DomainObject.DatumDonosenjaOdluke_1">2. kolovoza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621</izvorni_sadrzaj>
    <derivirana_varijabla naziv="DomainObject.Predmet.Broj_1">621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veljače 2017.</izvorni_sadrzaj>
    <derivirana_varijabla naziv="DomainObject.Predmet.DatumOsnivanja_1">23.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St-621/2017</izvorni_sadrzaj>
    <derivirana_varijabla naziv="DomainObject.Predmet.OznakaBroj_1">St-621/2017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ALTER GRUPA d.o.o. za trgovinu i graditeljstvo u stečaju</izvorni_sadrzaj>
    <derivirana_varijabla naziv="DomainObject.Predmet.ProtustrankaFormated_1">  ALTER GRUPA d.o.o. za trgovinu i graditeljstvo u stečaju</derivirana_varijabla>
  </DomainObject.Predmet.ProtustrankaFormated>
  <DomainObject.Predmet.ProtustrankaFormatedOIB>
    <izvorni_sadrzaj>  ALTER GRUPA d.o.o. za trgovinu i graditeljstvo u stečaju, OIB 54876638084</izvorni_sadrzaj>
    <derivirana_varijabla naziv="DomainObject.Predmet.ProtustrankaFormatedOIB_1">  ALTER GRUPA d.o.o. za trgovinu i graditeljstvo u stečaju, OIB 54876638084</derivirana_varijabla>
  </DomainObject.Predmet.ProtustrankaFormatedOIB>
  <DomainObject.Predmet.ProtustrankaFormatedWithAdress>
    <izvorni_sadrzaj> ALTER GRUPA d.o.o. za trgovinu i graditeljstvo u stečaju, Kobiljačka 47, 10360 Sesvete</izvorni_sadrzaj>
    <derivirana_varijabla naziv="DomainObject.Predmet.ProtustrankaFormatedWithAdress_1"> ALTER GRUPA d.o.o. za trgovinu i graditeljstvo u stečaju, Kobiljačka 47, 10360 Sesvete</derivirana_varijabla>
  </DomainObject.Predmet.ProtustrankaFormatedWithAdress>
  <DomainObject.Predmet.ProtustrankaFormatedWithAdressOIB>
    <izvorni_sadrzaj> ALTER GRUPA d.o.o. za trgovinu i graditeljstvo u stečaju, OIB 54876638084, Kobiljačka 47, 10360 Sesvete</izvorni_sadrzaj>
    <derivirana_varijabla naziv="DomainObject.Predmet.ProtustrankaFormatedWithAdressOIB_1"> ALTER GRUPA d.o.o. za trgovinu i graditeljstvo u stečaju, OIB 54876638084, Kobiljačka 47, 10360 Sesvete</derivirana_varijabla>
  </DomainObject.Predmet.ProtustrankaFormatedWithAdressOIB>
  <DomainObject.Predmet.ProtustrankaWithAdress>
    <izvorni_sadrzaj>ALTER GRUPA d.o.o. za trgovinu i graditeljstvo u stečaju Kobiljačka 47, 10360 Sesvete</izvorni_sadrzaj>
    <derivirana_varijabla naziv="DomainObject.Predmet.ProtustrankaWithAdress_1">ALTER GRUPA d.o.o. za trgovinu i graditeljstvo u stečaju Kobiljačka 47, 10360 Sesvete</derivirana_varijabla>
  </DomainObject.Predmet.ProtustrankaWithAdress>
  <DomainObject.Predmet.ProtustrankaWithAdressOIB>
    <izvorni_sadrzaj>ALTER GRUPA d.o.o. za trgovinu i graditeljstvo u stečaju, OIB 54876638084, Kobiljačka 47, 10360 Sesvete</izvorni_sadrzaj>
    <derivirana_varijabla naziv="DomainObject.Predmet.ProtustrankaWithAdressOIB_1">ALTER GRUPA d.o.o. za trgovinu i graditeljstvo u stečaju, OIB 54876638084, Kobiljačka 47, 10360 Sesvete</derivirana_varijabla>
  </DomainObject.Predmet.ProtustrankaWithAdressOIB>
  <DomainObject.Predmet.ProtustrankaNazivFormated>
    <izvorni_sadrzaj>ALTER GRUPA d.o.o. za trgovinu i graditeljstvo u stečaju</izvorni_sadrzaj>
    <derivirana_varijabla naziv="DomainObject.Predmet.ProtustrankaNazivFormated_1">ALTER GRUPA d.o.o. za trgovinu i graditeljstvo u stečaju</derivirana_varijabla>
  </DomainObject.Predmet.ProtustrankaNazivFormated>
  <DomainObject.Predmet.ProtustrankaNazivFormatedOIB>
    <izvorni_sadrzaj>ALTER GRUPA d.o.o. za trgovinu i graditeljstvo u stečaju, OIB 54876638084</izvorni_sadrzaj>
    <derivirana_varijabla naziv="DomainObject.Predmet.ProtustrankaNazivFormatedOIB_1">ALTER GRUPA d.o.o. za trgovinu i graditeljstvo u stečaju, OIB 54876638084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Gordana Cvitković</izvorni_sadrzaj>
    <derivirana_varijabla naziv="DomainObject.Predmet.Zapisnicar_1">Gordana Cvitković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ALTER GRUPA d.o.o. za trgovinu i graditeljstvo u stečaju</item>
    </izvorni_sadrzaj>
    <derivirana_varijabla naziv="DomainObject.Predmet.ProtuStrankaListFormated_1">
      <item>ALTER GRUPA d.o.o. za trgovinu i graditeljstvo u stečaju</item>
    </derivirana_varijabla>
  </DomainObject.Predmet.ProtuStrankaListFormated>
  <DomainObject.Predmet.ProtuStrankaListFormatedOIB>
    <izvorni_sadrzaj>
      <item>ALTER GRUPA d.o.o. za trgovinu i graditeljstvo u stečaju, OIB 54876638084</item>
    </izvorni_sadrzaj>
    <derivirana_varijabla naziv="DomainObject.Predmet.ProtuStrankaListFormatedOIB_1">
      <item>ALTER GRUPA d.o.o. za trgovinu i graditeljstvo u stečaju, OIB 54876638084</item>
    </derivirana_varijabla>
  </DomainObject.Predmet.ProtuStrankaListFormatedOIB>
  <DomainObject.Predmet.ProtuStrankaListFormatedWithAdress>
    <izvorni_sadrzaj>
      <item>ALTER GRUPA d.o.o. za trgovinu i graditeljstvo u stečaju, Kobiljačka 47, 10360 Sesvete</item>
    </izvorni_sadrzaj>
    <derivirana_varijabla naziv="DomainObject.Predmet.ProtuStrankaListFormatedWithAdress_1">
      <item>ALTER GRUPA d.o.o. za trgovinu i graditeljstvo u stečaju, Kobiljačka 47, 10360 Sesvete</item>
    </derivirana_varijabla>
  </DomainObject.Predmet.ProtuStrankaListFormatedWithAdress>
  <DomainObject.Predmet.ProtuStrankaListFormatedWithAdressOIB>
    <izvorni_sadrzaj>
      <item>ALTER GRUPA d.o.o. za trgovinu i graditeljstvo u stečaju, OIB 54876638084, Kobiljačka 47, 10360 Sesvete</item>
    </izvorni_sadrzaj>
    <derivirana_varijabla naziv="DomainObject.Predmet.ProtuStrankaListFormatedWithAdressOIB_1">
      <item>ALTER GRUPA d.o.o. za trgovinu i graditeljstvo u stečaju, OIB 54876638084, Kobiljačka 47, 10360 Sesvete</item>
    </derivirana_varijabla>
  </DomainObject.Predmet.ProtuStrankaListFormatedWithAdressOIB>
  <DomainObject.Predmet.ProtuStrankaListNazivFormated>
    <izvorni_sadrzaj>
      <item>ALTER GRUPA d.o.o. za trgovinu i graditeljstvo u stečaju</item>
    </izvorni_sadrzaj>
    <derivirana_varijabla naziv="DomainObject.Predmet.ProtuStrankaListNazivFormated_1">
      <item>ALTER GRUPA d.o.o. za trgovinu i graditeljstvo u stečaju</item>
    </derivirana_varijabla>
  </DomainObject.Predmet.ProtuStrankaListNazivFormated>
  <DomainObject.Predmet.ProtuStrankaListNazivFormatedOIB>
    <izvorni_sadrzaj>
      <item>ALTER GRUPA d.o.o. za trgovinu i graditeljstvo u stečaju, OIB 54876638084</item>
    </izvorni_sadrzaj>
    <derivirana_varijabla naziv="DomainObject.Predmet.ProtuStrankaListNazivFormatedOIB_1">
      <item>ALTER GRUPA d.o.o. za trgovinu i graditeljstvo u stečaju, OIB 54876638084</item>
    </derivirana_varijabla>
  </DomainObject.Predmet.ProtuStrankaListNazivFormatedOIB>
  <DomainObject.Predmet.OstaliListFormated>
    <izvorni_sadrzaj>
      <item>Igor Kovačić</item>
      <item>Gregor Volk</item>
      <item>Mateo Erceg</item>
    </izvorni_sadrzaj>
    <derivirana_varijabla naziv="DomainObject.Predmet.OstaliListFormated_1">
      <item>Igor Kovačić</item>
      <item>Gregor Volk</item>
      <item>Mateo Erceg</item>
    </derivirana_varijabla>
  </DomainObject.Predmet.OstaliListFormated>
  <DomainObject.Predmet.OstaliListFormatedOIB>
    <izvorni_sadrzaj>
      <item>Igor Kovačić, OIB 09728026689</item>
      <item>Gregor Volk, OIB 17319578941</item>
      <item>Mateo Erceg, OIB 93602617826</item>
    </izvorni_sadrzaj>
    <derivirana_varijabla naziv="DomainObject.Predmet.OstaliListFormatedOIB_1">
      <item>Igor Kovačić, OIB 09728026689</item>
      <item>Gregor Volk, OIB 17319578941</item>
      <item>Mateo Erceg, OIB 93602617826</item>
    </derivirana_varijabla>
  </DomainObject.Predmet.OstaliListFormatedOIB>
  <DomainObject.Predmet.OstaliListFormatedWithAdress>
    <izvorni_sadrzaj>
      <item>Igor Kovačić, Valvasorjeva ulica 1, Ljubljana Ljubljana</item>
      <item>Gregor Volk, Puharjeva ulica 8, Ljubljana Ljubljana</item>
      <item>Mateo Erceg, Radnička cesta 30, 10000 Zagreb</item>
    </izvorni_sadrzaj>
    <derivirana_varijabla naziv="DomainObject.Predmet.OstaliListFormatedWithAdress_1">
      <item>Igor Kovačić, Valvasorjeva ulica 1, Ljubljana Ljubljana</item>
      <item>Gregor Volk, Puharjeva ulica 8, Ljubljana Ljubljana</item>
      <item>Mateo Erceg, Radnička cesta 30, 10000 Zagreb</item>
    </derivirana_varijabla>
  </DomainObject.Predmet.OstaliListFormatedWithAdress>
  <DomainObject.Predmet.OstaliListFormatedWithAdressOIB>
    <izvorni_sadrzaj>
      <item>Igor Kovačić, OIB 09728026689, Valvasorjeva ulica 1, Ljubljana Ljubljana</item>
      <item>Gregor Volk, OIB 17319578941, Puharjeva ulica 8, Ljubljana Ljubljana</item>
      <item>Mateo Erceg, OIB 93602617826, Radnička cesta 30, 10000 Zagreb</item>
    </izvorni_sadrzaj>
    <derivirana_varijabla naziv="DomainObject.Predmet.OstaliListFormatedWithAdressOIB_1">
      <item>Igor Kovačić, OIB 09728026689, Valvasorjeva ulica 1, Ljubljana Ljubljana</item>
      <item>Gregor Volk, OIB 17319578941, Puharjeva ulica 8, Ljubljana Ljubljana</item>
      <item>Mateo Erceg, OIB 93602617826, Radnička cesta 30, 10000 Zagreb</item>
    </derivirana_varijabla>
  </DomainObject.Predmet.OstaliListFormatedWithAdressOIB>
  <DomainObject.Predmet.OstaliListNazivFormated>
    <izvorni_sadrzaj>
      <item>Igor Kovačić</item>
      <item>Gregor Volk</item>
      <item>Mateo Erceg</item>
    </izvorni_sadrzaj>
    <derivirana_varijabla naziv="DomainObject.Predmet.OstaliListNazivFormated_1">
      <item>Igor Kovačić</item>
      <item>Gregor Volk</item>
      <item>Mateo Erceg</item>
    </derivirana_varijabla>
  </DomainObject.Predmet.OstaliListNazivFormated>
  <DomainObject.Predmet.OstaliListNazivFormatedOIB>
    <izvorni_sadrzaj>
      <item>Igor Kovačić, OIB 09728026689</item>
      <item>Gregor Volk, OIB 17319578941</item>
      <item>Mateo Erceg, OIB 93602617826</item>
    </izvorni_sadrzaj>
    <derivirana_varijabla naziv="DomainObject.Predmet.OstaliListNazivFormatedOIB_1">
      <item>Igor Kovačić, OIB 09728026689</item>
      <item>Gregor Volk, OIB 17319578941</item>
      <item>Mateo Erceg, OIB 93602617826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2. kolovoza 2019.</izvorni_sadrzaj>
    <derivirana_varijabla naziv="DomainObject.Datum_1">2. kolovoza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ALTER GRUPA d.o.o. za trgovinu i graditeljstvo u stečaju</izvorni_sadrzaj>
    <derivirana_varijabla naziv="DomainObject.Predmet.ProtustrankaIDrugi_1">ALTER GRUPA d.o.o. za trgovinu i graditeljstvo u stečaju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ALTER GRUPA d.o.o. za trgovinu i graditeljstvo u stečaju, OIB 54876638084, Kobiljačka 47, 10360 Sesvete</izvorni_sadrzaj>
    <derivirana_varijabla naziv="DomainObject.Predmet.ProtustrankaIDrugiAdressOIB_1">ALTER GRUPA d.o.o. za trgovinu i graditeljstvo u stečaju, OIB 54876638084, Kobiljačka 47,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ALTER GRUPA d.o.o. za trgovinu i graditeljstvo u stečaju</item>
      <item>FINA Regionalni centar Zagreb</item>
      <item>Igor Kovačić</item>
      <item>Gregor Volk</item>
      <item>Mateo Erceg</item>
    </izvorni_sadrzaj>
    <derivirana_varijabla naziv="DomainObject.Predmet.SudioniciListNaziv_1">
      <item>ALTER GRUPA d.o.o. za trgovinu i graditeljstvo u stečaju</item>
      <item>FINA Regionalni centar Zagreb</item>
      <item>Igor Kovačić</item>
      <item>Gregor Volk</item>
      <item>Mateo Erceg</item>
    </derivirana_varijabla>
  </DomainObject.Predmet.SudioniciListNaziv>
  <DomainObject.Predmet.SudioniciListAdressOIB>
    <izvorni_sadrzaj>
      <item>ALTER GRUPA d.o.o. za trgovinu i graditeljstvo u stečaju, OIB 54876638084, Kobiljačka 47,10360 Sesvete</item>
      <item>FINA Regionalni centar Zagreb, OIB 85821130368, Trg svibanjskih žrtava 1995. 1,10000 Zagreb</item>
      <item>Igor Kovačić, OIB 09728026689, Valvasorjeva ulica 1,Ljubljana Ljubljana</item>
      <item>Gregor Volk, OIB 17319578941, Puharjeva ulica 8,Ljubljana Ljubljana</item>
      <item>Mateo Erceg, OIB 93602617826, Radnička cesta 30,10000 Zagreb</item>
    </izvorni_sadrzaj>
    <derivirana_varijabla naziv="DomainObject.Predmet.SudioniciListAdressOIB_1">
      <item>ALTER GRUPA d.o.o. za trgovinu i graditeljstvo u stečaju, OIB 54876638084, Kobiljačka 47,10360 Sesvete</item>
      <item>FINA Regionalni centar Zagreb, OIB 85821130368, Trg svibanjskih žrtava 1995. 1,10000 Zagreb</item>
      <item>Igor Kovačić, OIB 09728026689, Valvasorjeva ulica 1,Ljubljana Ljubljana</item>
      <item>Gregor Volk, OIB 17319578941, Puharjeva ulica 8,Ljubljana Ljubljana</item>
      <item>Mateo Erceg, OIB 93602617826, Radnička cesta 30,10000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54876638084</item>
      <item>, OIB 85821130368</item>
      <item>, OIB 09728026689</item>
      <item>, OIB 17319578941</item>
      <item>, OIB 93602617826</item>
    </izvorni_sadrzaj>
    <derivirana_varijabla naziv="DomainObject.Predmet.SudioniciListNazivOIB_1">
      <item>, OIB 54876638084</item>
      <item>, OIB 85821130368</item>
      <item>, OIB 09728026689</item>
      <item>, OIB 17319578941</item>
      <item>, OIB 93602617826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Mateo Erceg, OIB 93602617826, Radnička cesta 30, 10000 Zagreb</item>
    </izvorni_sadrzaj>
    <derivirana_varijabla naziv="DomainObject.Predmet.StecajniUpraviteljiListAddressOIB_1">
      <item>Mateo Erceg, OIB 93602617826, Radnička cesta 30,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9. veljače 2018.</izvorni_sadrzaj>
    <derivirana_varijabla naziv="DomainObject.Predmet.DatumZadnjeOdrzaneSudskeRadnje_1">9. veljače 2018.</derivirana_varijabla>
  </DomainObject.Predmet.DatumZadnjeOdrzaneSudskeRadnje>
  <DomainObject.PredzadnjaOdlukaIzPredmeta.DatumDonosenjaOdluke>
    <izvorni_sadrzaj>5. lipnja 2019.</izvorni_sadrzaj>
    <derivirana_varijabla naziv="DomainObject.PredzadnjaOdlukaIzPredmeta.DatumDonosenjaOdluke_1">5. lipnja 2019.</derivirana_varijabla>
  </DomainObject.PredzadnjaOdlukaIzPredmeta.DatumDonosenjaOdluke>
  <DomainObject.PredzadnjaOdlukaIzPredmeta.Oznaka>
    <izvorni_sadrzaj>St-621/2017-53</izvorni_sadrzaj>
    <derivirana_varijabla naziv="DomainObject.PredzadnjaOdlukaIzPredmeta.Oznaka_1">St-621/2017-53</derivirana_varijabla>
  </DomainObject.PredzadnjaOdlukaIzPredmeta.Oznaka>
</icms>
</file>

<file path=customXml/item2.xml><?xml version="1.0" encoding="utf-8"?>
<ns30:Sourc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77E666F-AF6F-4EC5-A7BB-A26606E700AB}">
  <ds:schemaRefs>
    <ds:schemaRef ds:uri="http://schemas.openxmlformats.org/wordprocessingml/2006/main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TDU</properties:Company>
  <properties:Pages>4</properties:Pages>
  <properties:Words>903</properties:Words>
  <properties:Characters>4961</properties:Characters>
  <properties:Lines>161</properties:Lines>
  <properties:Paragraphs>50</properties:Paragraphs>
  <properties:TotalTime>7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6154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2019-08-02T07:27:00Z</dcterms:created>
  <dc:creator>Korisnik</dc:creator>
  <cp:lastModifiedBy>Draženka Prpić</cp:lastModifiedBy>
  <cp:lastPrinted>2019-08-02T07:35:00Z</cp:lastPrinted>
  <dcterms:modified xmlns:xsi="http://www.w3.org/2001/XMLSchema-instance" xsi:type="dcterms:W3CDTF">2019-08-02T07:35:00Z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Rješenje - dosuda (rješenje o dosudi nekretnine-St-621-2017-TERRA FIRMA -2.docx)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4</vt:i4>
  </prop:property>
</prop:Properties>
</file>