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fe3d" w14:paraId="34dfe3d" w:rsidRDefault="001518C9" w:rsidP="001518C9" w:rsidR="001518C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8C9" w:rsidP="001518C9" w:rsidR="001518C9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1518C9" w:rsidP="001518C9" w:rsidR="001518C9">
      <w:pPr>
        <w:rPr>
          <w:szCs w:val="24"/>
        </w:rPr>
      </w:pPr>
      <w:r>
        <w:rPr>
          <w:szCs w:val="24"/>
        </w:rPr>
        <w:t>TRGOVAČKI SUD U ZAGREBU</w:t>
      </w:r>
    </w:p>
    <w:p w:rsidRDefault="001518C9" w:rsidP="001518C9" w:rsidR="001518C9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1518C9" w:rsidP="001518C9" w:rsidR="001518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St-2750/17-12</w:t>
      </w:r>
    </w:p>
    <w:p w:rsidRDefault="001518C9" w:rsidP="001518C9" w:rsidR="001518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R E P U B L I K A   H R V A T S K A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 A K L J U Č A K</w:t>
      </w: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  <w:r>
        <w:t xml:space="preserve">Trgovački sud u Zagrebu, po sutkinji Ivani Manestar, u skraćenom stečajnom postupku pokrenutom nad </w:t>
      </w:r>
      <w:r w:rsidRPr="007B3620">
        <w:t>dužnikom VITA-PEK d.o.o., Zagreb, Gajnice 32, OIB: 42945493530</w:t>
      </w:r>
      <w:r>
        <w:t>, dana 18. svibnja 2018</w:t>
      </w:r>
      <w:r>
        <w:rPr>
          <w:rFonts w:eastAsia="Times New Roman"/>
          <w:szCs w:val="24"/>
          <w:lang w:eastAsia="hr-HR"/>
        </w:rPr>
        <w:t xml:space="preserve">. 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z a k l j u č i o   j e</w:t>
      </w: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Nalaže se Financijskoj agenciji, u roku od 8 dana od primitka ovog zaključka, naložiti banci kod koje je otvoren račun dužnika i zaplijenjena su novčana sredstva za predujam za namirenje troškova stečajnoga postupka da prenese navedeni iznos na račun ovog suda, IBAN: HR92 239000 11300000460, s naznakom modela 05 i poziva na broj 2001-2750-17.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Rješenjem od 16. svibnja 2018. nad dužnikom </w:t>
      </w:r>
      <w:r w:rsidRPr="007B3620">
        <w:t>VITA-PEK d.o.o.</w:t>
      </w:r>
      <w:r>
        <w:rPr>
          <w:rFonts w:eastAsia="Times New Roman"/>
          <w:szCs w:val="24"/>
          <w:lang w:eastAsia="hr-HR"/>
        </w:rPr>
        <w:t xml:space="preserve"> istovremeno je otvoren i zaključen stečajni postupak, na zahtjev Financijske agencije, koji je podnesen temeljem odredbe čl. 429. st. 1. Stečajnog zakona (Narodne novine, broj: 71/2015., 104/2017., dalje u tekstu: SZ) te je naloženo</w:t>
      </w:r>
      <w:r w:rsidRPr="001518C9">
        <w:rPr>
          <w:rFonts w:eastAsia="Times New Roman"/>
          <w:szCs w:val="24"/>
          <w:lang w:eastAsia="hr-HR"/>
        </w:rPr>
        <w:t xml:space="preserve"> se Financijskoj agenciji, u roku od 8 dana od </w:t>
      </w:r>
      <w:r>
        <w:rPr>
          <w:rFonts w:eastAsia="Times New Roman"/>
          <w:szCs w:val="24"/>
          <w:lang w:eastAsia="hr-HR"/>
        </w:rPr>
        <w:t>tog</w:t>
      </w:r>
      <w:r w:rsidRPr="001518C9">
        <w:rPr>
          <w:rFonts w:eastAsia="Times New Roman"/>
          <w:szCs w:val="24"/>
          <w:lang w:eastAsia="hr-HR"/>
        </w:rPr>
        <w:t xml:space="preserve"> ovog rješenja, naložiti banci kod koje je otvoren račun dužnika i zaplijenjen iznos od 136,00 kn za predujam za namirenje troškova stečajnoga postupka da prenese navedeni iznos na račun ovog suda, IBAN: HR92 239000 11300000460, s naznakom modela 05 i poziva na broj 2001-2750-17, a da obustavi daljnju pljenidbu novčanih sredstava do iznosa od 5.000,00 kn</w:t>
      </w:r>
      <w:r>
        <w:rPr>
          <w:rFonts w:eastAsia="Times New Roman"/>
          <w:szCs w:val="24"/>
          <w:lang w:eastAsia="hr-HR"/>
        </w:rPr>
        <w:t>, sve sukladno odredbi čl. 112. st. 1. i 6. SZ-a.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Dopisom od </w:t>
      </w:r>
      <w:r>
        <w:rPr>
          <w:rFonts w:eastAsia="Times New Roman"/>
          <w:szCs w:val="24"/>
          <w:lang w:eastAsia="hr-HR"/>
        </w:rPr>
        <w:tab/>
        <w:t>16. svibnja 2015. Financijska agencija obavijestila je sud da je u međuvremenu, nakon podnošenja zahtjeva za provedbu skraćenog stečajnog postupka, po računu dužnika zaplijenjeno još 42,24 kn.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S obzirom da je za predujam za namirenje troškova stečajnog postupka potrebno zaplijeniti 5.000,00 kn, a da u konkretnom slučaju taj iznos nije zaplijenjen, to je naloženo Financijskoj agenciji naložiti banci, kod koje je otvoren račun dužnika na kojem je zaplijenjen </w:t>
      </w:r>
      <w:r>
        <w:rPr>
          <w:rFonts w:eastAsia="Times New Roman"/>
          <w:szCs w:val="24"/>
          <w:lang w:eastAsia="hr-HR"/>
        </w:rPr>
        <w:lastRenderedPageBreak/>
        <w:t>dio sredstava, prijenos svih zaplijenjenih sredstava na račun suda naznačen u izreci ovog rješenja.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Slijedom navedenog, odlučeno je kao u izreci.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18. svibnja 2018.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      Sutkinja:</w:t>
      </w:r>
    </w:p>
    <w:p w:rsidRDefault="001518C9" w:rsidP="001518C9" w:rsidR="001518C9">
      <w:pPr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Ivana Manestar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UPUTA O PRAVNOM LIJEKU: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zaključka žalba nije dopuštena (čl. 19. st. 7. SZ-a).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FINA</w:t>
      </w:r>
    </w:p>
    <w:p w:rsidRDefault="001518C9" w:rsidP="001518C9" w:rsidR="001518C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e-Oglasna ploča 8 dana</w:t>
      </w:r>
    </w:p>
    <w:p w:rsidRDefault="001518C9" w:rsidP="001518C9" w:rsidR="001518C9"/>
    <w:p w:rsidRDefault="00131E95" w:rsidR="00131E95" w:rsidRPr="001518C9">
      <w:pPr>
        <w:rPr>
          <w:b/>
        </w:rPr>
      </w:pPr>
    </w:p>
    <w:sectPr w:rsidSect="001518C9" w:rsidR="00131E95" w:rsidRPr="001518C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8C9" w:rsidP="001518C9" w:rsidR="001518C9">
      <w:r>
        <w:separator/>
      </w:r>
    </w:p>
  </w:endnote>
  <w:endnote w:id="0" w:type="continuationSeparator">
    <w:p w:rsidRDefault="001518C9" w:rsidP="001518C9" w:rsidR="0015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8C9" w:rsidP="001518C9" w:rsidR="001518C9">
      <w:r>
        <w:separator/>
      </w:r>
    </w:p>
  </w:footnote>
  <w:footnote w:id="0" w:type="continuationSeparator">
    <w:p w:rsidRDefault="001518C9" w:rsidP="001518C9" w:rsidR="00151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6865779"/>
      <w:docPartObj>
        <w:docPartGallery w:val="Page Numbers (Top of Page)"/>
        <w:docPartUnique/>
      </w:docPartObj>
    </w:sdtPr>
    <w:sdtEndPr/>
    <w:sdtContent>
      <w:p w:rsidRDefault="001518C9" w:rsidR="001518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57D">
          <w:rPr>
            <w:noProof/>
          </w:rPr>
          <w:t>2</w:t>
        </w:r>
        <w:r>
          <w:fldChar w:fldCharType="end"/>
        </w:r>
      </w:p>
      <w:p w:rsidRDefault="001518C9" w:rsidP="001518C9" w:rsidR="001518C9">
        <w:pPr>
          <w:pStyle w:val="Zaglavlje"/>
          <w:jc w:val="right"/>
        </w:pPr>
        <w:r>
          <w:t>Poslovni broj: 21. St-2750/17-12</w:t>
        </w:r>
      </w:p>
    </w:sdtContent>
  </w:sdt>
  <w:p w:rsidRDefault="001518C9" w:rsidR="001518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4FA"/>
    <w:rsid w:val="001032F4"/>
    <w:rsid w:val="00131E95"/>
    <w:rsid w:val="001518C9"/>
    <w:rsid w:val="0019711A"/>
    <w:rsid w:val="00197F24"/>
    <w:rsid w:val="001A1D04"/>
    <w:rsid w:val="001B357D"/>
    <w:rsid w:val="0034753A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F54FA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8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8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8C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518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8C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518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8C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B3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5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57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5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5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8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8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8C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518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8C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518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8C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B3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5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57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5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5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18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St-2750/2017</izvorni_sadrzaj>
    <derivirana_varijabla naziv="DomainObject.Predmet.OznakaBroj_1">St-2750/2017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- PEK d.o.o.</izvorni_sadrzaj>
    <derivirana_varijabla naziv="DomainObject.Predmet.ProtustrankaFormated_1">  VITA - PEK d.o.o.</derivirana_varijabla>
  </DomainObject.Predmet.ProtustrankaFormated>
  <DomainObject.Predmet.ProtustrankaFormatedOIB>
    <izvorni_sadrzaj>  VITA - PEK d.o.o., OIB 42945493530</izvorni_sadrzaj>
    <derivirana_varijabla naziv="DomainObject.Predmet.ProtustrankaFormatedOIB_1">  VITA - PEK d.o.o., OIB 42945493530</derivirana_varijabla>
  </DomainObject.Predmet.ProtustrankaFormatedOIB>
  <DomainObject.Predmet.ProtustrankaFormatedWithAdress>
    <izvorni_sadrzaj> VITA - PEK d.o.o., Gajnice 32, 10000 Zagreb</izvorni_sadrzaj>
    <derivirana_varijabla naziv="DomainObject.Predmet.ProtustrankaFormatedWithAdress_1"> VITA - PEK d.o.o., Gajnice 32, 10000 Zagreb</derivirana_varijabla>
  </DomainObject.Predmet.ProtustrankaFormatedWithAdress>
  <DomainObject.Predmet.ProtustrankaFormatedWithAdressOIB>
    <izvorni_sadrzaj> VITA - PEK d.o.o., OIB 42945493530, Gajnice 32, 10000 Zagreb</izvorni_sadrzaj>
    <derivirana_varijabla naziv="DomainObject.Predmet.ProtustrankaFormatedWithAdressOIB_1"> VITA - PEK d.o.o., OIB 42945493530, Gajnice 32, 10000 Zagreb</derivirana_varijabla>
  </DomainObject.Predmet.ProtustrankaFormatedWithAdressOIB>
  <DomainObject.Predmet.ProtustrankaWithAdress>
    <izvorni_sadrzaj>VITA - PEK d.o.o. Gajnice 32, 10000 Zagreb</izvorni_sadrzaj>
    <derivirana_varijabla naziv="DomainObject.Predmet.ProtustrankaWithAdress_1">VITA - PEK d.o.o. Gajnice 32, 10000 Zagreb</derivirana_varijabla>
  </DomainObject.Predmet.ProtustrankaWithAdress>
  <DomainObject.Predmet.ProtustrankaWithAdressOIB>
    <izvorni_sadrzaj>VITA - PEK d.o.o., OIB 42945493530, Gajnice 32, 10000 Zagreb</izvorni_sadrzaj>
    <derivirana_varijabla naziv="DomainObject.Predmet.ProtustrankaWithAdressOIB_1">VITA - PEK d.o.o., OIB 42945493530, Gajnice 32, 10000 Zagreb</derivirana_varijabla>
  </DomainObject.Predmet.ProtustrankaWithAdressOIB>
  <DomainObject.Predmet.ProtustrankaNazivFormated>
    <izvorni_sadrzaj>VITA - PEK d.o.o.</izvorni_sadrzaj>
    <derivirana_varijabla naziv="DomainObject.Predmet.ProtustrankaNazivFormated_1">VITA - PEK d.o.o.</derivirana_varijabla>
  </DomainObject.Predmet.ProtustrankaNazivFormated>
  <DomainObject.Predmet.ProtustrankaNazivFormatedOIB>
    <izvorni_sadrzaj>VITA - PEK d.o.o., OIB 42945493530</izvorni_sadrzaj>
    <derivirana_varijabla naziv="DomainObject.Predmet.ProtustrankaNazivFormatedOIB_1">VITA - PEK d.o.o., OIB 42945493530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- PEK d.o.o.</item>
    </izvorni_sadrzaj>
    <derivirana_varijabla naziv="DomainObject.Predmet.ProtuStrankaListFormated_1">
      <item>VITA - PEK d.o.o.</item>
    </derivirana_varijabla>
  </DomainObject.Predmet.ProtuStrankaListFormated>
  <DomainObject.Predmet.ProtuStrankaListFormatedOIB>
    <izvorni_sadrzaj>
      <item>VITA - PEK d.o.o., OIB 42945493530</item>
    </izvorni_sadrzaj>
    <derivirana_varijabla naziv="DomainObject.Predmet.ProtuStrankaListFormatedOIB_1">
      <item>VITA - PEK d.o.o., OIB 42945493530</item>
    </derivirana_varijabla>
  </DomainObject.Predmet.ProtuStrankaListFormatedOIB>
  <DomainObject.Predmet.ProtuStrankaListFormatedWithAdress>
    <izvorni_sadrzaj>
      <item>VITA - PEK d.o.o., Gajnice 32, 10000 Zagreb</item>
    </izvorni_sadrzaj>
    <derivirana_varijabla naziv="DomainObject.Predmet.ProtuStrankaListFormatedWithAdress_1">
      <item>VITA - PEK d.o.o., Gajnice 32, 10000 Zagreb</item>
    </derivirana_varijabla>
  </DomainObject.Predmet.ProtuStrankaListFormatedWithAdress>
  <DomainObject.Predmet.ProtuStrankaListFormatedWithAdressOIB>
    <izvorni_sadrzaj>
      <item>VITA - PEK d.o.o., OIB 42945493530, Gajnice 32, 10000 Zagreb</item>
    </izvorni_sadrzaj>
    <derivirana_varijabla naziv="DomainObject.Predmet.ProtuStrankaListFormatedWithAdressOIB_1">
      <item>VITA - PEK d.o.o., OIB 42945493530, Gajnice 32, 10000 Zagreb</item>
    </derivirana_varijabla>
  </DomainObject.Predmet.ProtuStrankaListFormatedWithAdressOIB>
  <DomainObject.Predmet.ProtuStrankaListNazivFormated>
    <izvorni_sadrzaj>
      <item>VITA - PEK d.o.o.</item>
    </izvorni_sadrzaj>
    <derivirana_varijabla naziv="DomainObject.Predmet.ProtuStrankaListNazivFormated_1">
      <item>VITA - PEK d.o.o.</item>
    </derivirana_varijabla>
  </DomainObject.Predmet.ProtuStrankaListNazivFormated>
  <DomainObject.Predmet.ProtuStrankaListNazivFormatedOIB>
    <izvorni_sadrzaj>
      <item>VITA - PEK d.o.o., OIB 42945493530</item>
    </izvorni_sadrzaj>
    <derivirana_varijabla naziv="DomainObject.Predmet.ProtuStrankaListNazivFormatedOIB_1">
      <item>VITA - PEK d.o.o., OIB 42945493530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- PEK d.o.o.</izvorni_sadrzaj>
    <derivirana_varijabla naziv="DomainObject.Predmet.ProtustrankaIDrugi_1">VITA - PEK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- PEK d.o.o., OIB 42945493530, Gajnice 32, 10000 Zagreb</izvorni_sadrzaj>
    <derivirana_varijabla naziv="DomainObject.Predmet.ProtustrankaIDrugiAdressOIB_1">VITA - PEK d.o.o., OIB 42945493530, Gajnice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St-2750/2017-10</izvorni_sadrzaj>
    <derivirana_varijabla naziv="DomainObject.Predmet.OdlukaRjesenje.Oznaka_1">St-2750/2017-10</derivirana_varijabla>
  </DomainObject.Predmet.OdlukaRjesenje.Oznaka>
  <DomainObject.Predmet.SudioniciListNaziv>
    <izvorni_sadrzaj>
      <item>FINA Regionalni centar Zagreb</item>
      <item>VITA - PEK d.o.o.</item>
    </izvorni_sadrzaj>
    <derivirana_varijabla naziv="DomainObject.Predmet.SudioniciListNaziv_1">
      <item>FINA Regionalni centar Zagreb</item>
      <item>VITA - PEK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- PEK d.o.o., OIB 42945493530, Gajnice 32,10000 Zagreb</item>
    </izvorni_sadrzaj>
    <derivirana_varijabla naziv="DomainObject.Predmet.SudioniciListAdressOIB_1">
      <item>FINA Regionalni centar Zagreb, OIB 85821130368, Trg svibanjskih žrtava 1995. br. 1,10000 Zagreb</item>
      <item>VITA - PEK d.o.o., OIB 42945493530, Gajnice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42945493530</item>
    </izvorni_sadrzaj>
    <derivirana_varijabla naziv="DomainObject.Predmet.SudioniciListNazivOIB_1">
      <item>, OIB 85821130368</item>
      <item>, OIB 42945493530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1887</properties:Characters>
  <properties:Lines>67</properties:Lines>
  <properties:Paragraphs>22</properties:Paragraphs>
  <properties:TotalTime>8</properties:TotalTime>
  <properties:ScaleCrop>false</properties:ScaleCrop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2018-05-18T08:44:00Z</dcterms:created>
  <dc:creator>Ivana Manestar</dc:creator>
  <dc:description/>
  <cp:keywords/>
  <cp:lastModifiedBy>Ivana Manestar</cp:lastModifiedBy>
  <dcterms:modified xmlns:xsi="http://www.w3.org/2001/XMLSchema-instance" xsi:type="dcterms:W3CDTF">2018-05-18T08:53:00Z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(St-2750-17-prebaci sva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