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f550" w14:paraId="d54f550" w:rsidRDefault="005564EC" w:rsidP="00C07A76" w:rsidR="005564EC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d</w:t>
      </w:r>
      <w:r w:rsidRPr="00537178">
        <w:rPr>
          <w:rFonts w:cs="Times New Roman" w:hAnsi="Times New Roman" w:ascii="Times New Roman"/>
          <w:sz w:val="24"/>
          <w:szCs w:val="24"/>
        </w:rPr>
        <w:t>r.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537178">
        <w:rPr>
          <w:rFonts w:cs="Times New Roman" w:hAnsi="Times New Roman" w:ascii="Times New Roman"/>
          <w:sz w:val="24"/>
          <w:szCs w:val="24"/>
        </w:rPr>
        <w:t>c. IVO MIJOČ</w:t>
      </w:r>
    </w:p>
    <w:p w:rsidRDefault="005564EC" w:rsidP="00C07A76" w:rsidR="005564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OSIJEK, A. HEBRANGA 73</w:t>
      </w:r>
    </w:p>
    <w:p w:rsidRDefault="005564EC" w:rsidP="00C07A76" w:rsidR="005564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64EC" w:rsidP="00C07A76" w:rsidR="005564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Privremeni stečajni upravitelj u predmetu</w:t>
      </w:r>
    </w:p>
    <w:p w:rsidRDefault="003E199E" w:rsidP="00C07A76" w:rsidR="005564EC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DIGITEL KOMUNIKACIJE d.o.o.</w:t>
      </w:r>
      <w:r w:rsidR="005564EC" w:rsidRPr="007538C4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3E199E" w:rsidP="00C07A76" w:rsidR="005564EC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Heinzelova 62a</w:t>
      </w:r>
    </w:p>
    <w:p w:rsidRDefault="003E199E" w:rsidP="00C07A76" w:rsidR="005564EC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10 000 Zagreb</w:t>
      </w:r>
    </w:p>
    <w:p w:rsidRDefault="005564EC" w:rsidP="00C07A76" w:rsidR="005564EC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OIB: </w:t>
      </w:r>
      <w:r w:rsidR="003E199E">
        <w:rPr>
          <w:rFonts w:cs="Times New Roman" w:hAnsi="Times New Roman" w:ascii="Times New Roman"/>
          <w:b/>
          <w:sz w:val="24"/>
          <w:szCs w:val="24"/>
        </w:rPr>
        <w:t>83396107694</w:t>
      </w:r>
    </w:p>
    <w:p w:rsidRDefault="005564EC" w:rsidP="00C07A76" w:rsidR="005564EC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3E199E" w:rsidP="00C07A76" w:rsidR="005564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Osijek, 30.03.2018</w:t>
      </w:r>
      <w:r w:rsidR="005564EC">
        <w:rPr>
          <w:rFonts w:cs="Times New Roman" w:hAnsi="Times New Roman" w:ascii="Times New Roman"/>
          <w:sz w:val="24"/>
          <w:szCs w:val="24"/>
        </w:rPr>
        <w:t>. godine</w:t>
      </w:r>
    </w:p>
    <w:p w:rsidRDefault="005564EC" w:rsidP="00C07A76" w:rsidR="005564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64EC" w:rsidP="00C07A76" w:rsidR="005564E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broj: </w:t>
      </w:r>
      <w:r w:rsidR="003E199E">
        <w:rPr>
          <w:rFonts w:cs="Times New Roman" w:hAnsi="Times New Roman" w:ascii="Times New Roman"/>
          <w:sz w:val="24"/>
          <w:szCs w:val="24"/>
        </w:rPr>
        <w:t>10 St-1131/2017-8</w:t>
      </w:r>
    </w:p>
    <w:p w:rsidRDefault="005564EC" w:rsidP="00C07A76" w:rsidR="005564E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5564EC" w:rsidP="00C07A76" w:rsidR="005564E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Zagrebačka 2</w:t>
      </w:r>
    </w:p>
    <w:p w:rsidRDefault="005564EC" w:rsidP="00C07A76" w:rsidR="005564E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31000 OSIJEK</w:t>
      </w:r>
    </w:p>
    <w:p w:rsidRDefault="005564EC" w:rsidP="00C07A76" w:rsidR="005564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64EC" w:rsidP="00C07A76" w:rsidR="005564EC" w:rsidRPr="007538C4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7538C4">
        <w:rPr>
          <w:rFonts w:cs="Times New Roman" w:hAnsi="Times New Roman" w:ascii="Times New Roman"/>
          <w:b/>
          <w:sz w:val="24"/>
          <w:szCs w:val="24"/>
        </w:rPr>
        <w:t>Stečajna stvar:</w:t>
      </w:r>
    </w:p>
    <w:p w:rsidRDefault="005564EC" w:rsidP="00C07A76" w:rsidR="005564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538C4">
        <w:rPr>
          <w:rFonts w:cs="Times New Roman" w:hAnsi="Times New Roman" w:ascii="Times New Roman"/>
          <w:b/>
          <w:sz w:val="24"/>
          <w:szCs w:val="24"/>
        </w:rPr>
        <w:t>Predlagatelj:</w:t>
      </w:r>
      <w:r>
        <w:rPr>
          <w:rFonts w:cs="Times New Roman" w:hAnsi="Times New Roman" w:ascii="Times New Roman"/>
          <w:sz w:val="24"/>
          <w:szCs w:val="24"/>
        </w:rPr>
        <w:t xml:space="preserve"> FINA RC </w:t>
      </w:r>
      <w:r w:rsidR="003E199E">
        <w:rPr>
          <w:rFonts w:cs="Times New Roman" w:hAnsi="Times New Roman" w:ascii="Times New Roman"/>
          <w:sz w:val="24"/>
          <w:szCs w:val="24"/>
        </w:rPr>
        <w:t>Zagreb</w:t>
      </w:r>
      <w:r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3E199E">
        <w:rPr>
          <w:rFonts w:cs="Times New Roman" w:hAnsi="Times New Roman" w:ascii="Times New Roman"/>
          <w:sz w:val="24"/>
          <w:szCs w:val="24"/>
        </w:rPr>
        <w:t>Zagreb</w:t>
      </w:r>
    </w:p>
    <w:p w:rsidRDefault="005564EC" w:rsidP="00C07A76" w:rsidR="005564EC" w:rsidRPr="007538C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8C4">
        <w:rPr>
          <w:rFonts w:cs="Times New Roman" w:hAnsi="Times New Roman" w:ascii="Times New Roman"/>
          <w:b/>
          <w:sz w:val="24"/>
          <w:szCs w:val="24"/>
        </w:rPr>
        <w:t>Dužnik:</w:t>
      </w:r>
      <w:r w:rsidRPr="007538C4">
        <w:rPr>
          <w:rFonts w:cs="Times New Roman" w:hAnsi="Times New Roman" w:ascii="Times New Roman"/>
          <w:sz w:val="24"/>
          <w:szCs w:val="24"/>
        </w:rPr>
        <w:t xml:space="preserve"> </w:t>
      </w:r>
      <w:r w:rsidR="003E199E" w:rsidRPr="003E199E">
        <w:rPr>
          <w:rFonts w:cs="Times New Roman" w:hAnsi="Times New Roman" w:ascii="Times New Roman"/>
          <w:sz w:val="24"/>
          <w:szCs w:val="24"/>
        </w:rPr>
        <w:t>DIGITEL KOMUNIKACIJE d.o.o. za promidžbu, trgovinu i usluge, Heinzelova 62a, Zagreb,</w:t>
      </w:r>
      <w:r w:rsidR="003E199E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MBS: </w:t>
      </w:r>
      <w:r w:rsidR="003E199E">
        <w:rPr>
          <w:rFonts w:cs="Times New Roman" w:hAnsi="Times New Roman" w:ascii="Times New Roman"/>
          <w:sz w:val="24"/>
          <w:szCs w:val="24"/>
        </w:rPr>
        <w:t>080527262</w:t>
      </w:r>
      <w:r>
        <w:rPr>
          <w:rFonts w:cs="Times New Roman" w:hAnsi="Times New Roman" w:ascii="Times New Roman"/>
          <w:sz w:val="24"/>
          <w:szCs w:val="24"/>
        </w:rPr>
        <w:t xml:space="preserve">, OIB: </w:t>
      </w:r>
      <w:r w:rsidR="003E199E">
        <w:rPr>
          <w:rFonts w:cs="Times New Roman" w:hAnsi="Times New Roman" w:ascii="Times New Roman"/>
          <w:sz w:val="24"/>
          <w:szCs w:val="24"/>
        </w:rPr>
        <w:t>83396107694</w:t>
      </w:r>
    </w:p>
    <w:p w:rsidRDefault="005564EC" w:rsidP="00C07A76" w:rsidR="005564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538C4">
        <w:rPr>
          <w:rFonts w:cs="Times New Roman" w:hAnsi="Times New Roman" w:ascii="Times New Roman"/>
          <w:b/>
          <w:sz w:val="24"/>
          <w:szCs w:val="24"/>
        </w:rPr>
        <w:t>Radi:</w:t>
      </w:r>
      <w:r>
        <w:rPr>
          <w:rFonts w:cs="Times New Roman" w:hAnsi="Times New Roman" w:ascii="Times New Roman"/>
          <w:sz w:val="24"/>
          <w:szCs w:val="24"/>
        </w:rPr>
        <w:t xml:space="preserve"> utvrđivanja uvjeta za otvaranje stečajnog postupka</w:t>
      </w:r>
    </w:p>
    <w:p w:rsidRDefault="005564EC" w:rsidP="00C07A76" w:rsidR="005564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64EC" w:rsidP="00C07A76" w:rsidR="005564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64EC" w:rsidP="00C07A76" w:rsidR="005564EC" w:rsidRPr="007538C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7538C4">
        <w:rPr>
          <w:rFonts w:cs="Times New Roman" w:hAnsi="Times New Roman" w:ascii="Times New Roman"/>
          <w:b/>
          <w:sz w:val="24"/>
          <w:szCs w:val="24"/>
        </w:rPr>
        <w:t>PRETHODNI POSTUPAK</w:t>
      </w:r>
    </w:p>
    <w:p w:rsidRDefault="005564EC" w:rsidP="00C07A76" w:rsidR="005564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64EC" w:rsidP="00C07A76" w:rsidR="005564EC" w:rsidRPr="007538C4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7538C4">
        <w:rPr>
          <w:rFonts w:cs="Times New Roman" w:hAnsi="Times New Roman" w:ascii="Times New Roman"/>
          <w:b/>
          <w:sz w:val="24"/>
          <w:szCs w:val="24"/>
        </w:rPr>
        <w:t xml:space="preserve">Predmet: </w:t>
      </w:r>
      <w:r w:rsidRPr="007538C4">
        <w:rPr>
          <w:rFonts w:cs="Times New Roman" w:hAnsi="Times New Roman" w:ascii="Times New Roman"/>
          <w:b/>
          <w:i/>
          <w:sz w:val="24"/>
          <w:szCs w:val="24"/>
        </w:rPr>
        <w:t>Izvješće privremenog stečajnog upravitelja</w:t>
      </w:r>
    </w:p>
    <w:p w:rsidRDefault="005564EC" w:rsidP="00C07A76" w:rsidR="005564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64EC" w:rsidP="00C07A76" w:rsidR="005564EC">
      <w:pPr>
        <w:pStyle w:val="Tijeloteksta"/>
        <w:ind w:firstLine="708"/>
        <w:rPr>
          <w:sz w:val="24"/>
        </w:rPr>
      </w:pPr>
      <w:r>
        <w:rPr>
          <w:sz w:val="24"/>
        </w:rPr>
        <w:t xml:space="preserve">Rješenjem Trgovačkog suda u Osijeku, broj </w:t>
      </w:r>
      <w:r w:rsidR="003E199E">
        <w:rPr>
          <w:sz w:val="24"/>
        </w:rPr>
        <w:t xml:space="preserve">10 St-1131/2017-8 </w:t>
      </w:r>
      <w:r>
        <w:rPr>
          <w:sz w:val="24"/>
        </w:rPr>
        <w:t xml:space="preserve">od </w:t>
      </w:r>
      <w:r w:rsidR="003E199E">
        <w:rPr>
          <w:sz w:val="24"/>
        </w:rPr>
        <w:t>23</w:t>
      </w:r>
      <w:r>
        <w:rPr>
          <w:sz w:val="24"/>
        </w:rPr>
        <w:t xml:space="preserve">. </w:t>
      </w:r>
      <w:r w:rsidR="003E199E">
        <w:rPr>
          <w:sz w:val="24"/>
        </w:rPr>
        <w:t>veljače 2018</w:t>
      </w:r>
      <w:r>
        <w:rPr>
          <w:sz w:val="24"/>
        </w:rPr>
        <w:t xml:space="preserve">. godine pokrenut je prethodni postupak radi utvrđivanja uvjeta za otvaranje stečajnog postupka nad </w:t>
      </w:r>
      <w:r w:rsidRPr="005D06BC">
        <w:rPr>
          <w:sz w:val="24"/>
        </w:rPr>
        <w:t xml:space="preserve">dužnikom </w:t>
      </w:r>
      <w:r w:rsidR="003E199E" w:rsidRPr="003E199E">
        <w:rPr>
          <w:sz w:val="24"/>
        </w:rPr>
        <w:t>DIGITEL KOMUNIKACIJE d.o.o. za promidžbu, trgovinu i usluge, Heinzelova 62a, Zagreb,</w:t>
      </w:r>
      <w:r w:rsidR="003E199E">
        <w:rPr>
          <w:b/>
          <w:sz w:val="24"/>
        </w:rPr>
        <w:t xml:space="preserve"> </w:t>
      </w:r>
      <w:r w:rsidR="003E199E">
        <w:rPr>
          <w:sz w:val="24"/>
        </w:rPr>
        <w:t>MBS: 080527262, OIB: 83396107694</w:t>
      </w:r>
      <w:r>
        <w:rPr>
          <w:sz w:val="24"/>
        </w:rPr>
        <w:t>.</w:t>
      </w:r>
    </w:p>
    <w:p w:rsidRDefault="005564EC" w:rsidP="00C07A76" w:rsidR="005564EC">
      <w:pPr>
        <w:pStyle w:val="Tijeloteksta"/>
        <w:ind w:firstLine="708"/>
        <w:rPr>
          <w:sz w:val="24"/>
        </w:rPr>
      </w:pPr>
      <w:r>
        <w:rPr>
          <w:sz w:val="24"/>
        </w:rPr>
        <w:t>Navedenim Rješenjem imenovan sam privremenim stečajnim upraviteljem s obvezom dostave izvješća o financijsko-gospodarskom stanju dužnika, te mogućnostima provođenja stečajnog postupa nad njegovom imovinom. U tijeku prethodnog postupka proveo sam sve potrebne radnje radi utvrđivanja financijsko-gospodarskog stanja dužnika, te mogućnostima provođenja stečajnog postupka nad njegovom imovinom.</w:t>
      </w:r>
    </w:p>
    <w:p w:rsidRDefault="005564EC" w:rsidP="00C07A76" w:rsidR="005564EC">
      <w:pPr>
        <w:pStyle w:val="Tijeloteksta"/>
        <w:ind w:firstLine="708"/>
        <w:rPr>
          <w:sz w:val="24"/>
        </w:rPr>
      </w:pPr>
      <w:r>
        <w:rPr>
          <w:sz w:val="24"/>
        </w:rPr>
        <w:t xml:space="preserve">Ročište radi izjašnjavanja o prijedlogu za otvaranje stečajnog postupka, te radi utvrđivanja uvjeta za otvaranje stečajnog postupka zakazano </w:t>
      </w:r>
      <w:r w:rsidR="003E199E">
        <w:rPr>
          <w:sz w:val="24"/>
        </w:rPr>
        <w:t>je n</w:t>
      </w:r>
      <w:r>
        <w:rPr>
          <w:sz w:val="24"/>
        </w:rPr>
        <w:t>a Trgovačkom sudu u Osijeku</w:t>
      </w:r>
      <w:r w:rsidR="003E199E">
        <w:rPr>
          <w:sz w:val="24"/>
        </w:rPr>
        <w:t xml:space="preserve"> za dan 10. travanj 2018. godine kod sutkinje mr.sc. Mirjane Baran</w:t>
      </w:r>
      <w:r>
        <w:rPr>
          <w:sz w:val="24"/>
        </w:rPr>
        <w:t>.</w:t>
      </w:r>
    </w:p>
    <w:p w:rsidRDefault="005564EC" w:rsidP="00C07A76" w:rsidR="00502231">
      <w:pPr>
        <w:pStyle w:val="Tijeloteksta"/>
        <w:ind w:firstLine="708"/>
        <w:rPr>
          <w:sz w:val="24"/>
        </w:rPr>
      </w:pPr>
      <w:r>
        <w:rPr>
          <w:sz w:val="24"/>
        </w:rPr>
        <w:t xml:space="preserve">Tijekom navedenog postupka, a uvidom u sudski registar Trgovačkog suda u Osijeku utvrdio sam da je dužnik </w:t>
      </w:r>
      <w:r w:rsidR="00502231">
        <w:rPr>
          <w:sz w:val="24"/>
        </w:rPr>
        <w:t>osnovan o</w:t>
      </w:r>
      <w:r w:rsidR="00DC3541">
        <w:rPr>
          <w:sz w:val="24"/>
        </w:rPr>
        <w:t>dlukom skupštine društva od 30.05.2007. godine</w:t>
      </w:r>
      <w:r w:rsidR="00502231">
        <w:rPr>
          <w:sz w:val="24"/>
        </w:rPr>
        <w:t>.</w:t>
      </w:r>
    </w:p>
    <w:p w:rsidRDefault="005564EC" w:rsidP="00C07A76" w:rsidR="00502231" w:rsidRPr="00502231">
      <w:pPr>
        <w:pStyle w:val="Tijeloteksta"/>
        <w:ind w:firstLine="708"/>
        <w:rPr>
          <w:sz w:val="24"/>
        </w:rPr>
      </w:pPr>
      <w:r>
        <w:rPr>
          <w:sz w:val="24"/>
        </w:rPr>
        <w:t xml:space="preserve">Uvidom u povijesni izvadak iz sudskog </w:t>
      </w:r>
      <w:r w:rsidR="00F14A59">
        <w:rPr>
          <w:sz w:val="24"/>
        </w:rPr>
        <w:t xml:space="preserve">registra vidljivo je da je </w:t>
      </w:r>
      <w:r>
        <w:rPr>
          <w:sz w:val="24"/>
        </w:rPr>
        <w:t>osnivač društva</w:t>
      </w:r>
      <w:r w:rsidR="00502231">
        <w:rPr>
          <w:sz w:val="24"/>
        </w:rPr>
        <w:t xml:space="preserve"> </w:t>
      </w:r>
      <w:r w:rsidR="00502231" w:rsidRPr="00502231">
        <w:rPr>
          <w:sz w:val="24"/>
        </w:rPr>
        <w:t>D ULAGANJA d.o.o. za trgovinu i usluge, pod MBS: 080651176, upisan kod: Trgovački s</w:t>
      </w:r>
      <w:r w:rsidR="00502231">
        <w:rPr>
          <w:sz w:val="24"/>
        </w:rPr>
        <w:t xml:space="preserve">ud u Zagrebu, OIB: 39511610274, </w:t>
      </w:r>
      <w:r w:rsidR="00502231" w:rsidRPr="00502231">
        <w:rPr>
          <w:sz w:val="24"/>
        </w:rPr>
        <w:t>Zagreb, Heinzelova 62a</w:t>
      </w:r>
      <w:r w:rsidR="00502231">
        <w:rPr>
          <w:sz w:val="24"/>
        </w:rPr>
        <w:t>.</w:t>
      </w:r>
    </w:p>
    <w:p w:rsidRDefault="00502231" w:rsidP="00C07A76" w:rsidR="00502231">
      <w:pPr>
        <w:pStyle w:val="Tijeloteksta"/>
        <w:ind w:firstLine="708"/>
        <w:rPr>
          <w:sz w:val="24"/>
        </w:rPr>
      </w:pPr>
      <w:r w:rsidRPr="00502231">
        <w:rPr>
          <w:sz w:val="24"/>
        </w:rPr>
        <w:t>Osobe ovlaštene za zastupanje</w:t>
      </w:r>
      <w:r>
        <w:rPr>
          <w:sz w:val="24"/>
        </w:rPr>
        <w:t xml:space="preserve"> su: </w:t>
      </w:r>
      <w:r w:rsidRPr="00502231">
        <w:rPr>
          <w:sz w:val="24"/>
        </w:rPr>
        <w:t>ALJ</w:t>
      </w:r>
      <w:r>
        <w:rPr>
          <w:sz w:val="24"/>
        </w:rPr>
        <w:t xml:space="preserve">OŠA ROKSANDIĆ, OIB: 34978435776, </w:t>
      </w:r>
      <w:r w:rsidRPr="00502231">
        <w:rPr>
          <w:sz w:val="24"/>
        </w:rPr>
        <w:t>Sjedinjene Američke Države, MCLEAN, SUFFIELD DRIVE 1210</w:t>
      </w:r>
      <w:r>
        <w:rPr>
          <w:sz w:val="24"/>
        </w:rPr>
        <w:t xml:space="preserve"> kao </w:t>
      </w:r>
      <w:r w:rsidRPr="00502231">
        <w:rPr>
          <w:sz w:val="24"/>
        </w:rPr>
        <w:t>prokurist</w:t>
      </w:r>
      <w:r>
        <w:rPr>
          <w:sz w:val="24"/>
        </w:rPr>
        <w:t xml:space="preserve"> i </w:t>
      </w:r>
      <w:r w:rsidRPr="00502231">
        <w:rPr>
          <w:sz w:val="24"/>
        </w:rPr>
        <w:t>BORIS MARIJANOVIĆ</w:t>
      </w:r>
      <w:r>
        <w:rPr>
          <w:sz w:val="24"/>
        </w:rPr>
        <w:t xml:space="preserve">, OIB: 69227791705, </w:t>
      </w:r>
      <w:r w:rsidRPr="00502231">
        <w:rPr>
          <w:sz w:val="24"/>
        </w:rPr>
        <w:t>Zagreb, Ulica Frana Alfirevića 33</w:t>
      </w:r>
      <w:r>
        <w:rPr>
          <w:sz w:val="24"/>
        </w:rPr>
        <w:t xml:space="preserve"> kao </w:t>
      </w:r>
      <w:r w:rsidRPr="00502231">
        <w:rPr>
          <w:sz w:val="24"/>
        </w:rPr>
        <w:t>direktor</w:t>
      </w:r>
      <w:r>
        <w:rPr>
          <w:sz w:val="24"/>
        </w:rPr>
        <w:t xml:space="preserve"> te </w:t>
      </w:r>
      <w:r w:rsidRPr="00502231">
        <w:rPr>
          <w:sz w:val="24"/>
        </w:rPr>
        <w:t>zastupa društvo pojedinačno i samostalno od dana 10.05.2017.godine</w:t>
      </w:r>
    </w:p>
    <w:p w:rsidRDefault="005564EC" w:rsidP="00C07A76" w:rsidR="005564EC">
      <w:pPr>
        <w:pStyle w:val="Tijeloteksta"/>
        <w:ind w:firstLine="708"/>
        <w:rPr>
          <w:sz w:val="24"/>
        </w:rPr>
      </w:pPr>
      <w:r>
        <w:rPr>
          <w:sz w:val="24"/>
        </w:rPr>
        <w:t xml:space="preserve">U tijeku prethodnog postupka nisam uspostavio kontakt s članom društva. Potrebnu dokumentaciju za sastavljanje ovog izvješća prikupio sam iz javno dostupnih registara. </w:t>
      </w:r>
      <w:r>
        <w:rPr>
          <w:sz w:val="24"/>
        </w:rPr>
        <w:lastRenderedPageBreak/>
        <w:t xml:space="preserve">Također, u svrhu postupka izvršen je uvid dostavljenu dokumentaciju, te uvid u javno dostupne podatke FINA-e, sudskog registra, portale Poslovna.HR, Boniteti.HR. </w:t>
      </w:r>
    </w:p>
    <w:p w:rsidRDefault="005564EC" w:rsidP="005564EC" w:rsidR="005564EC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64EC" w:rsidP="005564EC" w:rsidR="005564EC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64EC" w:rsidP="005564EC" w:rsidR="005564EC" w:rsidRPr="006B3184">
      <w:pPr>
        <w:pStyle w:val="Odlomakpopisa"/>
        <w:numPr>
          <w:ilvl w:val="0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B3184">
        <w:rPr>
          <w:rFonts w:cs="Times New Roman" w:hAnsi="Times New Roman" w:ascii="Times New Roman"/>
          <w:b/>
          <w:sz w:val="24"/>
          <w:szCs w:val="24"/>
        </w:rPr>
        <w:t>OSNOVNI PODACI O DRUŠTVU</w:t>
      </w:r>
    </w:p>
    <w:p w:rsidRDefault="00DC3541" w:rsidP="00C07A76" w:rsidR="00F14A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199E">
        <w:rPr>
          <w:rFonts w:cs="Times New Roman" w:hAnsi="Times New Roman" w:ascii="Times New Roman"/>
          <w:sz w:val="24"/>
          <w:szCs w:val="24"/>
        </w:rPr>
        <w:t>DIGITEL KOMUNIKACIJE d.o.o. za promidžbu, trgovinu i usluge, Heinzelova 62a, Zagreb,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MBS: 080527262, OIB: 83396107694</w:t>
      </w:r>
      <w:r w:rsidR="005564EC">
        <w:rPr>
          <w:rFonts w:cs="Times New Roman" w:hAnsi="Times New Roman" w:ascii="Times New Roman"/>
          <w:sz w:val="24"/>
          <w:szCs w:val="24"/>
        </w:rPr>
        <w:t xml:space="preserve"> </w:t>
      </w:r>
      <w:r w:rsidR="005564EC" w:rsidRPr="00F66CCF">
        <w:rPr>
          <w:rFonts w:cs="Times New Roman" w:hAnsi="Times New Roman" w:ascii="Times New Roman"/>
          <w:sz w:val="24"/>
          <w:szCs w:val="24"/>
        </w:rPr>
        <w:t xml:space="preserve">upisan je u sudski registar Trgovačkog suda </w:t>
      </w:r>
      <w:r w:rsidR="00664BB5">
        <w:rPr>
          <w:rFonts w:cs="Times New Roman" w:hAnsi="Times New Roman" w:ascii="Times New Roman"/>
          <w:sz w:val="24"/>
          <w:szCs w:val="24"/>
        </w:rPr>
        <w:t>u Zagrebu.</w:t>
      </w:r>
    </w:p>
    <w:p w:rsidRDefault="00F14A59" w:rsidP="00C07A76" w:rsidR="00F14A59" w:rsidRPr="00F14A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nastavku se daje pregled osnivačkih akata stečajnog dužnika:</w:t>
      </w:r>
    </w:p>
    <w:p w:rsidRDefault="00F14A59" w:rsidP="00C07A76" w:rsidR="00F14A59" w:rsidRPr="00F14A5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14A59">
        <w:rPr>
          <w:rFonts w:cs="Times New Roman" w:hAnsi="Times New Roman" w:ascii="Times New Roman"/>
          <w:sz w:val="24"/>
          <w:szCs w:val="24"/>
        </w:rPr>
        <w:t>Društveni ugovor zaključen dana 30. svibnja 2005. godine.</w:t>
      </w:r>
    </w:p>
    <w:p w:rsidRDefault="00F14A59" w:rsidP="00C07A76" w:rsidR="00F14A59" w:rsidRPr="00F14A5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14A59">
        <w:rPr>
          <w:rFonts w:cs="Times New Roman" w:hAnsi="Times New Roman" w:ascii="Times New Roman"/>
          <w:sz w:val="24"/>
          <w:szCs w:val="24"/>
        </w:rPr>
        <w:t>Društveni ugovor izmijenjen je odlukom članova društva od 21. srpnja 2005. godine u čl. 1 preambula, čl. 2 odredba o osnivačima, čl. 4 odredba o temeljnom kapitalu, čl. 5 odredba o organima društva, čl. 6 odredba o prijenosu poslovnih udjela, čl. 11 odredba o dobiti društva, te je u pročišćenom tekstu dostavljen sudu i uložen u zbirku isprava.</w:t>
      </w:r>
    </w:p>
    <w:p w:rsidRDefault="00F14A59" w:rsidP="00C07A76" w:rsidR="00F14A59" w:rsidRPr="00F14A5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14A59">
        <w:rPr>
          <w:rFonts w:cs="Times New Roman" w:hAnsi="Times New Roman" w:ascii="Times New Roman"/>
          <w:sz w:val="24"/>
          <w:szCs w:val="24"/>
        </w:rPr>
        <w:t>Društveni ugovor od 21.07.2005. godine izmijenjen Odlukom Skupštine društva održane 17.10.2005. godine, i to u odredbama o sjedištu i djelatnosti društva i u pročišćenom tekstu dostavljen u zbirku isprava.</w:t>
      </w:r>
    </w:p>
    <w:p w:rsidRDefault="00F14A59" w:rsidP="00C07A76" w:rsidR="00F14A59" w:rsidRPr="00F14A5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14A59">
        <w:rPr>
          <w:rFonts w:cs="Times New Roman" w:hAnsi="Times New Roman" w:ascii="Times New Roman"/>
          <w:sz w:val="24"/>
          <w:szCs w:val="24"/>
        </w:rPr>
        <w:t>Društveni ugovor od 17.10.2005. godine izmijenjen Odlukom od 03.01.2007. godine kojom su izmijenjene odredbe o upravi društva. Pročišćeni tekst Društvenog ugovora od 03.01.2007. godine dostavljen u zbirku isprava.</w:t>
      </w:r>
    </w:p>
    <w:p w:rsidRDefault="00F14A59" w:rsidP="00C07A76" w:rsidR="00F14A59" w:rsidRPr="00F14A5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14A59">
        <w:rPr>
          <w:rFonts w:cs="Times New Roman" w:hAnsi="Times New Roman" w:ascii="Times New Roman"/>
          <w:sz w:val="24"/>
          <w:szCs w:val="24"/>
        </w:rPr>
        <w:t>Odlukom članova društva od 16.07.2007. godine izmijenjen Društveni ugovor od 03.01.2007. godine u pogledu preambule (adresa i broj iskaznice člana društva), čl. 2 koji se odnosi na osnivače društva (adresa člana društva), te čl. 11 koji se odnosi na način raspodjele dobiti, te sačinjen u pročišćenom obliku dana 16.07.2007. godine.</w:t>
      </w:r>
    </w:p>
    <w:p w:rsidRDefault="00F14A59" w:rsidP="00C07A76" w:rsidR="00F14A59" w:rsidRPr="00F14A5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14A59">
        <w:rPr>
          <w:rFonts w:cs="Times New Roman" w:hAnsi="Times New Roman" w:ascii="Times New Roman"/>
          <w:sz w:val="24"/>
          <w:szCs w:val="24"/>
        </w:rPr>
        <w:t>Odlukom članova društva od 3.ožujka 2009.g. Društveni ugovor od 16.srpnja 2007.g. izmijenjen u preambuli, čl. 2. - odredbe o članovima društva; čl. 4. - odredba o temeljnom kapitalu, temeljnim ulozima i poslovnim udjelima; čl. 11. - odredba o dobiti društva, te u pročišćenom tekstu od 3.ožujka 2009.g. dostavljen sudu.</w:t>
      </w:r>
    </w:p>
    <w:p w:rsidRDefault="00F14A59" w:rsidP="00C07A76" w:rsidR="00F14A59" w:rsidRPr="00F14A5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14A59">
        <w:rPr>
          <w:rFonts w:cs="Times New Roman" w:hAnsi="Times New Roman" w:ascii="Times New Roman"/>
          <w:sz w:val="24"/>
          <w:szCs w:val="24"/>
        </w:rPr>
        <w:t>Odlukom članova društva od 10.06.2009. godine povećan je temeljni kapital društva sa iznosa od 20.000,00 kn za iznos od 180.000,00 kn na iznos od 200.000,00 kn.</w:t>
      </w:r>
    </w:p>
    <w:p w:rsidRDefault="00F14A59" w:rsidP="00C07A76" w:rsidR="00F14A59" w:rsidRPr="00F14A5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14A59">
        <w:rPr>
          <w:rFonts w:cs="Times New Roman" w:hAnsi="Times New Roman" w:ascii="Times New Roman"/>
          <w:sz w:val="24"/>
          <w:szCs w:val="24"/>
        </w:rPr>
        <w:t>Odlukom članova društva od 15.09.2009. godine Društveni ugovor od 10.06.2009. godine izmijenjen u čl. 5. odredbe o upravi društva i u pročišćenom tekstu od 15.09.2009. godine dostavljen sudu.</w:t>
      </w:r>
    </w:p>
    <w:p w:rsidRDefault="00F14A59" w:rsidP="00C07A76" w:rsidR="00F14A59" w:rsidRPr="00F14A5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14A59">
        <w:rPr>
          <w:rFonts w:cs="Times New Roman" w:hAnsi="Times New Roman" w:ascii="Times New Roman"/>
          <w:sz w:val="24"/>
          <w:szCs w:val="24"/>
        </w:rPr>
        <w:t>Odlukom skupštine od 24.05.2011.godine izmijenjen je Društveni ugovor društva od 15. rujna 2009. godine u preambuli, odredbama čl. 2. koje se odnose na članove dru</w:t>
      </w:r>
      <w:r>
        <w:rPr>
          <w:rFonts w:cs="Times New Roman" w:hAnsi="Times New Roman" w:ascii="Times New Roman"/>
          <w:sz w:val="24"/>
          <w:szCs w:val="24"/>
        </w:rPr>
        <w:t>št</w:t>
      </w:r>
      <w:r w:rsidRPr="00F14A59">
        <w:rPr>
          <w:rFonts w:cs="Times New Roman" w:hAnsi="Times New Roman" w:ascii="Times New Roman"/>
          <w:sz w:val="24"/>
          <w:szCs w:val="24"/>
        </w:rPr>
        <w:t>va i čl. 4. u pogledu poslovnih udjela.</w:t>
      </w:r>
    </w:p>
    <w:p w:rsidRDefault="00F14A59" w:rsidP="00C07A76" w:rsidR="00F14A59" w:rsidRPr="00F14A5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14A59">
        <w:rPr>
          <w:rFonts w:cs="Times New Roman" w:hAnsi="Times New Roman" w:ascii="Times New Roman"/>
          <w:sz w:val="24"/>
          <w:szCs w:val="24"/>
        </w:rPr>
        <w:t>Društveni ugovor od 24.05.2011. godine (pročišćeni tekst) dostavlja se u zbirku isprava.</w:t>
      </w:r>
    </w:p>
    <w:p w:rsidRDefault="00F14A59" w:rsidP="00C07A76" w:rsidR="00F14A59" w:rsidRPr="00F14A5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14A59">
        <w:rPr>
          <w:rFonts w:cs="Times New Roman" w:hAnsi="Times New Roman" w:ascii="Times New Roman"/>
          <w:sz w:val="24"/>
          <w:szCs w:val="24"/>
        </w:rPr>
        <w:t>Odlukom skupštine društva od 22.08.2012. Društveni ugovor od 24.05.2011. zamijenjen je novim Društvenim ugovorom.</w:t>
      </w:r>
    </w:p>
    <w:p w:rsidRDefault="00F14A59" w:rsidP="00C07A76" w:rsidR="00F14A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14A59" w:rsidP="00C07A76" w:rsidR="00F14A59" w:rsidRPr="00F14A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Temeljni kapital društva </w:t>
      </w:r>
      <w:r w:rsidRPr="003E199E">
        <w:rPr>
          <w:rFonts w:cs="Times New Roman" w:hAnsi="Times New Roman" w:ascii="Times New Roman"/>
          <w:sz w:val="24"/>
          <w:szCs w:val="24"/>
        </w:rPr>
        <w:t xml:space="preserve">DIGITEL KOMUNIKACIJE d.o.o. </w:t>
      </w:r>
      <w:r w:rsidRPr="00A71BB2">
        <w:rPr>
          <w:rFonts w:cs="Times New Roman" w:hAnsi="Times New Roman" w:ascii="Times New Roman"/>
          <w:sz w:val="24"/>
          <w:szCs w:val="24"/>
        </w:rPr>
        <w:t xml:space="preserve">iznosi </w:t>
      </w:r>
      <w:r>
        <w:rPr>
          <w:rFonts w:cs="Times New Roman" w:hAnsi="Times New Roman" w:ascii="Times New Roman"/>
          <w:sz w:val="24"/>
          <w:szCs w:val="24"/>
        </w:rPr>
        <w:t>160.000</w:t>
      </w:r>
      <w:r w:rsidRPr="00A71BB2">
        <w:rPr>
          <w:rFonts w:cs="Times New Roman" w:hAnsi="Times New Roman" w:ascii="Times New Roman"/>
          <w:sz w:val="24"/>
          <w:szCs w:val="24"/>
        </w:rPr>
        <w:t xml:space="preserve">,00 kn, te isti nema prometnu vrijednost. </w:t>
      </w:r>
      <w:r w:rsidRPr="00F14A59">
        <w:rPr>
          <w:rFonts w:cs="Times New Roman" w:hAnsi="Times New Roman" w:ascii="Times New Roman"/>
          <w:sz w:val="24"/>
          <w:szCs w:val="24"/>
        </w:rPr>
        <w:t>Odlukom skupštine društva od 22.08.2012. smanjen je temeljni kapital sa 200.000,00 kn, radi podjele s osnivanjem, za 40.000,00 kn na 160.000,00 kn.</w:t>
      </w:r>
    </w:p>
    <w:p w:rsidRDefault="00F14A59" w:rsidP="00C07A76" w:rsidR="00F14A59">
      <w:pPr>
        <w:spacing w:lineRule="auto" w:line="240" w:after="0"/>
        <w:ind w:firstLine="36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255B01">
        <w:rPr>
          <w:rFonts w:cs="Times New Roman" w:hAnsi="Times New Roman" w:ascii="Times New Roman"/>
          <w:color w:themeColor="text1" w:val="000000"/>
          <w:sz w:val="24"/>
          <w:szCs w:val="24"/>
        </w:rPr>
        <w:lastRenderedPageBreak/>
        <w:t xml:space="preserve">Pretežita djelatnost društva je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73.11 Agencija za promidžbu (reklamu i propagandu), a sukladno obavijesti o razvrstavanju poslovnih subjekata prema NKD 2007.</w:t>
      </w:r>
    </w:p>
    <w:p w:rsidRDefault="00F14A59" w:rsidP="00C07A76" w:rsidR="00F14A59" w:rsidRPr="00F14A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4A59">
        <w:rPr>
          <w:rFonts w:cs="Times New Roman" w:hAnsi="Times New Roman" w:ascii="Times New Roman"/>
          <w:sz w:val="24"/>
          <w:szCs w:val="24"/>
        </w:rPr>
        <w:t>Odlukom skupštine društva od 22.08.2012. određen je postupak odvajanja s osnivanjem dva nova društva DIGITEL NEKRETNINE d.o.o. za usluge, Zagreb, Heinzelova 62/a i DIGITEL PROJEKT d.o.o. za usluge, Zagreb, Heinzelova 62</w:t>
      </w:r>
      <w:r>
        <w:rPr>
          <w:rFonts w:cs="Times New Roman" w:hAnsi="Times New Roman" w:ascii="Times New Roman"/>
          <w:sz w:val="24"/>
          <w:szCs w:val="24"/>
        </w:rPr>
        <w:t>/a uz</w:t>
      </w:r>
      <w:r w:rsidRPr="00F14A59">
        <w:rPr>
          <w:rFonts w:cs="Times New Roman" w:hAnsi="Times New Roman" w:ascii="Times New Roman"/>
          <w:sz w:val="24"/>
          <w:szCs w:val="24"/>
        </w:rPr>
        <w:t xml:space="preserve"> istodobni prijenos dijela imovine na dva novoosnovana društva.</w:t>
      </w:r>
    </w:p>
    <w:p w:rsidRDefault="005467E9" w:rsidP="00C07A76" w:rsidR="00F14A59">
      <w:pPr>
        <w:pStyle w:val="Tijeloteksta"/>
        <w:ind w:firstLine="708"/>
        <w:rPr>
          <w:sz w:val="24"/>
        </w:rPr>
      </w:pPr>
      <w:r>
        <w:rPr>
          <w:noProof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margin">
              <wp:align>right</wp:align>
            </wp:positionH>
            <wp:positionV relativeFrom="paragraph">
              <wp:posOffset>636485</wp:posOffset>
            </wp:positionV>
            <wp:extent cy="1690370" cx="5760720"/>
            <wp:effectExtent b="5080" r="0" t="0" l="0"/>
            <wp:wrapTight wrapText="bothSides">
              <wp:wrapPolygon edited="false">
                <wp:start y="0" x="0"/>
                <wp:lineTo y="21421" x="0"/>
                <wp:lineTo y="21421" x="21500"/>
                <wp:lineTo y="0" x="21500"/>
                <wp:lineTo y="0" x="0"/>
              </wp:wrapPolygon>
            </wp:wrapTight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1703462" cx="5803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4A59">
        <w:rPr>
          <w:sz w:val="24"/>
        </w:rPr>
        <w:t xml:space="preserve">Osnivač stečajnog dužnika je društvo </w:t>
      </w:r>
      <w:r w:rsidR="00F14A59" w:rsidRPr="00502231">
        <w:rPr>
          <w:sz w:val="24"/>
        </w:rPr>
        <w:t>D ULAGANJA d.o.o. za trgovinu i usluge, pod MBS: 080651176, upisan kod: Trgovački s</w:t>
      </w:r>
      <w:r w:rsidR="00F14A59">
        <w:rPr>
          <w:sz w:val="24"/>
        </w:rPr>
        <w:t xml:space="preserve">ud u Zagrebu, OIB: 39511610274, </w:t>
      </w:r>
      <w:r w:rsidR="00F14A59" w:rsidRPr="00502231">
        <w:rPr>
          <w:sz w:val="24"/>
        </w:rPr>
        <w:t>Zagreb, Heinzelova 62a</w:t>
      </w:r>
      <w:r w:rsidR="00F14A59">
        <w:rPr>
          <w:sz w:val="24"/>
        </w:rPr>
        <w:t>.</w:t>
      </w:r>
      <w:r>
        <w:rPr>
          <w:sz w:val="24"/>
        </w:rPr>
        <w:t xml:space="preserve"> U nastavku je prikazan popis povezanih društava.</w:t>
      </w:r>
    </w:p>
    <w:p w:rsidRDefault="005467E9" w:rsidP="00C07A76" w:rsidR="005467E9">
      <w:pPr>
        <w:pStyle w:val="Tijeloteksta"/>
        <w:ind w:firstLine="708"/>
        <w:rPr>
          <w:sz w:val="24"/>
        </w:rPr>
      </w:pPr>
      <w:r w:rsidRPr="00502231">
        <w:rPr>
          <w:sz w:val="24"/>
        </w:rPr>
        <w:t>Osobe ovlaštene za zastupanje</w:t>
      </w:r>
      <w:r>
        <w:rPr>
          <w:sz w:val="24"/>
        </w:rPr>
        <w:t xml:space="preserve"> su: </w:t>
      </w:r>
      <w:r w:rsidRPr="00502231">
        <w:rPr>
          <w:sz w:val="24"/>
        </w:rPr>
        <w:t>ALJ</w:t>
      </w:r>
      <w:r>
        <w:rPr>
          <w:sz w:val="24"/>
        </w:rPr>
        <w:t xml:space="preserve">OŠA ROKSANDIĆ, OIB: 34978435776, </w:t>
      </w:r>
      <w:r w:rsidRPr="00502231">
        <w:rPr>
          <w:sz w:val="24"/>
        </w:rPr>
        <w:t>Sjedinjene Američke Države, MCLEAN, SUFFIELD DRIVE 1210</w:t>
      </w:r>
      <w:r>
        <w:rPr>
          <w:sz w:val="24"/>
        </w:rPr>
        <w:t xml:space="preserve"> kao </w:t>
      </w:r>
      <w:r w:rsidRPr="00502231">
        <w:rPr>
          <w:sz w:val="24"/>
        </w:rPr>
        <w:t>prokurist</w:t>
      </w:r>
      <w:r>
        <w:rPr>
          <w:sz w:val="24"/>
        </w:rPr>
        <w:t xml:space="preserve"> i </w:t>
      </w:r>
      <w:r w:rsidRPr="00502231">
        <w:rPr>
          <w:sz w:val="24"/>
        </w:rPr>
        <w:t>BORIS MARIJANOVIĆ</w:t>
      </w:r>
      <w:r>
        <w:rPr>
          <w:sz w:val="24"/>
        </w:rPr>
        <w:t xml:space="preserve">, OIB: 69227791705, </w:t>
      </w:r>
      <w:r w:rsidRPr="00502231">
        <w:rPr>
          <w:sz w:val="24"/>
        </w:rPr>
        <w:t>Zagreb, Ulica Frana Alfirevića 33</w:t>
      </w:r>
      <w:r>
        <w:rPr>
          <w:sz w:val="24"/>
        </w:rPr>
        <w:t xml:space="preserve"> kao </w:t>
      </w:r>
      <w:r w:rsidRPr="00502231">
        <w:rPr>
          <w:sz w:val="24"/>
        </w:rPr>
        <w:t>direktor</w:t>
      </w:r>
      <w:r>
        <w:rPr>
          <w:sz w:val="24"/>
        </w:rPr>
        <w:t xml:space="preserve"> te </w:t>
      </w:r>
      <w:r w:rsidRPr="00502231">
        <w:rPr>
          <w:sz w:val="24"/>
        </w:rPr>
        <w:t>zastupa društvo pojedinačno i samostalno od dana 10.05.2017.godine</w:t>
      </w:r>
    </w:p>
    <w:p w:rsidRDefault="005564EC" w:rsidP="00C07A76" w:rsidR="005564EC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A71BB2">
        <w:rPr>
          <w:rFonts w:cs="Times New Roman" w:hAnsi="Times New Roman" w:ascii="Times New Roman"/>
          <w:sz w:val="24"/>
          <w:szCs w:val="24"/>
        </w:rPr>
        <w:tab/>
        <w:t xml:space="preserve">Za osobu </w:t>
      </w:r>
      <w:r w:rsidR="005467E9" w:rsidRPr="005467E9">
        <w:rPr>
          <w:rFonts w:cs="Times New Roman" w:hAnsi="Times New Roman" w:ascii="Times New Roman"/>
          <w:sz w:val="24"/>
          <w:szCs w:val="24"/>
        </w:rPr>
        <w:t xml:space="preserve">ALJOŠA ROKSANDIĆ, OIB: 34978435776, Sjedinjene Američke Države, MCLEAN, SUFFIELD DRIVE 1210 </w:t>
      </w:r>
      <w:r>
        <w:rPr>
          <w:rFonts w:cs="Times New Roman" w:hAnsi="Times New Roman" w:ascii="Times New Roman"/>
          <w:sz w:val="24"/>
          <w:szCs w:val="24"/>
        </w:rPr>
        <w:t xml:space="preserve">u sudskom registru </w:t>
      </w:r>
      <w:r w:rsidR="005467E9">
        <w:rPr>
          <w:rFonts w:cs="Times New Roman" w:hAnsi="Times New Roman" w:ascii="Times New Roman"/>
          <w:sz w:val="24"/>
          <w:szCs w:val="24"/>
        </w:rPr>
        <w:t xml:space="preserve">ima 67 </w:t>
      </w:r>
      <w:r>
        <w:rPr>
          <w:rFonts w:cs="Times New Roman" w:hAnsi="Times New Roman" w:ascii="Times New Roman"/>
          <w:sz w:val="24"/>
          <w:szCs w:val="24"/>
        </w:rPr>
        <w:t xml:space="preserve">povezanih društava. </w:t>
      </w:r>
    </w:p>
    <w:p w:rsidRDefault="005467E9" w:rsidP="00C07A76" w:rsidR="005467E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31750</wp:posOffset>
            </wp:positionH>
            <wp:positionV relativeFrom="paragraph">
              <wp:posOffset>436880</wp:posOffset>
            </wp:positionV>
            <wp:extent cy="1431925" cx="5760720"/>
            <wp:effectExtent b="0" r="0" t="0" l="0"/>
            <wp:wrapTight wrapText="bothSides">
              <wp:wrapPolygon edited="false">
                <wp:start y="0" x="0"/>
                <wp:lineTo y="21265" x="0"/>
                <wp:lineTo y="21265" x="21500"/>
                <wp:lineTo y="0" x="21500"/>
                <wp:lineTo y="0" x="0"/>
              </wp:wrapPolygon>
            </wp:wrapTight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1431925" cx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1BB2">
        <w:rPr>
          <w:rFonts w:cs="Times New Roman" w:hAnsi="Times New Roman" w:ascii="Times New Roman"/>
          <w:sz w:val="24"/>
          <w:szCs w:val="24"/>
        </w:rPr>
        <w:t xml:space="preserve">Za osobu </w:t>
      </w:r>
      <w:r w:rsidRPr="005467E9">
        <w:rPr>
          <w:rFonts w:cs="Times New Roman" w:hAnsi="Times New Roman" w:ascii="Times New Roman"/>
          <w:sz w:val="24"/>
          <w:szCs w:val="24"/>
        </w:rPr>
        <w:t>BORIS MARIJANOVIĆ, OIB: 69227791705, Zagreb, Ulica Frana Alfirevića 33</w:t>
      </w:r>
      <w:r>
        <w:rPr>
          <w:rFonts w:cs="Times New Roman" w:hAnsi="Times New Roman" w:ascii="Times New Roman"/>
          <w:sz w:val="24"/>
          <w:szCs w:val="24"/>
        </w:rPr>
        <w:t xml:space="preserve"> u sudskom registru ima 5 povezanih društava:</w:t>
      </w:r>
    </w:p>
    <w:p w:rsidRDefault="00F14A59" w:rsidP="00C07A76" w:rsidR="00F14A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ostalih zabilježbi važno je za navesti kako je na Trgovačkom</w:t>
      </w:r>
      <w:r w:rsidRPr="00F14A59">
        <w:rPr>
          <w:rFonts w:cs="Times New Roman" w:hAnsi="Times New Roman" w:ascii="Times New Roman"/>
          <w:sz w:val="24"/>
          <w:szCs w:val="24"/>
        </w:rPr>
        <w:t xml:space="preserve"> sud u Zagrebu - Stalna služba u Karlovcu rješenjem broj Stpn-64/20</w:t>
      </w:r>
      <w:r>
        <w:rPr>
          <w:rFonts w:cs="Times New Roman" w:hAnsi="Times New Roman" w:ascii="Times New Roman"/>
          <w:sz w:val="24"/>
          <w:szCs w:val="24"/>
        </w:rPr>
        <w:t>15 od 13.01.2016. godine dopušteno</w:t>
      </w:r>
      <w:r w:rsidRPr="00F14A59">
        <w:rPr>
          <w:rFonts w:cs="Times New Roman" w:hAnsi="Times New Roman" w:ascii="Times New Roman"/>
          <w:sz w:val="24"/>
          <w:szCs w:val="24"/>
        </w:rPr>
        <w:t xml:space="preserve"> sklapanje predstečajne nagodbe između DIGITEL KOMUNIKACIJE </w:t>
      </w:r>
      <w:r>
        <w:rPr>
          <w:rFonts w:cs="Times New Roman" w:hAnsi="Times New Roman" w:ascii="Times New Roman"/>
          <w:sz w:val="24"/>
          <w:szCs w:val="24"/>
        </w:rPr>
        <w:t>d.o.o. pr</w:t>
      </w:r>
      <w:r w:rsidRPr="00F14A59">
        <w:rPr>
          <w:rFonts w:cs="Times New Roman" w:hAnsi="Times New Roman" w:ascii="Times New Roman"/>
          <w:sz w:val="24"/>
          <w:szCs w:val="24"/>
        </w:rPr>
        <w:t>omidžbu, trgovinu i usluge, Zagreb, Heinzelova 62/a, MBS: 080527262, OIB: 83396107694 i vjerovnika čije su tražbine utvrđene u postupku predstečajne nagodbe.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467E9" w:rsidP="005564EC" w:rsidR="005467E9">
      <w:pPr>
        <w:autoSpaceDE w:val="false"/>
        <w:autoSpaceDN w:val="false"/>
        <w:adjustRightInd w:val="false"/>
        <w:spacing w:lineRule="auto" w:line="276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564EC" w:rsidP="005564EC" w:rsidR="005564EC">
      <w:pPr>
        <w:autoSpaceDE w:val="false"/>
        <w:autoSpaceDN w:val="false"/>
        <w:adjustRightInd w:val="false"/>
        <w:spacing w:lineRule="auto" w:line="276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Trans</w:t>
      </w:r>
      <w:r w:rsidR="00664BB5">
        <w:rPr>
          <w:rFonts w:cs="Times New Roman" w:hAnsi="Times New Roman" w:ascii="Times New Roman"/>
          <w:sz w:val="24"/>
          <w:szCs w:val="24"/>
        </w:rPr>
        <w:t>akciji 117 HZMO dužnik na dan 19.03.2018</w:t>
      </w:r>
      <w:r>
        <w:rPr>
          <w:rFonts w:cs="Times New Roman" w:hAnsi="Times New Roman" w:ascii="Times New Roman"/>
          <w:sz w:val="24"/>
          <w:szCs w:val="24"/>
        </w:rPr>
        <w:t xml:space="preserve">. godine ima </w:t>
      </w:r>
      <w:r w:rsidR="00664BB5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 xml:space="preserve"> uposlen</w:t>
      </w:r>
      <w:r w:rsidR="00664BB5">
        <w:rPr>
          <w:rFonts w:cs="Times New Roman" w:hAnsi="Times New Roman" w:ascii="Times New Roman"/>
          <w:sz w:val="24"/>
          <w:szCs w:val="24"/>
        </w:rPr>
        <w:t>u osobu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467E9" w:rsidP="005564EC" w:rsidR="005467E9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64EC" w:rsidP="00C07A76" w:rsidR="005564EC" w:rsidRPr="00C07A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7A76">
        <w:rPr>
          <w:rFonts w:cs="Times New Roman" w:hAnsi="Times New Roman" w:ascii="Times New Roman"/>
          <w:sz w:val="24"/>
          <w:szCs w:val="24"/>
        </w:rPr>
        <w:t>Dužnik nije podnio točnu i potpunu dokumentaciju u svrhu javne objave koja je u fazi obrade radi javnog prikazivanja na internetskim stranicama u skladu sa čl. 34. st. 3. </w:t>
      </w:r>
      <w:hyperlink r:id="rId11" w:history="true">
        <w:r w:rsidRPr="00C07A76">
          <w:rPr>
            <w:rFonts w:cs="Times New Roman" w:hAnsi="Times New Roman" w:ascii="Times New Roman"/>
            <w:sz w:val="24"/>
            <w:szCs w:val="24"/>
          </w:rPr>
          <w:t>Zakona o računovodstvu (NN 78/15)</w:t>
        </w:r>
        <w:r w:rsidR="00664BB5" w:rsidRPr="00C07A76">
          <w:rPr>
            <w:rFonts w:cs="Times New Roman" w:hAnsi="Times New Roman" w:ascii="Times New Roman"/>
            <w:sz w:val="24"/>
            <w:szCs w:val="24"/>
          </w:rPr>
          <w:t xml:space="preserve"> te je pokrenut postupak brisanja po članku 70. ZSR rješenjem Tt-18/7321-1 od 08.03.2018. godine.</w:t>
        </w:r>
        <w:r w:rsidRPr="00C07A76">
          <w:rPr>
            <w:rFonts w:cs="Times New Roman" w:hAnsi="Times New Roman" w:ascii="Times New Roman"/>
            <w:sz w:val="24"/>
            <w:szCs w:val="24"/>
          </w:rPr>
          <w:t xml:space="preserve"> </w:t>
        </w:r>
      </w:hyperlink>
    </w:p>
    <w:p w:rsidRDefault="005564EC" w:rsidP="005564EC" w:rsidR="005564EC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47142" w:rsidP="005564EC" w:rsidR="00E47142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64EC" w:rsidP="005564EC" w:rsidR="005564EC" w:rsidRPr="006B3184">
      <w:pPr>
        <w:pStyle w:val="Odlomakpopisa"/>
        <w:numPr>
          <w:ilvl w:val="0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B3184">
        <w:rPr>
          <w:rFonts w:cs="Times New Roman" w:hAnsi="Times New Roman" w:ascii="Times New Roman"/>
          <w:b/>
          <w:sz w:val="24"/>
          <w:szCs w:val="24"/>
        </w:rPr>
        <w:t>IMOVINA DUŽNIKA</w:t>
      </w:r>
    </w:p>
    <w:p w:rsidRDefault="005564EC" w:rsidP="005564EC" w:rsidR="005564EC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Prokazni popis imovine dužnika nije dostavljen.</w:t>
      </w:r>
    </w:p>
    <w:p w:rsidRDefault="005564EC" w:rsidP="005564EC" w:rsidR="005564EC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64EC" w:rsidP="005564EC" w:rsidR="005564EC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64EC" w:rsidP="005564EC" w:rsidR="005564EC">
      <w:pPr>
        <w:pStyle w:val="Odlomakpopisa"/>
        <w:numPr>
          <w:ilvl w:val="1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A21C4">
        <w:rPr>
          <w:rFonts w:cs="Times New Roman" w:hAnsi="Times New Roman" w:ascii="Times New Roman"/>
          <w:b/>
          <w:sz w:val="24"/>
          <w:szCs w:val="24"/>
        </w:rPr>
        <w:t xml:space="preserve"> DUGOTRAJNA IMOVINA</w:t>
      </w:r>
    </w:p>
    <w:p w:rsidRDefault="005564EC" w:rsidP="005564EC" w:rsidR="005564EC" w:rsidRPr="000C37AD">
      <w:pPr>
        <w:pStyle w:val="Odlomakpopisa"/>
        <w:numPr>
          <w:ilvl w:val="2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0C37AD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Nekretnine </w:t>
      </w:r>
    </w:p>
    <w:p w:rsidRDefault="004C31E4" w:rsidP="00C07A76" w:rsidR="005564EC" w:rsidRPr="000C37A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Poslan dopis središnjem uredu</w:t>
      </w:r>
      <w:r w:rsidR="005564E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Dr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žavne geodetske uprave na dan 16.03.2018</w:t>
      </w:r>
      <w:r w:rsidR="005564EC">
        <w:rPr>
          <w:rFonts w:cs="Times New Roman" w:hAnsi="Times New Roman" w:ascii="Times New Roman"/>
          <w:color w:themeColor="text1" w:val="000000"/>
          <w:sz w:val="24"/>
          <w:szCs w:val="24"/>
        </w:rPr>
        <w:t>. godine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  <w:r w:rsidR="005564E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7E31F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Dana 04.04.2018. godine telefonskim putem zamolio sa požurnicu te mi je </w:t>
      </w:r>
      <w:r w:rsidR="008A4355">
        <w:rPr>
          <w:rFonts w:cs="Times New Roman" w:hAnsi="Times New Roman" w:ascii="Times New Roman"/>
          <w:color w:themeColor="text1" w:val="000000"/>
          <w:sz w:val="24"/>
          <w:szCs w:val="24"/>
        </w:rPr>
        <w:t>usmeno rečeno kako dužnik nije upisan u katastarski operat te da isti nije nositelj prava na nekretninama</w:t>
      </w:r>
      <w:r w:rsidR="007E31FB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5564EC" w:rsidP="00C07A76" w:rsidR="005564EC">
      <w:pPr>
        <w:spacing w:lineRule="auto" w:line="240" w:after="0"/>
        <w:jc w:val="both"/>
        <w:rPr>
          <w:rFonts w:cs="Times New Roman" w:hAnsi="Times New Roman" w:ascii="Times New Roman"/>
          <w:i/>
          <w:color w:themeColor="text1" w:val="000000"/>
          <w:sz w:val="24"/>
          <w:szCs w:val="24"/>
        </w:rPr>
      </w:pPr>
      <w:r w:rsidRPr="000C37AD">
        <w:rPr>
          <w:rFonts w:cs="Times New Roman" w:hAnsi="Times New Roman" w:ascii="Times New Roman"/>
          <w:i/>
          <w:color w:themeColor="text1" w:val="000000"/>
          <w:sz w:val="24"/>
          <w:szCs w:val="24"/>
        </w:rPr>
        <w:t xml:space="preserve"> </w:t>
      </w:r>
      <w:r w:rsidRPr="000C37AD">
        <w:rPr>
          <w:rFonts w:cs="Times New Roman" w:hAnsi="Times New Roman" w:ascii="Times New Roman"/>
          <w:i/>
          <w:color w:themeColor="text1" w:val="000000"/>
          <w:sz w:val="24"/>
          <w:szCs w:val="24"/>
        </w:rPr>
        <w:tab/>
        <w:t xml:space="preserve">Prilog: </w:t>
      </w:r>
      <w:r w:rsidR="004C31E4">
        <w:rPr>
          <w:rFonts w:cs="Times New Roman" w:hAnsi="Times New Roman" w:ascii="Times New Roman"/>
          <w:i/>
          <w:color w:themeColor="text1" w:val="000000"/>
          <w:sz w:val="24"/>
          <w:szCs w:val="24"/>
        </w:rPr>
        <w:t xml:space="preserve">Naknadno će se u spis dostaviti </w:t>
      </w:r>
      <w:r>
        <w:rPr>
          <w:rFonts w:cs="Times New Roman" w:hAnsi="Times New Roman" w:ascii="Times New Roman"/>
          <w:i/>
          <w:color w:themeColor="text1" w:val="000000"/>
          <w:sz w:val="24"/>
          <w:szCs w:val="24"/>
        </w:rPr>
        <w:t>Uvjerenje DGU</w:t>
      </w:r>
      <w:r w:rsidR="004C31E4">
        <w:rPr>
          <w:rFonts w:cs="Times New Roman" w:hAnsi="Times New Roman" w:ascii="Times New Roman"/>
          <w:i/>
          <w:color w:themeColor="text1" w:val="000000"/>
          <w:sz w:val="24"/>
          <w:szCs w:val="24"/>
        </w:rPr>
        <w:t>.</w:t>
      </w:r>
      <w:r w:rsidRPr="000C37AD">
        <w:rPr>
          <w:rFonts w:cs="Times New Roman" w:hAnsi="Times New Roman" w:ascii="Times New Roman"/>
          <w:i/>
          <w:color w:themeColor="text1" w:val="000000"/>
          <w:sz w:val="24"/>
          <w:szCs w:val="24"/>
        </w:rPr>
        <w:t xml:space="preserve"> </w:t>
      </w:r>
    </w:p>
    <w:p w:rsidRDefault="005564EC" w:rsidP="00C07A76" w:rsidR="005564EC">
      <w:pPr>
        <w:spacing w:lineRule="auto" w:line="240" w:after="0"/>
        <w:jc w:val="both"/>
        <w:rPr>
          <w:rFonts w:cs="Times New Roman" w:hAnsi="Times New Roman" w:ascii="Times New Roman"/>
          <w:i/>
          <w:color w:themeColor="text1" w:val="000000"/>
          <w:sz w:val="24"/>
          <w:szCs w:val="24"/>
        </w:rPr>
      </w:pPr>
    </w:p>
    <w:p w:rsidRDefault="005564EC" w:rsidP="00C07A76" w:rsidR="005564E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Prema podatcima iz bilance</w:t>
      </w:r>
      <w:r w:rsidR="005467E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na datum 31.12.2013. godine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dužnik </w:t>
      </w:r>
      <w:r w:rsidR="005467E9">
        <w:rPr>
          <w:rFonts w:cs="Times New Roman" w:hAnsi="Times New Roman" w:ascii="Times New Roman"/>
          <w:color w:themeColor="text1" w:val="000000"/>
          <w:sz w:val="24"/>
          <w:szCs w:val="24"/>
        </w:rPr>
        <w:t>posjeduje dugotrajnu imovinu u vrijednosti od 28.160.590,00kn pri čemu nematerijalna imovina čini 65.644,00kn</w:t>
      </w:r>
      <w:r w:rsidR="002821A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(licence i softveri)</w:t>
      </w:r>
      <w:r w:rsidR="005467E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materijalna imovina 416.916,00kn, financijska imovina 26.119.584,00kn </w:t>
      </w:r>
      <w:r w:rsidR="002821A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(prikazano u nastavku) </w:t>
      </w:r>
      <w:r w:rsidR="005467E9">
        <w:rPr>
          <w:rFonts w:cs="Times New Roman" w:hAnsi="Times New Roman" w:ascii="Times New Roman"/>
          <w:color w:themeColor="text1" w:val="000000"/>
          <w:sz w:val="24"/>
          <w:szCs w:val="24"/>
        </w:rPr>
        <w:t>i potraživanja 1.558.446,00kn</w:t>
      </w:r>
    </w:p>
    <w:p w:rsidRDefault="005564EC" w:rsidP="00C07A76" w:rsidR="005564EC">
      <w:pPr>
        <w:spacing w:lineRule="auto" w:line="240" w:after="0"/>
        <w:ind w:firstLine="708"/>
        <w:jc w:val="both"/>
        <w:rPr>
          <w:rFonts w:cs="Times New Roman" w:hAnsi="Times New Roman" w:ascii="Times New Roman"/>
          <w:i/>
          <w:color w:themeColor="text1" w:val="000000"/>
          <w:sz w:val="24"/>
          <w:szCs w:val="24"/>
        </w:rPr>
      </w:pPr>
      <w:r w:rsidRPr="000C37AD">
        <w:rPr>
          <w:rFonts w:cs="Times New Roman" w:hAnsi="Times New Roman" w:ascii="Times New Roman"/>
          <w:i/>
          <w:color w:themeColor="text1" w:val="000000"/>
          <w:sz w:val="24"/>
          <w:szCs w:val="24"/>
        </w:rPr>
        <w:t xml:space="preserve">Prilog: </w:t>
      </w:r>
      <w:r w:rsidR="005467E9">
        <w:rPr>
          <w:rFonts w:cs="Times New Roman" w:hAnsi="Times New Roman" w:ascii="Times New Roman"/>
          <w:i/>
          <w:color w:themeColor="text1" w:val="000000"/>
          <w:sz w:val="24"/>
          <w:szCs w:val="24"/>
        </w:rPr>
        <w:t>IHS-revizor d.o.o. od 25. srpnja 2014. godine</w:t>
      </w:r>
    </w:p>
    <w:p w:rsidRDefault="00055B6B" w:rsidP="005564EC" w:rsidR="00055B6B">
      <w:pPr>
        <w:spacing w:lineRule="auto" w:line="276" w:after="0"/>
        <w:ind w:firstLine="708"/>
        <w:jc w:val="both"/>
        <w:rPr>
          <w:rFonts w:cs="Times New Roman" w:hAnsi="Times New Roman" w:ascii="Times New Roman"/>
          <w:i/>
          <w:color w:themeColor="text1" w:val="000000"/>
          <w:sz w:val="24"/>
          <w:szCs w:val="24"/>
        </w:rPr>
      </w:pPr>
    </w:p>
    <w:p w:rsidRDefault="00055B6B" w:rsidP="005564EC" w:rsidR="00055B6B">
      <w:pPr>
        <w:spacing w:lineRule="auto" w:line="276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true" relativeHeight="251663360" simplePos="false" distR="114300" distL="114300" distB="0" distT="0">
            <wp:simplePos y="0" x="0"/>
            <wp:positionH relativeFrom="margin">
              <wp:align>right</wp:align>
            </wp:positionH>
            <wp:positionV relativeFrom="paragraph">
              <wp:posOffset>203200</wp:posOffset>
            </wp:positionV>
            <wp:extent cy="2510155" cx="5760720"/>
            <wp:effectExtent b="4445" r="0" t="0" l="0"/>
            <wp:wrapTight wrapText="bothSides">
              <wp:wrapPolygon edited="false">
                <wp:start y="0" x="0"/>
                <wp:lineTo y="21474" x="0"/>
                <wp:lineTo y="21474" x="21500"/>
                <wp:lineTo y="0" x="21500"/>
                <wp:lineTo y="0" x="0"/>
              </wp:wrapPolygon>
            </wp:wrapTight>
            <wp:docPr name="Picture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2510155" cx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Na datum 31.12.2013. godine dugotrajna financijska imovina obuhvaća:</w:t>
      </w:r>
    </w:p>
    <w:p w:rsidRDefault="00055B6B" w:rsidP="00055B6B" w:rsidR="00055B6B" w:rsidRPr="00055B6B">
      <w:pPr>
        <w:spacing w:lineRule="auto" w:line="276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57582</wp:posOffset>
            </wp:positionH>
            <wp:positionV relativeFrom="paragraph">
              <wp:posOffset>0</wp:posOffset>
            </wp:positionV>
            <wp:extent cy="1256665" cx="5760720"/>
            <wp:effectExtent b="635" r="0" t="0" l="0"/>
            <wp:wrapTight wrapText="bothSides">
              <wp:wrapPolygon edited="false">
                <wp:start y="0" x="0"/>
                <wp:lineTo y="21283" x="0"/>
                <wp:lineTo y="21283" x="21500"/>
                <wp:lineTo y="0" x="21500"/>
                <wp:lineTo y="0" x="0"/>
              </wp:wrapPolygon>
            </wp:wrapTight>
            <wp:docPr name="Picture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1256665" cx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55B6B" w:rsidP="00C07A76" w:rsidR="005467E9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noProof/>
          <w:lang w:eastAsia="hr-HR"/>
        </w:rPr>
        <w:lastRenderedPageBreak/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57653</wp:posOffset>
            </wp:positionH>
            <wp:positionV relativeFrom="paragraph">
              <wp:posOffset>576125</wp:posOffset>
            </wp:positionV>
            <wp:extent cy="2327275" cx="5760720"/>
            <wp:effectExtent b="0" r="0" t="0" l="0"/>
            <wp:wrapTight wrapText="bothSides">
              <wp:wrapPolygon edited="false">
                <wp:start y="0" x="0"/>
                <wp:lineTo y="21394" x="0"/>
                <wp:lineTo y="21394" x="21500"/>
                <wp:lineTo y="0" x="21500"/>
                <wp:lineTo y="0" x="0"/>
              </wp:wrapPolygon>
            </wp:wrapTight>
            <wp:docPr name="Picture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2327275" cx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Udjeli u povezanim poduzećima obuhvaćaju ulaganja i imovinu raspoloživu za prodaju čija klasifikacija ovisi o namjeri prodaje.</w:t>
      </w:r>
    </w:p>
    <w:p w:rsidRDefault="00055B6B" w:rsidP="00055B6B" w:rsidR="00055B6B" w:rsidRPr="00055B6B">
      <w:pPr>
        <w:spacing w:lineRule="auto" w:line="276" w:after="0"/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true" relativeHeight="251662336" simplePos="false" distR="114300" distL="114300" distB="0" distT="0">
            <wp:simplePos y="0" x="0"/>
            <wp:positionH relativeFrom="margin">
              <wp:align>left</wp:align>
            </wp:positionH>
            <wp:positionV relativeFrom="paragraph">
              <wp:posOffset>16091</wp:posOffset>
            </wp:positionV>
            <wp:extent cy="1746250" cx="5909095"/>
            <wp:effectExtent b="6350" r="0" t="0" l="0"/>
            <wp:wrapNone/>
            <wp:docPr name="Picture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1746250" cx="5909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055B6B">
        <w:rPr>
          <w:rFonts w:cs="Times New Roman" w:hAnsi="Times New Roman" w:ascii="Times New Roman"/>
          <w:b/>
          <w:i/>
          <w:color w:themeColor="text1" w:val="000000"/>
          <w:szCs w:val="24"/>
        </w:rPr>
        <w:t>Struktura udjela u povezanim društvima – Imovina raspoloživa za prodaju:</w:t>
      </w:r>
      <w:r>
        <w:rPr>
          <w:rFonts w:cs="Times New Roman" w:hAnsi="Times New Roman" w:ascii="Times New Roman"/>
          <w:b/>
          <w:i/>
          <w:color w:themeColor="text1" w:val="000000"/>
          <w:szCs w:val="24"/>
        </w:rPr>
        <w:t xml:space="preserve">                          (u kn)</w:t>
      </w:r>
    </w:p>
    <w:p w:rsidRDefault="005467E9" w:rsidP="005564EC" w:rsidR="005467E9">
      <w:pPr>
        <w:spacing w:lineRule="auto" w:line="276" w:after="0"/>
        <w:ind w:firstLine="708"/>
        <w:jc w:val="both"/>
        <w:rPr>
          <w:rFonts w:cs="Times New Roman" w:hAnsi="Times New Roman" w:ascii="Times New Roman"/>
          <w:i/>
          <w:color w:themeColor="text1" w:val="000000"/>
          <w:sz w:val="24"/>
          <w:szCs w:val="24"/>
        </w:rPr>
      </w:pPr>
    </w:p>
    <w:p w:rsidRDefault="00055B6B" w:rsidR="00055B6B">
      <w:pPr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55B6B" w:rsidR="00055B6B">
      <w:pPr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55B6B" w:rsidR="00055B6B">
      <w:pPr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55B6B" w:rsidR="00055B6B">
      <w:pPr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55B6B" w:rsidR="00055B6B">
      <w:pPr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55B6B" w:rsidR="00055B6B">
      <w:pPr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Tijekom godine stečajni dužnik je izvršio prodaju udjela u društvima kako slijedi:</w:t>
      </w:r>
    </w:p>
    <w:p w:rsidRDefault="00055B6B" w:rsidR="00C07A76">
      <w:pPr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noProof/>
          <w:lang w:eastAsia="hr-HR"/>
        </w:rPr>
        <w:drawing>
          <wp:inline distR="0" distL="0" distB="0" distT="0">
            <wp:extent cy="2902585" cx="5880538"/>
            <wp:effectExtent b="0" r="6350" t="0" l="0"/>
            <wp:docPr name="Picture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y="0" x="0"/>
                      <a:ext cy="2904487" cx="5884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821AB" w:rsidP="00C07A76" w:rsidR="005467E9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U okviru danih zajmova i depozita iskazan je depozit položen kod Sberbanke d.d. sukladno Ugovoru o depozitu od 23.05.2011. godine. Depozit je služio isključivo kao sredstvo osiguranja naplate plasmana po ugovor o kreditu br. 501376 iskazanog u okviru kratkoročnih obveza.</w:t>
      </w:r>
    </w:p>
    <w:p w:rsidRDefault="002821AB" w:rsidP="00C07A76" w:rsidR="002821AB" w:rsidRPr="000C37A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lastRenderedPageBreak/>
        <w:t>Navedena potraživanja obuhvaćaju potraživanja s naslova udjela (1.423.107,00kn) te dane jamčevine po leasing aranžmanima (135.339,00kn).</w:t>
      </w:r>
    </w:p>
    <w:p w:rsidRDefault="005564EC" w:rsidP="005564EC" w:rsidR="005564EC">
      <w:pPr>
        <w:spacing w:lineRule="auto" w:line="276" w:after="0"/>
        <w:jc w:val="center"/>
        <w:rPr>
          <w:rFonts w:cs="Times New Roman" w:hAnsi="Times New Roman" w:ascii="Times New Roman"/>
          <w:i/>
          <w:color w:themeColor="text1" w:val="000000"/>
          <w:sz w:val="24"/>
          <w:szCs w:val="24"/>
        </w:rPr>
      </w:pPr>
    </w:p>
    <w:p w:rsidRDefault="00E47142" w:rsidP="005564EC" w:rsidR="00E47142" w:rsidRPr="000C37AD">
      <w:pPr>
        <w:spacing w:lineRule="auto" w:line="276" w:after="0"/>
        <w:jc w:val="center"/>
        <w:rPr>
          <w:rFonts w:cs="Times New Roman" w:hAnsi="Times New Roman" w:ascii="Times New Roman"/>
          <w:i/>
          <w:color w:themeColor="text1" w:val="000000"/>
          <w:sz w:val="24"/>
          <w:szCs w:val="24"/>
        </w:rPr>
      </w:pPr>
    </w:p>
    <w:p w:rsidRDefault="005564EC" w:rsidP="005564EC" w:rsidR="005564EC" w:rsidRPr="007A21C4">
      <w:pPr>
        <w:pStyle w:val="Odlomakpopisa"/>
        <w:numPr>
          <w:ilvl w:val="2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A21C4">
        <w:rPr>
          <w:rFonts w:cs="Times New Roman" w:hAnsi="Times New Roman" w:ascii="Times New Roman"/>
          <w:b/>
          <w:sz w:val="24"/>
          <w:szCs w:val="24"/>
        </w:rPr>
        <w:t>Pokretnine</w:t>
      </w:r>
    </w:p>
    <w:p w:rsidRDefault="005564EC" w:rsidP="00C07A76" w:rsidR="005564EC" w:rsidRPr="00074658">
      <w:pPr>
        <w:spacing w:lineRule="auto" w:line="240" w:after="0"/>
        <w:ind w:firstLine="708"/>
        <w:jc w:val="both"/>
        <w:rPr>
          <w:rFonts w:cs="Times New Roman" w:hAnsi="Times New Roman" w:ascii="Times New Roman"/>
          <w:i/>
          <w:sz w:val="24"/>
          <w:szCs w:val="24"/>
        </w:rPr>
      </w:pPr>
      <w:r w:rsidRPr="00074658">
        <w:rPr>
          <w:rFonts w:cs="Times New Roman" w:hAnsi="Times New Roman" w:ascii="Times New Roman"/>
          <w:i/>
          <w:sz w:val="24"/>
          <w:szCs w:val="24"/>
        </w:rPr>
        <w:t>Vozila</w:t>
      </w:r>
    </w:p>
    <w:p w:rsidRDefault="004C31E4" w:rsidP="00C07A76" w:rsidR="004C31E4">
      <w:pPr>
        <w:spacing w:lineRule="auto" w:line="240" w:after="0"/>
        <w:ind w:left="426"/>
        <w:jc w:val="both"/>
        <w:rPr>
          <w:rFonts w:cs="Times New Roman" w:hAnsi="Times New Roman" w:ascii="Times New Roman"/>
          <w:sz w:val="24"/>
          <w:szCs w:val="24"/>
        </w:rPr>
      </w:pPr>
      <w:r w:rsidRPr="004C31E4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Poslan </w:t>
      </w:r>
      <w:r w:rsidR="002C502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je </w:t>
      </w:r>
      <w:r w:rsidRPr="004C31E4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dopis Stanici za tehnički pregled </w:t>
      </w:r>
      <w:r w:rsidRPr="004C31E4">
        <w:rPr>
          <w:rFonts w:cs="Times New Roman" w:hAnsi="Times New Roman" w:ascii="Times New Roman"/>
          <w:sz w:val="24"/>
          <w:szCs w:val="24"/>
        </w:rPr>
        <w:t xml:space="preserve">STP „AUTO-REMETINEC“, Remetinec 5f, </w:t>
      </w:r>
      <w:r>
        <w:rPr>
          <w:rFonts w:cs="Times New Roman" w:hAnsi="Times New Roman" w:ascii="Times New Roman"/>
          <w:sz w:val="24"/>
          <w:szCs w:val="24"/>
        </w:rPr>
        <w:t>10</w:t>
      </w:r>
    </w:p>
    <w:p w:rsidRDefault="004C31E4" w:rsidP="00C07A76" w:rsidR="004C31E4" w:rsidRPr="004C31E4">
      <w:pPr>
        <w:spacing w:lineRule="auto" w:line="240" w:after="0"/>
        <w:ind w:firstLine="142" w:left="-142"/>
        <w:jc w:val="both"/>
        <w:rPr>
          <w:rFonts w:cs="Times New Roman" w:hAnsi="Times New Roman" w:ascii="Times New Roman"/>
          <w:sz w:val="24"/>
          <w:szCs w:val="24"/>
        </w:rPr>
      </w:pPr>
      <w:r w:rsidRPr="004C31E4">
        <w:rPr>
          <w:rFonts w:cs="Times New Roman" w:hAnsi="Times New Roman" w:ascii="Times New Roman"/>
          <w:sz w:val="24"/>
          <w:szCs w:val="24"/>
        </w:rPr>
        <w:t xml:space="preserve">000 Zagreb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Pr="004C31E4">
        <w:rPr>
          <w:rFonts w:cs="Times New Roman" w:hAnsi="Times New Roman" w:ascii="Times New Roman"/>
          <w:sz w:val="24"/>
          <w:szCs w:val="24"/>
        </w:rPr>
        <w:t>16.03.2018. godine.</w:t>
      </w:r>
      <w:r w:rsidR="002C502B">
        <w:rPr>
          <w:rFonts w:cs="Times New Roman" w:hAnsi="Times New Roman" w:ascii="Times New Roman"/>
          <w:sz w:val="24"/>
          <w:szCs w:val="24"/>
        </w:rPr>
        <w:t xml:space="preserve"> Dana 04.04.2018. godine zaprimljen je odgovor u kojemu se navodi kako nisu u mogućnosti izdati uvjerenje jer zamolba nije ovjerena pečatom (tek će se izraditi ako se otvori stečaj) te sudsko rješenje o prethodnom postupku isto nije ovjereno pečatom (preuzeto sa e-oglasne stečajne ploče).</w:t>
      </w:r>
    </w:p>
    <w:p w:rsidRDefault="005564EC" w:rsidP="00C07A76" w:rsidR="005564EC" w:rsidRPr="00CA4371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i/>
          <w:sz w:val="24"/>
          <w:szCs w:val="24"/>
        </w:rPr>
        <w:t xml:space="preserve">Prilog: </w:t>
      </w:r>
      <w:r w:rsidR="004C31E4">
        <w:rPr>
          <w:rFonts w:cs="Times New Roman" w:hAnsi="Times New Roman" w:ascii="Times New Roman"/>
          <w:i/>
          <w:color w:themeColor="text1" w:val="000000"/>
          <w:sz w:val="24"/>
          <w:szCs w:val="24"/>
        </w:rPr>
        <w:t xml:space="preserve">Naknadno će se u spis dostaviti podatci Stanice za tehnički pregled. </w:t>
      </w:r>
    </w:p>
    <w:p w:rsidRDefault="005564EC" w:rsidP="005564EC" w:rsidR="005564EC">
      <w:pPr>
        <w:spacing w:lineRule="auto" w:line="276" w:after="0"/>
        <w:ind w:firstLine="36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2821AB" w:rsidP="005564EC" w:rsidR="002821AB">
      <w:pPr>
        <w:spacing w:lineRule="auto" w:line="276" w:after="0"/>
        <w:ind w:firstLine="36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8A4355" w:rsidP="005564EC" w:rsidR="008A4355">
      <w:pPr>
        <w:spacing w:lineRule="auto" w:line="276" w:after="0"/>
        <w:ind w:firstLine="36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8A4355" w:rsidP="005564EC" w:rsidR="008A4355" w:rsidRPr="00CA4371">
      <w:pPr>
        <w:spacing w:lineRule="auto" w:line="276" w:after="0"/>
        <w:ind w:firstLine="36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5564EC" w:rsidP="005564EC" w:rsidR="005564EC">
      <w:pPr>
        <w:pStyle w:val="Odlomakpopisa"/>
        <w:numPr>
          <w:ilvl w:val="1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AF3FBF">
        <w:rPr>
          <w:rFonts w:cs="Times New Roman" w:hAnsi="Times New Roman" w:ascii="Times New Roman"/>
          <w:b/>
          <w:sz w:val="24"/>
          <w:szCs w:val="24"/>
        </w:rPr>
        <w:t xml:space="preserve"> KRATKOTRAJNA IMOVINA DUŽNIKA</w:t>
      </w:r>
    </w:p>
    <w:p w:rsidRDefault="005564EC" w:rsidP="00C07A76" w:rsidR="005564EC">
      <w:pPr>
        <w:spacing w:lineRule="auto" w:line="240" w:after="0"/>
        <w:ind w:firstLine="36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Uvidom dostavljenu dokumentaciju, te u javno dostupne podatke FINA-e registar RGFI utvrđeno je da dužnik ima evidentiranu kratkotrajnu imovinu u iznosu od </w:t>
      </w:r>
      <w:r w:rsidR="002821AB">
        <w:rPr>
          <w:rFonts w:cs="Times New Roman" w:hAnsi="Times New Roman" w:ascii="Times New Roman"/>
          <w:sz w:val="24"/>
          <w:szCs w:val="24"/>
        </w:rPr>
        <w:t xml:space="preserve">69.179.442,00kn na dan 31.12.2013. godine te se sastoji od kratkotrajnih potraživanja (41.362.204,00kn), kratkotrajne financijske imovine (27.810.801,00kn) te sredstava na računima i blagajni (6.437,00kn).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F5DCB" w:rsidP="00C07A76" w:rsidR="005564EC">
      <w:pPr>
        <w:spacing w:lineRule="auto" w:line="240" w:after="0"/>
        <w:ind w:firstLine="708"/>
        <w:jc w:val="both"/>
        <w:rPr>
          <w:rFonts w:cs="Times New Roman" w:hAnsi="Times New Roman" w:ascii="Times New Roman"/>
          <w:i/>
          <w:color w:themeColor="text1" w:val="000000"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true" relativeHeight="251665408" simplePos="false" distR="114300" distL="114300" distB="0" distT="0">
            <wp:simplePos y="0" x="0"/>
            <wp:positionH relativeFrom="margin">
              <wp:align>left</wp:align>
            </wp:positionH>
            <wp:positionV relativeFrom="paragraph">
              <wp:posOffset>2069362</wp:posOffset>
            </wp:positionV>
            <wp:extent cy="1579880" cx="5934075"/>
            <wp:effectExtent b="1270" r="9525" t="0" l="0"/>
            <wp:wrapTight wrapText="bothSides">
              <wp:wrapPolygon edited="false">
                <wp:start y="0" x="0"/>
                <wp:lineTo y="21357" x="0"/>
                <wp:lineTo y="21357" x="21565"/>
                <wp:lineTo y="0" x="21565"/>
                <wp:lineTo y="0" x="0"/>
              </wp:wrapPolygon>
            </wp:wrapTight>
            <wp:docPr name="Picture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1579880" cx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true" relativeHeight="251664384" simplePos="false" distR="114300" distL="114300" distB="0" distT="0">
            <wp:simplePos y="0" x="0"/>
            <wp:positionH relativeFrom="column">
              <wp:posOffset>33655</wp:posOffset>
            </wp:positionH>
            <wp:positionV relativeFrom="paragraph">
              <wp:posOffset>371475</wp:posOffset>
            </wp:positionV>
            <wp:extent cy="1619885" cx="5953125"/>
            <wp:effectExtent b="0" r="9525" t="0" l="0"/>
            <wp:wrapTight wrapText="bothSides">
              <wp:wrapPolygon edited="false">
                <wp:start y="0" x="0"/>
                <wp:lineTo y="21338" x="0"/>
                <wp:lineTo y="21338" x="21565"/>
                <wp:lineTo y="0" x="21565"/>
                <wp:lineTo y="0" x="0"/>
              </wp:wrapPolygon>
            </wp:wrapTight>
            <wp:docPr name="Picture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1619885" cx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64EC" w:rsidRPr="000C37AD">
        <w:rPr>
          <w:rFonts w:cs="Times New Roman" w:hAnsi="Times New Roman" w:ascii="Times New Roman"/>
          <w:i/>
          <w:color w:themeColor="text1" w:val="000000"/>
          <w:sz w:val="24"/>
          <w:szCs w:val="24"/>
        </w:rPr>
        <w:t xml:space="preserve">Prilog: </w:t>
      </w:r>
      <w:r w:rsidR="002821AB">
        <w:rPr>
          <w:rFonts w:cs="Times New Roman" w:hAnsi="Times New Roman" w:ascii="Times New Roman"/>
          <w:i/>
          <w:color w:themeColor="text1" w:val="000000"/>
          <w:sz w:val="24"/>
          <w:szCs w:val="24"/>
        </w:rPr>
        <w:t>IHS-revizor d.o.o. od 25. srpnja 2014. godine</w:t>
      </w:r>
    </w:p>
    <w:p w:rsidRDefault="00C07A76" w:rsidP="003F5DCB" w:rsidR="00C07A76">
      <w:pPr>
        <w:spacing w:lineRule="auto" w:line="276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3F5DCB" w:rsidP="00C07A76" w:rsidR="003F5DC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U strukturi potraživanja od kupaca najznačajniji dio čine potraživanja od kupaca u inozemstvu iskazana temeljem prodaje udjela u društvu Margento tehnologije d.o.o. od 17.271.144,00kn. </w:t>
      </w:r>
      <w:r>
        <w:rPr>
          <w:rFonts w:cs="Times New Roman" w:hAnsi="Times New Roman" w:ascii="Times New Roman"/>
          <w:sz w:val="24"/>
          <w:szCs w:val="24"/>
        </w:rPr>
        <w:t xml:space="preserve">Nadalje, dane pozjamnice zaposlenicima u visini 1.811.611,00kn regulirani su ugovorima o zajmovima. Potraživanja od države za poreze usklađene su sa potvrdom salda </w:t>
      </w:r>
      <w:r>
        <w:rPr>
          <w:rFonts w:cs="Times New Roman" w:hAnsi="Times New Roman" w:ascii="Times New Roman"/>
          <w:sz w:val="24"/>
          <w:szCs w:val="24"/>
        </w:rPr>
        <w:lastRenderedPageBreak/>
        <w:t>od Porezne uprave. U strukturi ostalih potraživanja najznačajniji dio čine ostala potraživanja iskazana temeljem prodaje udjela u Logistika d.o.o.</w:t>
      </w:r>
    </w:p>
    <w:p w:rsidRDefault="00F24BF1" w:rsidP="00C07A76" w:rsidR="00F24BF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datum 31.12.2013. godine kratkotrajna financijska imovina iznosi 27.810.801,00 kn a obuhvaća dani zajmovi povezanim poduzećima u iznosu od 23.873.778,00kn i dani zajmovi i depoziti 3.937.023,00kn. </w:t>
      </w:r>
    </w:p>
    <w:p w:rsidRDefault="00F24BF1" w:rsidP="00F24BF1" w:rsidR="0093076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noProof/>
          <w:lang w:eastAsia="hr-HR"/>
        </w:rPr>
        <w:drawing>
          <wp:inline distR="0" distL="0" distB="0" distT="0">
            <wp:extent cy="2152650" cx="5890260"/>
            <wp:effectExtent b="0" r="0" t="0" l="0"/>
            <wp:docPr name="Picture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y="0" x="0"/>
                      <a:ext cy="2153501" cx="5892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30769" w:rsidP="00C07A76" w:rsidR="00B16B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Plaćeni troškovi budućeg razdoblja i obračunati prihodi na dan 31.12.2013. godine iznose 14.127.134,00kn, a obuhvaćaju potraživanja s naslova prodaje udjela u Digitel d.o.o., Digitel medijski servisi d.o.o., Premisa d.o.o. i Solum d.o.o. stjecatelju udjela Digitel grupi d.o.o. (12.422.100,00kn). S obzirom na Ugovor o prodaji udjela u navedenim društvima sadrži klauzulu o naknadnoj mogućnosti izmjena naknade u ovisnosti o planu restrukturiranja grupacije koji je trebao biti utvrđen do kraja 2014. godine potraživanja su iskazana u okviru aktivnih vremenskih razgraničenja do krajnjeg utvrđivanja naknade.</w:t>
      </w:r>
    </w:p>
    <w:p w:rsidRDefault="00B16B5C" w:rsidP="00930769" w:rsidR="00B16B5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564EC" w:rsidP="005564EC" w:rsidR="005564EC" w:rsidRPr="00560DDC">
      <w:p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560DDC">
        <w:rPr>
          <w:rFonts w:cs="Times New Roman" w:hAnsi="Times New Roman" w:ascii="Times New Roman"/>
          <w:b/>
          <w:sz w:val="24"/>
          <w:szCs w:val="24"/>
        </w:rPr>
        <w:t>OBVEZE DUŽNIKA</w:t>
      </w:r>
    </w:p>
    <w:p w:rsidRDefault="005564EC" w:rsidP="005564EC" w:rsidR="005564EC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64EC" w:rsidP="005564EC" w:rsidR="005564EC" w:rsidRPr="00560DDC">
      <w:pPr>
        <w:pStyle w:val="Odlomakpopisa"/>
        <w:numPr>
          <w:ilvl w:val="1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60DDC">
        <w:rPr>
          <w:rFonts w:cs="Times New Roman" w:hAnsi="Times New Roman" w:ascii="Times New Roman"/>
          <w:b/>
          <w:sz w:val="24"/>
          <w:szCs w:val="24"/>
        </w:rPr>
        <w:t>DUGOROČNE OBVEZE</w:t>
      </w:r>
    </w:p>
    <w:p w:rsidRDefault="005564EC" w:rsidP="00C07A76" w:rsidR="005564EC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Uvidom u dostavljenu dokumentaciju, te u  javno dostupne podatke FINA-e registar RGFI utvrđeno je da dužnik </w:t>
      </w:r>
      <w:r w:rsidR="00B16B5C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ma </w:t>
      </w:r>
      <w:r w:rsidR="00B16B5C">
        <w:rPr>
          <w:rFonts w:cs="Times New Roman" w:hAnsi="Times New Roman" w:ascii="Times New Roman"/>
          <w:sz w:val="24"/>
          <w:szCs w:val="24"/>
        </w:rPr>
        <w:t>ukupne obveze društva od 113.858.874,00kn što obuhvaća du</w:t>
      </w:r>
      <w:r>
        <w:rPr>
          <w:rFonts w:cs="Times New Roman" w:hAnsi="Times New Roman" w:ascii="Times New Roman"/>
          <w:sz w:val="24"/>
          <w:szCs w:val="24"/>
        </w:rPr>
        <w:t>goročn</w:t>
      </w:r>
      <w:r w:rsidR="00B16B5C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obvez</w:t>
      </w:r>
      <w:r w:rsidR="00B16B5C">
        <w:rPr>
          <w:rFonts w:cs="Times New Roman" w:hAnsi="Times New Roman" w:ascii="Times New Roman"/>
          <w:sz w:val="24"/>
          <w:szCs w:val="24"/>
        </w:rPr>
        <w:t>e od 36.463.522,00kn i kratkoročne obveze od 77.395.352,00kn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564EC" w:rsidP="00C07A76" w:rsidR="005564EC" w:rsidRPr="000C37A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C37AD">
        <w:rPr>
          <w:rFonts w:cs="Times New Roman" w:hAnsi="Times New Roman" w:ascii="Times New Roman"/>
          <w:i/>
          <w:color w:themeColor="text1" w:val="000000"/>
          <w:sz w:val="24"/>
          <w:szCs w:val="24"/>
        </w:rPr>
        <w:t xml:space="preserve">Prilog: </w:t>
      </w:r>
      <w:r w:rsidR="00B16B5C">
        <w:rPr>
          <w:rFonts w:cs="Times New Roman" w:hAnsi="Times New Roman" w:ascii="Times New Roman"/>
          <w:i/>
          <w:color w:themeColor="text1" w:val="000000"/>
          <w:sz w:val="24"/>
          <w:szCs w:val="24"/>
        </w:rPr>
        <w:t>IHS-revizor d.o.o. od 25. srpnja 2014. godine</w:t>
      </w:r>
    </w:p>
    <w:p w:rsidRDefault="005564EC" w:rsidP="005564EC" w:rsidR="005564EC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B16B5C" w:rsidP="005564EC" w:rsidR="00B16B5C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noProof/>
          <w:lang w:eastAsia="hr-HR"/>
        </w:rPr>
        <w:drawing>
          <wp:inline distR="0" distL="0" distB="0" distT="0">
            <wp:extent cy="1340485" cx="5760720"/>
            <wp:effectExtent b="0" r="0" t="0" l="0"/>
            <wp:docPr name="Picture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y="0" x="0"/>
                      <a:ext cy="1340485" cx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564EC" w:rsidP="005564EC" w:rsidR="005564EC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B16B5C" w:rsidP="00C07A76" w:rsidR="00B16B5C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Dugoročne obveze prema bankama obuhvaćaju obveze s naslova kreditnih aranžmana s kreditorima (glavnica) s RBA Austria d.d. od 26.731.751,00kn i Sberbank d.d. od 9.121.528,00kn. Temeljem kreditnog odnosa sa RBA Austria d.d. na ime osiguranja plasmana zabilježeno je založno pravo u korist kreditora na 75% poslovnih udjela u društvu Digitel komunikacije d.o.o.</w:t>
      </w:r>
    </w:p>
    <w:p w:rsidRDefault="00B16B5C" w:rsidP="005564EC" w:rsidR="00B16B5C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0811A3" w:rsidP="005564EC" w:rsidR="000811A3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B16B5C" w:rsidP="005564EC" w:rsidR="005564EC" w:rsidRPr="00560DDC">
      <w:pPr>
        <w:pStyle w:val="Odlomakpopisa"/>
        <w:numPr>
          <w:ilvl w:val="1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564EC" w:rsidRPr="00560DDC">
        <w:rPr>
          <w:rFonts w:cs="Times New Roman" w:hAnsi="Times New Roman" w:ascii="Times New Roman"/>
          <w:b/>
          <w:sz w:val="24"/>
          <w:szCs w:val="24"/>
        </w:rPr>
        <w:t>KRATKOROČNE OBVEZE</w:t>
      </w:r>
    </w:p>
    <w:p w:rsidRDefault="00BC7530" w:rsidP="00C07A76" w:rsidR="000811A3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true" relativeHeight="251666432" simplePos="false" distR="114300" distL="114300" distB="0" distT="0">
            <wp:simplePos y="0" x="0"/>
            <wp:positionH relativeFrom="margin">
              <wp:align>left</wp:align>
            </wp:positionH>
            <wp:positionV relativeFrom="paragraph">
              <wp:posOffset>438150</wp:posOffset>
            </wp:positionV>
            <wp:extent cy="2094230" cx="5977890"/>
            <wp:effectExtent b="1270" r="3810" t="0" l="0"/>
            <wp:wrapTight wrapText="bothSides">
              <wp:wrapPolygon edited="false">
                <wp:start y="0" x="0"/>
                <wp:lineTo y="21417" x="0"/>
                <wp:lineTo y="21417" x="21545"/>
                <wp:lineTo y="0" x="21545"/>
                <wp:lineTo y="0" x="0"/>
              </wp:wrapPolygon>
            </wp:wrapTight>
            <wp:docPr name="Picture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2096227" cx="59824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64EC">
        <w:rPr>
          <w:rFonts w:cs="Times New Roman" w:hAnsi="Times New Roman" w:ascii="Times New Roman"/>
          <w:sz w:val="24"/>
          <w:szCs w:val="24"/>
        </w:rPr>
        <w:t>Prema bilanci dužnikove krat</w:t>
      </w:r>
      <w:r w:rsidR="000811A3">
        <w:rPr>
          <w:rFonts w:cs="Times New Roman" w:hAnsi="Times New Roman" w:ascii="Times New Roman"/>
          <w:sz w:val="24"/>
          <w:szCs w:val="24"/>
        </w:rPr>
        <w:t>koročne obveze na dan 31.12.2013</w:t>
      </w:r>
      <w:r w:rsidR="005564EC">
        <w:rPr>
          <w:rFonts w:cs="Times New Roman" w:hAnsi="Times New Roman" w:ascii="Times New Roman"/>
          <w:sz w:val="24"/>
          <w:szCs w:val="24"/>
        </w:rPr>
        <w:t xml:space="preserve">. godine iznose </w:t>
      </w:r>
      <w:r w:rsidR="000811A3">
        <w:rPr>
          <w:rFonts w:cs="Times New Roman" w:hAnsi="Times New Roman" w:ascii="Times New Roman"/>
          <w:sz w:val="24"/>
          <w:szCs w:val="24"/>
        </w:rPr>
        <w:t>77</w:t>
      </w:r>
      <w:r w:rsidR="005564EC">
        <w:rPr>
          <w:rFonts w:cs="Times New Roman" w:hAnsi="Times New Roman" w:ascii="Times New Roman"/>
          <w:sz w:val="24"/>
          <w:szCs w:val="24"/>
        </w:rPr>
        <w:t>.</w:t>
      </w:r>
      <w:r w:rsidR="000811A3">
        <w:rPr>
          <w:rFonts w:cs="Times New Roman" w:hAnsi="Times New Roman" w:ascii="Times New Roman"/>
          <w:sz w:val="24"/>
          <w:szCs w:val="24"/>
        </w:rPr>
        <w:t xml:space="preserve">395.352,00kn </w:t>
      </w:r>
      <w:r w:rsidR="005564EC">
        <w:rPr>
          <w:rFonts w:cs="Times New Roman" w:hAnsi="Times New Roman" w:ascii="Times New Roman"/>
          <w:sz w:val="24"/>
          <w:szCs w:val="24"/>
        </w:rPr>
        <w:t>, a sastoje se od:</w:t>
      </w:r>
      <w:r w:rsidR="000811A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07A76" w:rsidR="000811A3">
      <w:pPr>
        <w:rPr>
          <w:rFonts w:cs="Times New Roman" w:hAnsi="Times New Roman" w:ascii="Times New Roman"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true" relativeHeight="251667456" simplePos="false" distR="114300" distL="114300" distB="0" distT="0">
            <wp:simplePos y="0" x="0"/>
            <wp:positionH relativeFrom="margin">
              <wp:posOffset>-129218</wp:posOffset>
            </wp:positionH>
            <wp:positionV relativeFrom="paragraph">
              <wp:posOffset>75</wp:posOffset>
            </wp:positionV>
            <wp:extent cy="1849755" cx="6166485"/>
            <wp:effectExtent b="0" r="5715" t="0" l="0"/>
            <wp:wrapTight wrapText="bothSides">
              <wp:wrapPolygon edited="false">
                <wp:start y="0" x="0"/>
                <wp:lineTo y="21355" x="0"/>
                <wp:lineTo y="21355" x="21553"/>
                <wp:lineTo y="0" x="21553"/>
                <wp:lineTo y="0" x="0"/>
              </wp:wrapPolygon>
            </wp:wrapTight>
            <wp:docPr name="Picture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1849755" cx="6166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811A3" w:rsidR="000811A3">
      <w:pPr>
        <w:rPr>
          <w:rFonts w:cs="Times New Roman" w:hAnsi="Times New Roman" w:ascii="Times New Roman"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true" relativeHeight="251668480" simplePos="false" distR="114300" distL="114300" distB="0" distT="0">
            <wp:simplePos y="0" x="0"/>
            <wp:positionH relativeFrom="margin">
              <wp:align>left</wp:align>
            </wp:positionH>
            <wp:positionV relativeFrom="paragraph">
              <wp:posOffset>1768992</wp:posOffset>
            </wp:positionV>
            <wp:extent cy="689610" cx="6102690"/>
            <wp:effectExtent b="0" r="0" t="0" l="0"/>
            <wp:wrapNone/>
            <wp:docPr name="Picture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2828" cx="61311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inline distR="0" distL="0" distB="0" distT="0">
            <wp:extent cy="1796415" cx="6018028"/>
            <wp:effectExtent b="0" r="1905" t="0" l="0"/>
            <wp:docPr name="Picture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y="0" x="0"/>
                      <a:ext cy="1799507" cx="6028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811A3" w:rsidR="000811A3">
      <w:pPr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0811A3" w:rsidP="005564EC" w:rsidR="000811A3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0E337F" w:rsidP="00C07A76" w:rsidR="000E337F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true" relativeHeight="251669504" simplePos="false" distR="114300" distL="114300" distB="0" distT="0">
            <wp:simplePos y="0" x="0"/>
            <wp:positionH relativeFrom="margin">
              <wp:posOffset>-635</wp:posOffset>
            </wp:positionH>
            <wp:positionV relativeFrom="paragraph">
              <wp:posOffset>215229</wp:posOffset>
            </wp:positionV>
            <wp:extent cy="1205230" cx="6060440"/>
            <wp:effectExtent b="0" r="0" t="0" l="0"/>
            <wp:wrapTight wrapText="bothSides">
              <wp:wrapPolygon edited="false">
                <wp:start y="0" x="0"/>
                <wp:lineTo y="21168" x="0"/>
                <wp:lineTo y="21168" x="21523"/>
                <wp:lineTo y="0" x="21523"/>
                <wp:lineTo y="0" x="0"/>
              </wp:wrapPolygon>
            </wp:wrapTight>
            <wp:docPr name="Picture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1205230" cx="6060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E337F" w:rsidP="00C07A76" w:rsidR="000E337F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0811A3" w:rsidP="00C07A76" w:rsidR="000811A3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0811A3">
        <w:rPr>
          <w:rFonts w:cs="Times New Roman" w:hAnsi="Times New Roman" w:ascii="Times New Roman"/>
          <w:sz w:val="24"/>
          <w:szCs w:val="24"/>
        </w:rPr>
        <w:t xml:space="preserve">U strukturi </w:t>
      </w:r>
      <w:r>
        <w:rPr>
          <w:rFonts w:cs="Times New Roman" w:hAnsi="Times New Roman" w:ascii="Times New Roman"/>
          <w:sz w:val="24"/>
          <w:szCs w:val="24"/>
        </w:rPr>
        <w:t xml:space="preserve">obveza prema domaćim i inozemnim dobavljačima u značajnom dijelu su sadržane kamate i naknade prema bankama i drugim zajmodavcima s naslova kreditnih aranžmana </w:t>
      </w:r>
      <w:r w:rsidR="00CE623C">
        <w:rPr>
          <w:rFonts w:cs="Times New Roman" w:hAnsi="Times New Roman" w:ascii="Times New Roman"/>
          <w:sz w:val="24"/>
          <w:szCs w:val="24"/>
        </w:rPr>
        <w:t>i to RBA Austria d.d. 7.127.001,00kn, RBA Kärnten 127.300,00kn, Nova Ljubljanska banka d.d. 1.033.684,00kn i Sberbank d.d. 50.588,00kn.</w:t>
      </w:r>
    </w:p>
    <w:p w:rsidRDefault="00CE623C" w:rsidP="00C07A76" w:rsidR="00CE623C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Obveze s osnova udjela u rezultatu odnose se na obveze s naslova neisplaćene dividende fizičkoj osobi u iznosu od 10.200,00kn.</w:t>
      </w:r>
    </w:p>
    <w:p w:rsidRDefault="00BC7530" w:rsidP="00C07A76" w:rsidR="00BC7530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Ostale kratkoročne obveze iznose 2.339.948,00kn i nije poznato na što se odnose.</w:t>
      </w:r>
    </w:p>
    <w:p w:rsidRDefault="00285D68" w:rsidP="00C07A76" w:rsidR="00285D68" w:rsidRPr="000811A3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Također, društvo je sudužnik u sljedećim kreditnim aranžmanima (tzv. potencijalne obveze) i to za D Ulaganja d.o.o. (kod RBA Austria d.d.) od 12.964.040,00 kn s datumom isteka kredita 30.09.2013. godine i Ujedinjene produkcije d.o.o. (kod RBA Austria d.d.) od 1.027.940,00 kn s datumom isteka kredita 28.02.2014. godine</w:t>
      </w:r>
      <w:r w:rsidR="00C07A76">
        <w:rPr>
          <w:rFonts w:cs="Times New Roman" w:hAnsi="Times New Roman" w:ascii="Times New Roman"/>
          <w:sz w:val="24"/>
          <w:szCs w:val="24"/>
        </w:rPr>
        <w:t>.</w:t>
      </w:r>
    </w:p>
    <w:p w:rsidRDefault="000811A3" w:rsidP="005564EC" w:rsidR="000811A3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0E337F" w:rsidP="005564EC" w:rsidR="000E337F" w:rsidRPr="000E337F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0E337F">
        <w:rPr>
          <w:rFonts w:cs="Times New Roman" w:hAnsi="Times New Roman" w:ascii="Times New Roman"/>
          <w:sz w:val="24"/>
          <w:szCs w:val="24"/>
        </w:rPr>
        <w:t>U nastavku je prikazan pregled stanja i poslovnih događaja s poveznim poduzećima dužnika.</w:t>
      </w:r>
    </w:p>
    <w:p w:rsidRDefault="000E337F" w:rsidP="005564EC" w:rsidR="005564EC">
      <w:pPr>
        <w:spacing w:lineRule="auto" w:line="276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noProof/>
          <w:lang w:eastAsia="hr-HR"/>
        </w:rPr>
        <w:lastRenderedPageBreak/>
        <w:drawing>
          <wp:anchor allowOverlap="true" layoutInCell="true" locked="false" behindDoc="true" relativeHeight="251671552" simplePos="false" distR="114300" distL="114300" distB="0" distT="0">
            <wp:simplePos y="0" x="0"/>
            <wp:positionH relativeFrom="column">
              <wp:posOffset>-175961</wp:posOffset>
            </wp:positionH>
            <wp:positionV relativeFrom="paragraph">
              <wp:posOffset>6403084</wp:posOffset>
            </wp:positionV>
            <wp:extent cy="1983105" cx="6347460"/>
            <wp:effectExtent b="0" r="0" t="0" l="0"/>
            <wp:wrapTight wrapText="bothSides">
              <wp:wrapPolygon edited="false">
                <wp:start y="0" x="0"/>
                <wp:lineTo y="21372" x="0"/>
                <wp:lineTo y="21372" x="21522"/>
                <wp:lineTo y="0" x="21522"/>
                <wp:lineTo y="0" x="0"/>
              </wp:wrapPolygon>
            </wp:wrapTight>
            <wp:docPr name="Picture 18" id="1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1983105" cx="6347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true" relativeHeight="251670528" simplePos="false" distR="114300" distL="114300" distB="0" distT="0">
            <wp:simplePos y="0" x="0"/>
            <wp:positionH relativeFrom="margin">
              <wp:posOffset>-199390</wp:posOffset>
            </wp:positionH>
            <wp:positionV relativeFrom="paragraph">
              <wp:posOffset>2540</wp:posOffset>
            </wp:positionV>
            <wp:extent cy="6495415" cx="6464300"/>
            <wp:effectExtent b="635" r="0" t="0" l="0"/>
            <wp:wrapTight wrapText="bothSides">
              <wp:wrapPolygon edited="false">
                <wp:start y="0" x="0"/>
                <wp:lineTo y="21539" x="0"/>
                <wp:lineTo y="21539" x="21515"/>
                <wp:lineTo y="0" x="21515"/>
                <wp:lineTo y="0" x="0"/>
              </wp:wrapPolygon>
            </wp:wrapTight>
            <wp:docPr name="Picture 17" id="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495415" cx="6464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0175E" w:rsidP="005564EC" w:rsidR="00A0175E">
      <w:pPr>
        <w:spacing w:lineRule="auto" w:line="276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07A76" w:rsidP="00C07A76" w:rsidR="00C07A76" w:rsidRPr="0085704A">
      <w:pPr>
        <w:pStyle w:val="Odlomakpopisa"/>
        <w:numPr>
          <w:ilvl w:val="0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85704A">
        <w:rPr>
          <w:rFonts w:cs="Times New Roman" w:hAnsi="Times New Roman" w:ascii="Times New Roman"/>
          <w:b/>
          <w:sz w:val="24"/>
          <w:szCs w:val="24"/>
        </w:rPr>
        <w:lastRenderedPageBreak/>
        <w:t>FINANCIJSKI REZULTAT POSLOVANJA</w:t>
      </w:r>
    </w:p>
    <w:p w:rsidRDefault="00C07A76" w:rsidP="00C07A76" w:rsidR="00C07A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2013. godini dužnik je ostvario poslovne i financijske prihode u visini od 30.783.735,00kn. Društvo je tijekom promatrane godine ostvarilo značajne prihode od prodaje udjela u povezanim poduzećima. (vidi 4.-5. stranice Izvješća – Dugotrajna financijska imovina).</w:t>
      </w:r>
    </w:p>
    <w:p w:rsidRDefault="00C07A76" w:rsidP="00C07A76" w:rsidR="00C07A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2013. godini dužnik je ostvario rashode u iznosu od 35.687.405,00kn. Društvo je tijekom promatrane godine ostvarilo značajne gubitke od prodaje udjela u povezanim poduzećima. (vidi 4.-5. stranice Izvješća – Dugotrajna financijska imovina).</w:t>
      </w:r>
    </w:p>
    <w:p w:rsidRDefault="00C07A76" w:rsidP="00C07A76" w:rsidR="00C07A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skladu s hrvatskim poreznim propisima društvo je do kraja 2013. godine ostvarilo porezni gubitak za prijenos od 4.653.728,00 kn te se preneseni gubitak može iskoristiti za smanjenje obveze poreza na dobit u narednih pet godina.</w:t>
      </w:r>
    </w:p>
    <w:p w:rsidRDefault="00C07A76" w:rsidP="00C07A76" w:rsidR="00C07A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Ukupno gledajući i prethodna razdoblja, društvo je do kraja 2013. godine ostvarilo prenosive porezne gubitke u iznosu od 13.280.405,00kn koje je moguće iskoristiti najkasnije do 2018. godine.</w:t>
      </w:r>
    </w:p>
    <w:p w:rsidRDefault="00C07A76" w:rsidP="00C07A76" w:rsidR="00C07A76">
      <w:pPr>
        <w:pStyle w:val="Odlomakpopisa"/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07A76" w:rsidP="00C07A76" w:rsidR="00C07A76">
      <w:pPr>
        <w:pStyle w:val="Odlomakpopisa"/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564EC" w:rsidP="00C07A76" w:rsidR="005564EC" w:rsidRPr="0065623D">
      <w:pPr>
        <w:pStyle w:val="Odlomakpopisa"/>
        <w:numPr>
          <w:ilvl w:val="0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5623D">
        <w:rPr>
          <w:rFonts w:cs="Times New Roman" w:hAnsi="Times New Roman" w:ascii="Times New Roman"/>
          <w:b/>
          <w:sz w:val="24"/>
          <w:szCs w:val="24"/>
        </w:rPr>
        <w:t>OČITOVANJE O POSTOJANJU STEČAJNIH RAZLOGA</w:t>
      </w:r>
    </w:p>
    <w:p w:rsidRDefault="005564EC" w:rsidP="00C07A76" w:rsidR="005564E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7A29">
        <w:rPr>
          <w:rFonts w:cs="Times New Roman" w:hAnsi="Times New Roman" w:ascii="Times New Roman"/>
          <w:sz w:val="24"/>
          <w:szCs w:val="24"/>
        </w:rPr>
        <w:t xml:space="preserve">Radi utvrđivanja postojanja stečajnih razloga izvršen je uvid </w:t>
      </w:r>
      <w:r>
        <w:rPr>
          <w:rFonts w:cs="Times New Roman" w:hAnsi="Times New Roman" w:ascii="Times New Roman"/>
          <w:sz w:val="24"/>
          <w:szCs w:val="24"/>
        </w:rPr>
        <w:t xml:space="preserve">dostavljenu dokumentaciju, </w:t>
      </w:r>
      <w:r w:rsidRPr="002F7A29">
        <w:rPr>
          <w:rFonts w:cs="Times New Roman" w:hAnsi="Times New Roman" w:ascii="Times New Roman"/>
          <w:sz w:val="24"/>
          <w:szCs w:val="24"/>
        </w:rPr>
        <w:t>godišnja financijska izvješća dužnika, javno dostupne podatke iz sustava FINA-e, web portale Poslovna.HR i Boniteti.HR</w:t>
      </w:r>
      <w:r>
        <w:rPr>
          <w:rFonts w:cs="Times New Roman" w:hAnsi="Times New Roman" w:ascii="Times New Roman"/>
          <w:sz w:val="24"/>
          <w:szCs w:val="24"/>
        </w:rPr>
        <w:t xml:space="preserve">, te </w:t>
      </w:r>
      <w:r w:rsidR="00664BB5">
        <w:rPr>
          <w:rFonts w:cs="Times New Roman" w:hAnsi="Times New Roman" w:ascii="Times New Roman"/>
          <w:sz w:val="24"/>
          <w:szCs w:val="24"/>
        </w:rPr>
        <w:t xml:space="preserve">ostalu prikupljenu </w:t>
      </w:r>
      <w:r>
        <w:rPr>
          <w:rFonts w:cs="Times New Roman" w:hAnsi="Times New Roman" w:ascii="Times New Roman"/>
          <w:sz w:val="24"/>
          <w:szCs w:val="24"/>
        </w:rPr>
        <w:t xml:space="preserve">dokumentaciju koja </w:t>
      </w:r>
      <w:r w:rsidR="00664BB5">
        <w:rPr>
          <w:rFonts w:cs="Times New Roman" w:hAnsi="Times New Roman" w:ascii="Times New Roman"/>
          <w:sz w:val="24"/>
          <w:szCs w:val="24"/>
        </w:rPr>
        <w:t xml:space="preserve">ulazi </w:t>
      </w: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664BB5">
        <w:rPr>
          <w:rFonts w:cs="Times New Roman" w:hAnsi="Times New Roman" w:ascii="Times New Roman"/>
          <w:sz w:val="24"/>
          <w:szCs w:val="24"/>
        </w:rPr>
        <w:t>spis br. 10 St-1131</w:t>
      </w:r>
      <w:r>
        <w:rPr>
          <w:rFonts w:cs="Times New Roman" w:hAnsi="Times New Roman" w:ascii="Times New Roman"/>
          <w:sz w:val="24"/>
          <w:szCs w:val="24"/>
        </w:rPr>
        <w:t>/</w:t>
      </w:r>
      <w:r w:rsidR="00664BB5">
        <w:rPr>
          <w:rFonts w:cs="Times New Roman" w:hAnsi="Times New Roman" w:ascii="Times New Roman"/>
          <w:sz w:val="24"/>
          <w:szCs w:val="24"/>
        </w:rPr>
        <w:t>2017-8</w:t>
      </w:r>
      <w:r>
        <w:rPr>
          <w:rFonts w:cs="Times New Roman" w:hAnsi="Times New Roman" w:ascii="Times New Roman"/>
          <w:sz w:val="24"/>
          <w:szCs w:val="24"/>
        </w:rPr>
        <w:t xml:space="preserve"> kod Trgovačkog suda u Osijeku</w:t>
      </w:r>
      <w:r w:rsidR="00664BB5">
        <w:rPr>
          <w:rFonts w:cs="Times New Roman" w:hAnsi="Times New Roman" w:ascii="Times New Roman"/>
          <w:sz w:val="24"/>
          <w:szCs w:val="24"/>
        </w:rPr>
        <w:t xml:space="preserve">. </w:t>
      </w:r>
      <w:r w:rsidRPr="002F7A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564EC" w:rsidP="00C07A76" w:rsidR="005564EC" w:rsidRPr="002F7A29">
      <w:pPr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Trans</w:t>
      </w:r>
      <w:r w:rsidR="00664BB5">
        <w:rPr>
          <w:rFonts w:cs="Times New Roman" w:hAnsi="Times New Roman" w:ascii="Times New Roman"/>
          <w:sz w:val="24"/>
          <w:szCs w:val="24"/>
        </w:rPr>
        <w:t>akciji 117 HZMO dužnik na dan 19.03.2018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  <w:r w:rsidR="00664BB5">
        <w:rPr>
          <w:rFonts w:cs="Times New Roman" w:hAnsi="Times New Roman" w:ascii="Times New Roman"/>
          <w:sz w:val="24"/>
          <w:szCs w:val="24"/>
        </w:rPr>
        <w:t>ima 1</w:t>
      </w:r>
      <w:r>
        <w:rPr>
          <w:rFonts w:cs="Times New Roman" w:hAnsi="Times New Roman" w:ascii="Times New Roman"/>
          <w:sz w:val="24"/>
          <w:szCs w:val="24"/>
        </w:rPr>
        <w:t xml:space="preserve"> uposlen</w:t>
      </w:r>
      <w:r w:rsidR="00664BB5">
        <w:rPr>
          <w:rFonts w:cs="Times New Roman" w:hAnsi="Times New Roman" w:ascii="Times New Roman"/>
          <w:sz w:val="24"/>
          <w:szCs w:val="24"/>
        </w:rPr>
        <w:t>u osobu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564EC" w:rsidP="00C07A76" w:rsidR="005564EC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2F7A29">
        <w:rPr>
          <w:rFonts w:cs="Times New Roman" w:hAnsi="Times New Roman" w:ascii="Times New Roman"/>
          <w:sz w:val="24"/>
          <w:szCs w:val="24"/>
        </w:rPr>
        <w:tab/>
        <w:t xml:space="preserve">Prema podacima FINA-e od </w:t>
      </w:r>
      <w:r w:rsidR="00664BB5">
        <w:rPr>
          <w:rFonts w:cs="Times New Roman" w:hAnsi="Times New Roman" w:ascii="Times New Roman"/>
          <w:sz w:val="24"/>
          <w:szCs w:val="24"/>
        </w:rPr>
        <w:t>16.03.2018</w:t>
      </w:r>
      <w:r w:rsidRPr="002F7A29">
        <w:rPr>
          <w:rFonts w:cs="Times New Roman" w:hAnsi="Times New Roman" w:ascii="Times New Roman"/>
          <w:sz w:val="24"/>
          <w:szCs w:val="24"/>
        </w:rPr>
        <w:t xml:space="preserve">. godine dužnik ima evidentirane neizvršene obveze za plaćanje u razdoblju </w:t>
      </w:r>
      <w:r w:rsidR="00664BB5">
        <w:rPr>
          <w:rFonts w:cs="Times New Roman" w:hAnsi="Times New Roman" w:ascii="Times New Roman"/>
          <w:sz w:val="24"/>
          <w:szCs w:val="24"/>
        </w:rPr>
        <w:t xml:space="preserve">dužem </w:t>
      </w:r>
      <w:r w:rsidRPr="002F7A29">
        <w:rPr>
          <w:rFonts w:cs="Times New Roman" w:hAnsi="Times New Roman" w:ascii="Times New Roman"/>
          <w:sz w:val="24"/>
          <w:szCs w:val="24"/>
        </w:rPr>
        <w:t xml:space="preserve">od </w:t>
      </w:r>
      <w:r w:rsidR="00664BB5">
        <w:rPr>
          <w:rFonts w:cs="Times New Roman" w:hAnsi="Times New Roman" w:ascii="Times New Roman"/>
          <w:sz w:val="24"/>
          <w:szCs w:val="24"/>
        </w:rPr>
        <w:t>120</w:t>
      </w:r>
      <w:r w:rsidRPr="002F7A29">
        <w:rPr>
          <w:rFonts w:cs="Times New Roman" w:hAnsi="Times New Roman" w:ascii="Times New Roman"/>
          <w:sz w:val="24"/>
          <w:szCs w:val="24"/>
        </w:rPr>
        <w:t xml:space="preserve"> dana neprekidne blokade</w:t>
      </w:r>
      <w:r w:rsidR="00664BB5">
        <w:rPr>
          <w:rFonts w:cs="Times New Roman" w:hAnsi="Times New Roman" w:ascii="Times New Roman"/>
          <w:sz w:val="24"/>
          <w:szCs w:val="24"/>
        </w:rPr>
        <w:t xml:space="preserve">. </w:t>
      </w:r>
      <w:r w:rsidRPr="002F7A29">
        <w:rPr>
          <w:rFonts w:cs="Times New Roman" w:hAnsi="Times New Roman" w:ascii="Times New Roman"/>
          <w:sz w:val="24"/>
          <w:szCs w:val="24"/>
        </w:rPr>
        <w:t xml:space="preserve">Nepodmirene obveze na dan izdavanja potvrde iznose </w:t>
      </w:r>
      <w:r w:rsidR="00664BB5">
        <w:rPr>
          <w:rFonts w:cs="Times New Roman" w:hAnsi="Times New Roman" w:ascii="Times New Roman"/>
          <w:sz w:val="24"/>
          <w:szCs w:val="24"/>
        </w:rPr>
        <w:t>20.141.842,92 kn</w:t>
      </w:r>
      <w:r w:rsidRPr="002F7A29">
        <w:rPr>
          <w:rFonts w:cs="Times New Roman" w:hAnsi="Times New Roman" w:ascii="Times New Roman"/>
          <w:sz w:val="24"/>
          <w:szCs w:val="24"/>
        </w:rPr>
        <w:t xml:space="preserve">, a što je stečajni razlog </w:t>
      </w:r>
      <w:r w:rsidRPr="002F7A29">
        <w:rPr>
          <w:rFonts w:cs="Times New Roman" w:hAnsi="Times New Roman" w:ascii="Times New Roman"/>
          <w:b/>
          <w:sz w:val="24"/>
          <w:szCs w:val="24"/>
        </w:rPr>
        <w:t>nesposobnost za plaćanje</w:t>
      </w:r>
      <w:r w:rsidRPr="002F7A29">
        <w:rPr>
          <w:rFonts w:cs="Times New Roman" w:hAnsi="Times New Roman" w:ascii="Times New Roman"/>
          <w:sz w:val="24"/>
          <w:szCs w:val="24"/>
        </w:rPr>
        <w:t>.</w:t>
      </w:r>
    </w:p>
    <w:p w:rsidRDefault="007E31FB" w:rsidP="00C07A76" w:rsidR="005564E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31FB">
        <w:rPr>
          <w:rFonts w:cs="Times New Roman" w:hAnsi="Times New Roman" w:ascii="Times New Roman"/>
          <w:sz w:val="24"/>
          <w:szCs w:val="24"/>
        </w:rPr>
        <w:t>Potvrda Porezne uprave Zagreb o nepodmirenim obvezama</w:t>
      </w:r>
      <w:r w:rsidR="005564EC" w:rsidRPr="007E31FB">
        <w:rPr>
          <w:rFonts w:cs="Times New Roman" w:hAnsi="Times New Roman" w:ascii="Times New Roman"/>
          <w:sz w:val="24"/>
          <w:szCs w:val="24"/>
        </w:rPr>
        <w:t xml:space="preserve"> s osnove poreza, doprinosa, članarina i troškova prisilne naplate </w:t>
      </w:r>
      <w:r w:rsidRPr="007E31FB">
        <w:rPr>
          <w:rFonts w:cs="Times New Roman" w:hAnsi="Times New Roman" w:ascii="Times New Roman"/>
          <w:sz w:val="24"/>
          <w:szCs w:val="24"/>
        </w:rPr>
        <w:t xml:space="preserve">nije dostavljena do zaključenja izvješća. </w:t>
      </w:r>
    </w:p>
    <w:p w:rsidRDefault="005564EC" w:rsidP="00C07A76" w:rsidR="005564EC" w:rsidRPr="00FB5EA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008F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Prema podacima iz poslovnih knjiga dužnikove nepodmirene obveze na dan 31.12.2015. godine </w:t>
      </w:r>
      <w:r w:rsidR="00B008F5" w:rsidRPr="00B008F5">
        <w:rPr>
          <w:rFonts w:cs="Times New Roman" w:hAnsi="Times New Roman" w:ascii="Times New Roman"/>
          <w:color w:themeColor="text1" w:val="000000"/>
          <w:sz w:val="24"/>
          <w:szCs w:val="24"/>
        </w:rPr>
        <w:t>prelaze iznos od 113.858.874,00 kn</w:t>
      </w:r>
      <w:r w:rsidRPr="00B008F5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5564EC" w:rsidP="00C07A76" w:rsidR="005564EC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2F7A29">
        <w:rPr>
          <w:rFonts w:cs="Times New Roman" w:hAnsi="Times New Roman" w:ascii="Times New Roman"/>
          <w:sz w:val="24"/>
          <w:szCs w:val="24"/>
        </w:rPr>
        <w:tab/>
        <w:t xml:space="preserve">Iz prikupljene dokumentacije donosim zaključak da je dužnik </w:t>
      </w:r>
      <w:r w:rsidRPr="00B008F5">
        <w:rPr>
          <w:rFonts w:cs="Times New Roman" w:hAnsi="Times New Roman" w:ascii="Times New Roman"/>
          <w:b/>
          <w:sz w:val="24"/>
          <w:szCs w:val="24"/>
        </w:rPr>
        <w:t>nelikvidan</w:t>
      </w:r>
      <w:r w:rsidRPr="002F7A29">
        <w:rPr>
          <w:rFonts w:cs="Times New Roman" w:hAnsi="Times New Roman" w:ascii="Times New Roman"/>
          <w:sz w:val="24"/>
          <w:szCs w:val="24"/>
        </w:rPr>
        <w:t>, jer više od 60 dana kasni u ispunjenju jedne ili više novčanih obveza</w:t>
      </w:r>
      <w:r w:rsidR="00B008F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564EC" w:rsidP="005564EC" w:rsidR="005564EC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564EC" w:rsidP="005564EC" w:rsidR="005564EC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564EC" w:rsidP="005564EC" w:rsidR="005564EC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564EC" w:rsidP="005564EC" w:rsidR="005564EC" w:rsidRPr="00530512">
      <w:pPr>
        <w:spacing w:lineRule="auto" w:line="276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530512">
        <w:rPr>
          <w:rFonts w:cs="Times New Roman" w:hAnsi="Times New Roman" w:ascii="Times New Roman"/>
          <w:b/>
          <w:sz w:val="24"/>
          <w:szCs w:val="24"/>
        </w:rPr>
        <w:t>MIŠLJENJE</w:t>
      </w:r>
    </w:p>
    <w:p w:rsidRDefault="005564EC" w:rsidP="005564EC" w:rsidR="005564EC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64EC" w:rsidP="00C07A76" w:rsidR="005564EC" w:rsidRPr="00463D63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463D6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Temeljem svega prethodno navedenoga zaključujem da </w:t>
      </w:r>
      <w:r w:rsidR="00DC3541" w:rsidRPr="003E199E">
        <w:rPr>
          <w:rFonts w:cs="Times New Roman" w:hAnsi="Times New Roman" w:ascii="Times New Roman"/>
          <w:sz w:val="24"/>
          <w:szCs w:val="24"/>
        </w:rPr>
        <w:t>DIGITEL KOMUNIKACIJE d.o.o. za promidžbu, trgovinu i usluge, Heinzelova 62a, Zagreb,</w:t>
      </w:r>
      <w:r w:rsidR="00DC354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C3541">
        <w:rPr>
          <w:rFonts w:cs="Times New Roman" w:hAnsi="Times New Roman" w:ascii="Times New Roman"/>
          <w:sz w:val="24"/>
          <w:szCs w:val="24"/>
        </w:rPr>
        <w:t xml:space="preserve">MBS: 080527262, OIB: 83396107694 </w:t>
      </w:r>
      <w:r w:rsidRPr="00463D63">
        <w:rPr>
          <w:rFonts w:cs="Times New Roman" w:hAnsi="Times New Roman" w:ascii="Times New Roman"/>
          <w:color w:themeColor="text1" w:val="000000"/>
          <w:sz w:val="24"/>
          <w:szCs w:val="24"/>
        </w:rPr>
        <w:t>nema izgleda za nastavak poslo</w:t>
      </w:r>
      <w:r w:rsidR="00664BB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vanja, jer mu je račun blokiran, u neprekinutom razdoblju, </w:t>
      </w:r>
      <w:r w:rsidRPr="00463D6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duže od </w:t>
      </w:r>
      <w:r w:rsidR="00664BB5">
        <w:rPr>
          <w:rFonts w:cs="Times New Roman" w:hAnsi="Times New Roman" w:ascii="Times New Roman"/>
          <w:color w:themeColor="text1" w:val="000000"/>
          <w:sz w:val="24"/>
          <w:szCs w:val="24"/>
        </w:rPr>
        <w:t>120</w:t>
      </w:r>
      <w:r w:rsidRPr="00463D6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dana, a imovina prema procjeni privremenog stečajnog upravitelja ne pokriva postojeće obveze. </w:t>
      </w:r>
    </w:p>
    <w:p w:rsidRDefault="005564EC" w:rsidP="00C07A76" w:rsidR="005564EC" w:rsidRPr="00463D63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463D63">
        <w:rPr>
          <w:rFonts w:cs="Times New Roman" w:hAnsi="Times New Roman" w:ascii="Times New Roman"/>
          <w:color w:themeColor="text1" w:val="000000"/>
          <w:sz w:val="24"/>
          <w:szCs w:val="24"/>
        </w:rPr>
        <w:t>Dužnik je nelikvidan, nesposoban za plaćanje, ne može trajnije ispunjavati svoje obveze, u neprekidnoj blokadi</w:t>
      </w:r>
      <w:r w:rsidR="00664BB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463D6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a iznos blokade računa na dan </w:t>
      </w:r>
      <w:r w:rsidR="00664BB5">
        <w:rPr>
          <w:rFonts w:cs="Times New Roman" w:hAnsi="Times New Roman" w:ascii="Times New Roman"/>
          <w:color w:themeColor="text1" w:val="000000"/>
          <w:sz w:val="24"/>
          <w:szCs w:val="24"/>
        </w:rPr>
        <w:t>16.03.2018</w:t>
      </w:r>
      <w:r w:rsidRPr="00463D6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godine iznosi </w:t>
      </w:r>
      <w:r>
        <w:rPr>
          <w:rFonts w:cs="Times New Roman" w:hAnsi="Times New Roman" w:ascii="Times New Roman"/>
          <w:sz w:val="24"/>
          <w:szCs w:val="24"/>
        </w:rPr>
        <w:t>2</w:t>
      </w:r>
      <w:r w:rsidR="00664BB5">
        <w:rPr>
          <w:rFonts w:cs="Times New Roman" w:hAnsi="Times New Roman" w:ascii="Times New Roman"/>
          <w:sz w:val="24"/>
          <w:szCs w:val="24"/>
        </w:rPr>
        <w:t xml:space="preserve">0.141.842,92 kn u koji iznos je uračunata kamata i naknada FINA-e za provedbu ovrhe na novčanim sredstvima. </w:t>
      </w:r>
    </w:p>
    <w:p w:rsidRDefault="005564EC" w:rsidP="00C07A76" w:rsidR="005564EC" w:rsidRPr="00463D63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6C20A6">
        <w:rPr>
          <w:rFonts w:cs="Times New Roman" w:hAnsi="Times New Roman" w:ascii="Times New Roman"/>
          <w:color w:themeColor="text1" w:val="000000"/>
          <w:sz w:val="24"/>
          <w:szCs w:val="24"/>
        </w:rPr>
        <w:t>Prema podacima iz poslovnih knjiga dužnikove nepo</w:t>
      </w:r>
      <w:r w:rsidR="006C20A6" w:rsidRPr="006C20A6">
        <w:rPr>
          <w:rFonts w:cs="Times New Roman" w:hAnsi="Times New Roman" w:ascii="Times New Roman"/>
          <w:color w:themeColor="text1" w:val="000000"/>
          <w:sz w:val="24"/>
          <w:szCs w:val="24"/>
        </w:rPr>
        <w:t>dmirene obveze na dan 31.12.2013</w:t>
      </w:r>
      <w:r w:rsidR="006C20A6">
        <w:rPr>
          <w:rFonts w:cs="Times New Roman" w:hAnsi="Times New Roman" w:ascii="Times New Roman"/>
          <w:color w:themeColor="text1" w:val="000000"/>
          <w:sz w:val="24"/>
          <w:szCs w:val="24"/>
        </w:rPr>
        <w:t>. godine prelaze iznos od 113.858.874,00</w:t>
      </w:r>
      <w:r w:rsidRPr="006C20A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kn.</w:t>
      </w:r>
      <w:r w:rsidR="008A4355" w:rsidRPr="008A435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8A435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Također, dana 16.03.2018. godine </w:t>
      </w:r>
      <w:r w:rsidR="008A4355">
        <w:rPr>
          <w:rFonts w:cs="Times New Roman" w:hAnsi="Times New Roman" w:ascii="Times New Roman"/>
          <w:color w:themeColor="text1" w:val="000000"/>
          <w:sz w:val="24"/>
          <w:szCs w:val="24"/>
        </w:rPr>
        <w:lastRenderedPageBreak/>
        <w:t xml:space="preserve">dostavljen je dopis </w:t>
      </w:r>
      <w:r w:rsidR="008A4355" w:rsidRPr="00D02936">
        <w:rPr>
          <w:rFonts w:cs="Times New Roman" w:hAnsi="Times New Roman" w:ascii="Times New Roman"/>
          <w:color w:themeColor="text1" w:val="000000"/>
          <w:sz w:val="24"/>
          <w:szCs w:val="24"/>
        </w:rPr>
        <w:t>P</w:t>
      </w:r>
      <w:r w:rsidR="008A435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oreznoj upravi Zagreb, </w:t>
      </w:r>
      <w:r w:rsidR="008A4355" w:rsidRPr="00D02936">
        <w:rPr>
          <w:rFonts w:cs="Times New Roman" w:hAnsi="Times New Roman" w:ascii="Times New Roman"/>
          <w:color w:themeColor="text1" w:val="000000"/>
          <w:sz w:val="24"/>
          <w:szCs w:val="24"/>
        </w:rPr>
        <w:t>Avenija Dubrovnik 32</w:t>
      </w:r>
      <w:r w:rsidR="008A435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sa zamolbom dostave podatka o knjigovodstvenom servisu dužnika. Ista nije dostavljena.</w:t>
      </w:r>
    </w:p>
    <w:p w:rsidRDefault="005564EC" w:rsidP="00C07A76" w:rsidR="008A4355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D02936">
        <w:rPr>
          <w:rFonts w:cs="Times New Roman" w:hAnsi="Times New Roman" w:ascii="Times New Roman"/>
          <w:color w:themeColor="text1" w:val="000000"/>
          <w:sz w:val="24"/>
          <w:szCs w:val="24"/>
        </w:rPr>
        <w:t>Iz prikupljene dokumentacije razvidno je, također, da dužnik nema dostatnu imovinu čijim bi se unovčenjem mogla prikupiti sredstva koji bi bila dostatna za podmirenje troškova stečajnog postupka</w:t>
      </w:r>
      <w:r w:rsidR="008A435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</w:p>
    <w:p w:rsidRDefault="008A4355" w:rsidP="00C07A76" w:rsidR="005564E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Unatoč tome, </w:t>
      </w:r>
      <w:r w:rsidR="005564EC" w:rsidRPr="00D02936">
        <w:rPr>
          <w:rFonts w:cs="Times New Roman" w:hAnsi="Times New Roman" w:ascii="Times New Roman"/>
          <w:color w:themeColor="text1" w:val="000000"/>
          <w:sz w:val="24"/>
          <w:szCs w:val="24"/>
        </w:rPr>
        <w:t>predlažem otvaranje stečajnog postupka</w:t>
      </w:r>
      <w:r w:rsidR="00D02936" w:rsidRPr="00D0293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u kojemu bi se pokušalo naplatiti potraživanja koja nisu u zastari, ako takvih ima</w:t>
      </w:r>
      <w:r w:rsidR="005564EC" w:rsidRPr="00D02936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  <w:r w:rsidR="00D0293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5564EC" w:rsidP="00C07A76" w:rsidR="005564EC" w:rsidRPr="00463D63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1C38B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Slijedom navedenoga, privremeni stečajni upravitelj predlaže da stečajni sudac donese rješenje kojim se pozivaju vjerovnici dužnika </w:t>
      </w:r>
      <w:r w:rsidR="004E6025" w:rsidRPr="003E199E">
        <w:rPr>
          <w:rFonts w:cs="Times New Roman" w:hAnsi="Times New Roman" w:ascii="Times New Roman"/>
          <w:sz w:val="24"/>
          <w:szCs w:val="24"/>
        </w:rPr>
        <w:t xml:space="preserve">DIGITEL KOMUNIKACIJE d.o.o. </w:t>
      </w:r>
      <w:r w:rsidRPr="001C38B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te druge osobe koje za to imaju interes da predujme iznos </w:t>
      </w:r>
      <w:r w:rsidRPr="00C86A2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od </w:t>
      </w:r>
      <w:r w:rsidR="007E31FB">
        <w:rPr>
          <w:rFonts w:cs="Times New Roman" w:hAnsi="Times New Roman" w:ascii="Times New Roman"/>
          <w:color w:themeColor="text1" w:val="000000"/>
          <w:sz w:val="24"/>
          <w:szCs w:val="24"/>
        </w:rPr>
        <w:t>8</w:t>
      </w:r>
      <w:r w:rsidR="000F7DE2" w:rsidRPr="000F7DE2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2.243,00 </w:t>
      </w:r>
      <w:r w:rsidRPr="00C86A2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kn </w:t>
      </w:r>
      <w:r w:rsidRPr="001C38BB">
        <w:rPr>
          <w:rFonts w:cs="Times New Roman" w:hAnsi="Times New Roman" w:ascii="Times New Roman"/>
          <w:color w:themeColor="text1" w:val="000000"/>
          <w:sz w:val="24"/>
          <w:szCs w:val="24"/>
        </w:rPr>
        <w:t>za pokriće troškova prethodnog i eventualno otvorenog stečajnog postupka sve sukladno članku 132. st. 1. Stečajnog zakona.</w:t>
      </w:r>
    </w:p>
    <w:p w:rsidRDefault="005564EC" w:rsidP="005564EC" w:rsidR="005564EC">
      <w:pPr>
        <w:spacing w:lineRule="auto" w:line="276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Predviđeni troškovi stečajnog postupa iznosili bi: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17"/>
        <w:gridCol w:w="1856"/>
        <w:gridCol w:w="5035"/>
        <w:gridCol w:w="1554"/>
      </w:tblGrid>
      <w:tr w:rsidTr="00E73C6F" w:rsidR="005564EC" w:rsidRPr="000C37AD">
        <w:trPr>
          <w:trHeight w:val="436"/>
        </w:trPr>
        <w:tc>
          <w:tcPr>
            <w:tcW w:type="dxa" w:w="617"/>
            <w:vAlign w:val="center"/>
          </w:tcPr>
          <w:p w:rsidRDefault="005564EC" w:rsidP="00C07A76" w:rsidR="005564EC" w:rsidRPr="000C37A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R.b.</w:t>
            </w:r>
          </w:p>
        </w:tc>
        <w:tc>
          <w:tcPr>
            <w:tcW w:type="dxa" w:w="1856"/>
            <w:vAlign w:val="center"/>
          </w:tcPr>
          <w:p w:rsidRDefault="005564EC" w:rsidP="00C07A76" w:rsidR="005564EC" w:rsidRPr="000C37A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Vrsta troška</w:t>
            </w:r>
          </w:p>
        </w:tc>
        <w:tc>
          <w:tcPr>
            <w:tcW w:type="dxa" w:w="5035"/>
            <w:vAlign w:val="center"/>
          </w:tcPr>
          <w:p w:rsidRDefault="005564EC" w:rsidP="00C07A76" w:rsidR="005564EC" w:rsidRPr="000C37A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Opis troška</w:t>
            </w:r>
          </w:p>
        </w:tc>
        <w:tc>
          <w:tcPr>
            <w:tcW w:type="dxa" w:w="1554"/>
            <w:vAlign w:val="center"/>
          </w:tcPr>
          <w:p w:rsidRDefault="005564EC" w:rsidP="00C07A76" w:rsidR="005564EC" w:rsidRPr="000C37A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Iznos u kunama</w:t>
            </w:r>
          </w:p>
        </w:tc>
      </w:tr>
      <w:tr w:rsidTr="00E73C6F" w:rsidR="005564EC" w:rsidRPr="000C37AD">
        <w:tc>
          <w:tcPr>
            <w:tcW w:type="dxa" w:w="617"/>
            <w:vAlign w:val="center"/>
          </w:tcPr>
          <w:p w:rsidRDefault="005564EC" w:rsidP="00C07A76" w:rsidR="005564EC" w:rsidRPr="000C37A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856"/>
            <w:vAlign w:val="center"/>
          </w:tcPr>
          <w:p w:rsidRDefault="005564EC" w:rsidP="00C07A76" w:rsidR="005564EC" w:rsidRPr="000C37A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Poslovni račun</w:t>
            </w:r>
          </w:p>
        </w:tc>
        <w:tc>
          <w:tcPr>
            <w:tcW w:type="dxa" w:w="5035"/>
            <w:vAlign w:val="center"/>
          </w:tcPr>
          <w:p w:rsidRDefault="005564EC" w:rsidP="00C07A76" w:rsidR="005564EC" w:rsidRPr="000C37A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Naknada za otvaranje računa, token, zatvaranje računa (jednokratno 250,00kn), vođenje računa i izvršenje platnih naloga (100,00kn mjesečno)</w:t>
            </w:r>
          </w:p>
        </w:tc>
        <w:tc>
          <w:tcPr>
            <w:tcW w:type="dxa" w:w="1554"/>
            <w:vAlign w:val="center"/>
          </w:tcPr>
          <w:p w:rsidRDefault="005564EC" w:rsidP="00C07A76" w:rsidR="005564EC" w:rsidRPr="000C37A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1.450,00</w:t>
            </w:r>
          </w:p>
        </w:tc>
      </w:tr>
      <w:tr w:rsidTr="00E73C6F" w:rsidR="005564EC" w:rsidRPr="000C37AD">
        <w:tc>
          <w:tcPr>
            <w:tcW w:type="dxa" w:w="617"/>
            <w:vAlign w:val="center"/>
          </w:tcPr>
          <w:p w:rsidRDefault="005564EC" w:rsidP="00C07A76" w:rsidR="005564EC" w:rsidRPr="000C37A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856"/>
            <w:vAlign w:val="center"/>
          </w:tcPr>
          <w:p w:rsidRDefault="005564EC" w:rsidP="00C07A76" w:rsidR="005564EC" w:rsidRPr="000C37A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Pečat u stečaju</w:t>
            </w:r>
          </w:p>
        </w:tc>
        <w:tc>
          <w:tcPr>
            <w:tcW w:type="dxa" w:w="5035"/>
            <w:vAlign w:val="center"/>
          </w:tcPr>
          <w:p w:rsidRDefault="005564EC" w:rsidP="00C07A76" w:rsidR="005564EC" w:rsidRPr="000C37A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Izrada pečata za potrebe otvaranja poslovnog računa, ovjere poreznih evidencija, prijava i odjava zaposlenih i sl.</w:t>
            </w:r>
          </w:p>
        </w:tc>
        <w:tc>
          <w:tcPr>
            <w:tcW w:type="dxa" w:w="1554"/>
            <w:vAlign w:val="center"/>
          </w:tcPr>
          <w:p w:rsidRDefault="005564EC" w:rsidP="00C07A76" w:rsidR="005564EC" w:rsidRPr="000C37A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150,00</w:t>
            </w:r>
          </w:p>
        </w:tc>
      </w:tr>
      <w:tr w:rsidTr="00E73C6F" w:rsidR="005564EC" w:rsidRPr="000C37AD">
        <w:tc>
          <w:tcPr>
            <w:tcW w:type="dxa" w:w="617"/>
            <w:vAlign w:val="center"/>
          </w:tcPr>
          <w:p w:rsidRDefault="005564EC" w:rsidP="00C07A76" w:rsidR="005564EC" w:rsidRPr="000C37A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1856"/>
            <w:vAlign w:val="center"/>
          </w:tcPr>
          <w:p w:rsidRDefault="005564EC" w:rsidP="00C07A76" w:rsidR="005564EC" w:rsidRPr="000C37A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Knjigovodstvene usluge u stečaju</w:t>
            </w:r>
          </w:p>
        </w:tc>
        <w:tc>
          <w:tcPr>
            <w:tcW w:type="dxa" w:w="5035"/>
            <w:vAlign w:val="center"/>
          </w:tcPr>
          <w:p w:rsidRDefault="005564EC" w:rsidP="00C07A76" w:rsidR="005564EC" w:rsidRPr="000C37A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Izrada svih knjigovodstvenih i poreznih evidencija i izvještaja u stečaju (prosječna cijena uslu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ge knjigovodstvenog servisa x 6 mjeseci) – </w:t>
            </w:r>
            <w:r w:rsidR="00DC3541">
              <w:rPr>
                <w:rFonts w:cs="Times New Roman" w:hAnsi="Times New Roman" w:ascii="Times New Roman"/>
                <w:sz w:val="24"/>
                <w:szCs w:val="24"/>
              </w:rPr>
              <w:t>1.5</w:t>
            </w: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00,00 + PDV</w:t>
            </w:r>
          </w:p>
        </w:tc>
        <w:tc>
          <w:tcPr>
            <w:tcW w:type="dxa" w:w="1554"/>
            <w:vAlign w:val="center"/>
          </w:tcPr>
          <w:p w:rsidRDefault="00DC3541" w:rsidP="00C07A76" w:rsidR="005564EC" w:rsidRPr="000C37A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</w:t>
            </w:r>
            <w:r w:rsidR="005564EC">
              <w:rPr>
                <w:rFonts w:cs="Times New Roman" w:hAnsi="Times New Roman" w:ascii="Times New Roman"/>
                <w:sz w:val="24"/>
                <w:szCs w:val="24"/>
              </w:rPr>
              <w:t>.250</w:t>
            </w:r>
            <w:r w:rsidR="005564EC" w:rsidRPr="000C37AD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E73C6F" w:rsidR="005564EC" w:rsidRPr="000C37AD">
        <w:tc>
          <w:tcPr>
            <w:tcW w:type="dxa" w:w="617"/>
            <w:vAlign w:val="center"/>
          </w:tcPr>
          <w:p w:rsidRDefault="005564EC" w:rsidP="00C07A76" w:rsidR="005564EC" w:rsidRPr="000C37A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856"/>
            <w:vAlign w:val="center"/>
          </w:tcPr>
          <w:p w:rsidRDefault="005564EC" w:rsidP="00C07A76" w:rsidR="005564EC" w:rsidRPr="000C37A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Nagrada stečajnom upravitelju</w:t>
            </w:r>
          </w:p>
        </w:tc>
        <w:tc>
          <w:tcPr>
            <w:tcW w:type="dxa" w:w="5035"/>
            <w:vAlign w:val="center"/>
          </w:tcPr>
          <w:p w:rsidRDefault="005564EC" w:rsidP="00C07A76" w:rsidR="005564EC" w:rsidRPr="000C37A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16% od očekivanog unovčenja stečajne mase od 100.000,00kn prema čl. 7. Uredbe o kriterijima i načinu obračuna i plaćanja nagrade stečajnim upraviteljima – 16.000,00kn + doprinosi 7,5%</w:t>
            </w:r>
            <w:r w:rsidR="002821AB">
              <w:rPr>
                <w:rFonts w:cs="Times New Roman" w:hAnsi="Times New Roman" w:ascii="Times New Roman"/>
                <w:sz w:val="24"/>
                <w:szCs w:val="24"/>
              </w:rPr>
              <w:t xml:space="preserve"> (najmanje)</w:t>
            </w:r>
          </w:p>
        </w:tc>
        <w:tc>
          <w:tcPr>
            <w:tcW w:type="dxa" w:w="1554"/>
            <w:vAlign w:val="center"/>
          </w:tcPr>
          <w:p w:rsidRDefault="005564EC" w:rsidP="00C07A76" w:rsidR="005564EC" w:rsidRPr="000C37A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17.200,00</w:t>
            </w:r>
          </w:p>
        </w:tc>
      </w:tr>
      <w:tr w:rsidTr="00E73C6F" w:rsidR="005564EC" w:rsidRPr="000C37AD">
        <w:tc>
          <w:tcPr>
            <w:tcW w:type="dxa" w:w="617"/>
            <w:vAlign w:val="center"/>
          </w:tcPr>
          <w:p w:rsidRDefault="005564EC" w:rsidP="00C07A76" w:rsidR="005564EC" w:rsidRPr="000C37A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856"/>
            <w:vAlign w:val="center"/>
          </w:tcPr>
          <w:p w:rsidRDefault="005564EC" w:rsidP="00C07A76" w:rsidR="005564EC" w:rsidRPr="000C37A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Arhiviranje dokumentacije</w:t>
            </w:r>
          </w:p>
        </w:tc>
        <w:tc>
          <w:tcPr>
            <w:tcW w:type="dxa" w:w="5035"/>
            <w:vAlign w:val="center"/>
          </w:tcPr>
          <w:p w:rsidRDefault="005564EC" w:rsidP="00C07A76" w:rsidR="005564EC" w:rsidRPr="000C37A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Pohrana dokumentacije u skladu s Zakonom o arhivskom gradivu i arhivima prema cjeniku</w:t>
            </w:r>
            <w:r w:rsidR="002821AB">
              <w:rPr>
                <w:rFonts w:cs="Times New Roman" w:hAnsi="Times New Roman" w:ascii="Times New Roman"/>
                <w:sz w:val="24"/>
                <w:szCs w:val="24"/>
              </w:rPr>
              <w:t xml:space="preserve"> (najmanje)</w:t>
            </w:r>
          </w:p>
        </w:tc>
        <w:tc>
          <w:tcPr>
            <w:tcW w:type="dxa" w:w="1554"/>
            <w:vAlign w:val="center"/>
          </w:tcPr>
          <w:p w:rsidRDefault="005564EC" w:rsidP="00C07A76" w:rsidR="005564EC" w:rsidRPr="000C37A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</w:t>
            </w: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.000,00</w:t>
            </w:r>
          </w:p>
        </w:tc>
      </w:tr>
      <w:tr w:rsidTr="00E73C6F" w:rsidR="005564EC" w:rsidRPr="000C37AD">
        <w:tc>
          <w:tcPr>
            <w:tcW w:type="dxa" w:w="617"/>
            <w:vAlign w:val="center"/>
          </w:tcPr>
          <w:p w:rsidRDefault="005564EC" w:rsidP="00C07A76" w:rsidR="005564EC" w:rsidRPr="000C37A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1856"/>
            <w:vAlign w:val="center"/>
          </w:tcPr>
          <w:p w:rsidRDefault="005564EC" w:rsidP="00C07A76" w:rsidR="005564EC" w:rsidRPr="000C37A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Nagrada privremenom stečajnom upravitelju</w:t>
            </w:r>
          </w:p>
        </w:tc>
        <w:tc>
          <w:tcPr>
            <w:tcW w:type="dxa" w:w="5035"/>
            <w:vAlign w:val="center"/>
          </w:tcPr>
          <w:p w:rsidRDefault="005564EC" w:rsidP="00C07A76" w:rsidR="005564EC" w:rsidRPr="000C37A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Jednokratna nagrada privremenom stečajnom upravitelju za obavljene poslove u prethodnom stečajnom postupku prema čl. 4 . Uredbe o kriterijima i načinu obračuna i plaćanja nagrade stečajn</w:t>
            </w:r>
            <w:r w:rsidR="002821AB">
              <w:rPr>
                <w:rFonts w:cs="Times New Roman" w:hAnsi="Times New Roman" w:ascii="Times New Roman"/>
                <w:sz w:val="24"/>
                <w:szCs w:val="24"/>
              </w:rPr>
              <w:t>im upraviteljima (NN 105/15) – 15</w:t>
            </w: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.000,00kn bruto + doprinosi 7,5%</w:t>
            </w:r>
          </w:p>
        </w:tc>
        <w:tc>
          <w:tcPr>
            <w:tcW w:type="dxa" w:w="1554"/>
            <w:vAlign w:val="center"/>
          </w:tcPr>
          <w:p w:rsidRDefault="002821AB" w:rsidP="00C07A76" w:rsidR="005564EC" w:rsidRPr="000C37A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16.125</w:t>
            </w:r>
            <w:r w:rsidR="005564EC" w:rsidRPr="000C37AD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E73C6F" w:rsidR="005564EC" w:rsidRPr="000C37AD">
        <w:tc>
          <w:tcPr>
            <w:tcW w:type="dxa" w:w="617"/>
            <w:vAlign w:val="center"/>
          </w:tcPr>
          <w:p w:rsidRDefault="005564EC" w:rsidP="00C07A76" w:rsidR="005564EC" w:rsidRPr="000C37A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1856"/>
            <w:vAlign w:val="center"/>
          </w:tcPr>
          <w:p w:rsidRDefault="005564EC" w:rsidP="00C07A76" w:rsidR="005564EC" w:rsidRPr="000C37A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Naknada FINA-i za dvije GFI objave</w:t>
            </w:r>
          </w:p>
        </w:tc>
        <w:tc>
          <w:tcPr>
            <w:tcW w:type="dxa" w:w="5035"/>
            <w:vAlign w:val="center"/>
          </w:tcPr>
          <w:p w:rsidRDefault="005564EC" w:rsidP="00C07A76" w:rsidR="005564EC" w:rsidRPr="000C37A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Objave GFI – jedna objava iznosi 230,00kn ukupno u iznosu 460,00kn u skladu s cjenikom FINA-e propisanim Pravilnikom o vrstama i visini naknada za usluge javne objave dokumentacije iz Registra godišnjih financijskih izvještaja (NN, 1/16)</w:t>
            </w:r>
          </w:p>
        </w:tc>
        <w:tc>
          <w:tcPr>
            <w:tcW w:type="dxa" w:w="1554"/>
            <w:vAlign w:val="center"/>
          </w:tcPr>
          <w:p w:rsidRDefault="005564EC" w:rsidP="00C07A76" w:rsidR="005564EC" w:rsidRPr="000C37A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460,00</w:t>
            </w:r>
          </w:p>
        </w:tc>
      </w:tr>
      <w:tr w:rsidTr="00E73C6F" w:rsidR="005564EC" w:rsidRPr="000C37AD">
        <w:tc>
          <w:tcPr>
            <w:tcW w:type="dxa" w:w="617"/>
            <w:vAlign w:val="center"/>
          </w:tcPr>
          <w:p w:rsidRDefault="005564EC" w:rsidP="00C07A76" w:rsidR="005564EC" w:rsidRPr="000C37A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6891"/>
            <w:gridSpan w:val="2"/>
          </w:tcPr>
          <w:p w:rsidRDefault="005564EC" w:rsidP="00C07A76" w:rsidR="005564EC" w:rsidRPr="000C37A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 xml:space="preserve">Trošak poštarine za pribavu podataka o </w:t>
            </w:r>
            <w:r w:rsidR="00DC3541">
              <w:rPr>
                <w:rFonts w:cs="Times New Roman" w:hAnsi="Times New Roman" w:ascii="Times New Roman"/>
                <w:sz w:val="24"/>
                <w:szCs w:val="24"/>
              </w:rPr>
              <w:t>vlasništvu nad nekretninama prema DGU</w:t>
            </w:r>
          </w:p>
        </w:tc>
        <w:tc>
          <w:tcPr>
            <w:tcW w:type="dxa" w:w="1554"/>
            <w:vAlign w:val="center"/>
          </w:tcPr>
          <w:p w:rsidRDefault="00DC3541" w:rsidP="00C07A76" w:rsidR="005564EC" w:rsidRPr="000C37A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20,0</w:t>
            </w:r>
            <w:r w:rsidR="005564EC" w:rsidRPr="000C37A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E73C6F" w:rsidR="005564EC" w:rsidRPr="000C37AD">
        <w:tc>
          <w:tcPr>
            <w:tcW w:type="dxa" w:w="617"/>
            <w:vAlign w:val="center"/>
          </w:tcPr>
          <w:p w:rsidRDefault="005564EC" w:rsidP="00C07A76" w:rsidR="005564EC" w:rsidRPr="000C37A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6891"/>
            <w:gridSpan w:val="2"/>
          </w:tcPr>
          <w:p w:rsidRDefault="005564EC" w:rsidP="00C07A76" w:rsidR="005564EC" w:rsidRPr="000C37A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Plaćena naknada FINA-i za podatke iz Očevidnika za dužnika i za potvrdu o blokadi računa</w:t>
            </w:r>
          </w:p>
        </w:tc>
        <w:tc>
          <w:tcPr>
            <w:tcW w:type="dxa" w:w="1554"/>
            <w:vAlign w:val="center"/>
          </w:tcPr>
          <w:p w:rsidRDefault="005564EC" w:rsidP="00C07A76" w:rsidR="005564EC" w:rsidRPr="000C37A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50,00</w:t>
            </w:r>
          </w:p>
        </w:tc>
      </w:tr>
      <w:tr w:rsidTr="00E73C6F" w:rsidR="005564EC" w:rsidRPr="000C37AD">
        <w:tc>
          <w:tcPr>
            <w:tcW w:type="dxa" w:w="617"/>
            <w:vAlign w:val="center"/>
          </w:tcPr>
          <w:p w:rsidRDefault="005564EC" w:rsidP="00C07A76" w:rsidR="005564EC" w:rsidRPr="000C37A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6891"/>
            <w:gridSpan w:val="2"/>
          </w:tcPr>
          <w:p w:rsidRDefault="005564EC" w:rsidP="00C07A76" w:rsidR="005564EC" w:rsidRPr="000C37A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 xml:space="preserve">Upravna pristojba za uvjerenje o vozilima iz </w:t>
            </w:r>
            <w:r w:rsidR="00DC3541">
              <w:rPr>
                <w:rFonts w:cs="Times New Roman" w:hAnsi="Times New Roman" w:ascii="Times New Roman"/>
                <w:sz w:val="24"/>
                <w:szCs w:val="24"/>
              </w:rPr>
              <w:t xml:space="preserve">Stanice za tehnički </w:t>
            </w:r>
            <w:r w:rsidR="00DC3541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pregled vozila</w:t>
            </w:r>
          </w:p>
        </w:tc>
        <w:tc>
          <w:tcPr>
            <w:tcW w:type="dxa" w:w="1554"/>
            <w:vAlign w:val="center"/>
          </w:tcPr>
          <w:p w:rsidRDefault="00DC3541" w:rsidP="00C07A76" w:rsidR="005564EC" w:rsidRPr="000C37A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18</w:t>
            </w:r>
            <w:r w:rsidR="005564EC" w:rsidRPr="000C37AD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E73C6F" w:rsidR="005564EC" w:rsidRPr="000C37AD">
        <w:tc>
          <w:tcPr>
            <w:tcW w:type="dxa" w:w="617"/>
            <w:vAlign w:val="center"/>
          </w:tcPr>
          <w:p w:rsidRDefault="005564EC" w:rsidP="00C07A76" w:rsidR="005564EC" w:rsidRPr="000C37A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type="dxa" w:w="6891"/>
            <w:gridSpan w:val="2"/>
          </w:tcPr>
          <w:p w:rsidRDefault="005564EC" w:rsidP="00C07A76" w:rsidR="005564EC" w:rsidRPr="000C37A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Sudska pristojba za potvrdu iz zemljišnih knjiga</w:t>
            </w:r>
          </w:p>
        </w:tc>
        <w:tc>
          <w:tcPr>
            <w:tcW w:type="dxa" w:w="1554"/>
            <w:vAlign w:val="center"/>
          </w:tcPr>
          <w:p w:rsidRDefault="005564EC" w:rsidP="00C07A76" w:rsidR="005564EC" w:rsidRPr="000C37A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20,00</w:t>
            </w:r>
          </w:p>
        </w:tc>
      </w:tr>
      <w:tr w:rsidTr="00E73C6F" w:rsidR="004E6025" w:rsidRPr="000C37AD">
        <w:tc>
          <w:tcPr>
            <w:tcW w:type="dxa" w:w="617"/>
            <w:vAlign w:val="center"/>
          </w:tcPr>
          <w:p w:rsidRDefault="004E6025" w:rsidP="00C07A76" w:rsidR="004E6025" w:rsidRPr="000C37A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6891"/>
            <w:gridSpan w:val="2"/>
          </w:tcPr>
          <w:p w:rsidRDefault="004E6025" w:rsidP="00C07A76" w:rsidR="004E6025" w:rsidRPr="000C37A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Ostali nepredviđeni troškovi</w:t>
            </w:r>
          </w:p>
        </w:tc>
        <w:tc>
          <w:tcPr>
            <w:tcW w:type="dxa" w:w="1554"/>
            <w:vAlign w:val="center"/>
          </w:tcPr>
          <w:p w:rsidRDefault="004E6025" w:rsidP="00C07A76" w:rsidR="004E6025" w:rsidRPr="000C37A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2.500,00</w:t>
            </w:r>
          </w:p>
        </w:tc>
      </w:tr>
      <w:tr w:rsidTr="00E73C6F" w:rsidR="00285D68" w:rsidRPr="000C37AD">
        <w:tc>
          <w:tcPr>
            <w:tcW w:type="dxa" w:w="617"/>
            <w:vAlign w:val="center"/>
          </w:tcPr>
          <w:p w:rsidRDefault="00285D68" w:rsidP="00C07A76" w:rsidR="00285D6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6891"/>
            <w:gridSpan w:val="2"/>
          </w:tcPr>
          <w:p w:rsidRDefault="00285D68" w:rsidP="007E31FB" w:rsidR="00285D6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Parnični postupci (eventua</w:t>
            </w:r>
            <w:r w:rsidR="00B008F5">
              <w:rPr>
                <w:rFonts w:cs="Times New Roman" w:hAnsi="Times New Roman" w:ascii="Times New Roman"/>
                <w:sz w:val="24"/>
                <w:szCs w:val="24"/>
              </w:rPr>
              <w:t>l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no)</w:t>
            </w:r>
            <w:r w:rsidR="007E31FB">
              <w:rPr>
                <w:rFonts w:cs="Times New Roman" w:hAnsi="Times New Roman" w:ascii="Times New Roman"/>
                <w:sz w:val="24"/>
                <w:szCs w:val="24"/>
              </w:rPr>
              <w:t xml:space="preserve"> što uključuje sudsku pristojbu za tužbu, sudsku pristojbu na presudu, trošak vještačenja, troškove odvjetnika i troškove ovršnog postupka</w:t>
            </w:r>
          </w:p>
        </w:tc>
        <w:tc>
          <w:tcPr>
            <w:tcW w:type="dxa" w:w="1554"/>
            <w:vAlign w:val="center"/>
          </w:tcPr>
          <w:p w:rsidRDefault="007E31FB" w:rsidP="00C07A76" w:rsidR="00285D6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</w:t>
            </w:r>
            <w:r w:rsidR="00285D68">
              <w:rPr>
                <w:rFonts w:cs="Times New Roman" w:hAnsi="Times New Roman" w:ascii="Times New Roman"/>
                <w:sz w:val="24"/>
                <w:szCs w:val="24"/>
              </w:rPr>
              <w:t>0.000,00</w:t>
            </w:r>
          </w:p>
        </w:tc>
      </w:tr>
      <w:tr w:rsidTr="00E73C6F" w:rsidR="005564EC" w:rsidRPr="000C37AD">
        <w:tc>
          <w:tcPr>
            <w:tcW w:type="dxa" w:w="617"/>
            <w:vAlign w:val="center"/>
          </w:tcPr>
          <w:p w:rsidRDefault="00285D68" w:rsidP="00C07A76" w:rsidR="005564EC" w:rsidRPr="000C37A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</w:t>
            </w:r>
            <w:r w:rsidR="005564EC" w:rsidRPr="000C37AD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891"/>
            <w:gridSpan w:val="2"/>
          </w:tcPr>
          <w:p w:rsidRDefault="005564EC" w:rsidP="00C07A76" w:rsidR="005564EC" w:rsidRPr="000C37A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C37AD">
              <w:rPr>
                <w:rFonts w:cs="Times New Roman"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1554"/>
            <w:vAlign w:val="center"/>
          </w:tcPr>
          <w:p w:rsidRDefault="007E31FB" w:rsidP="00C07A76" w:rsidR="005564EC" w:rsidRPr="000C37AD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</w:t>
            </w:r>
            <w:r w:rsidR="002821AB">
              <w:rPr>
                <w:rFonts w:cs="Times New Roman" w:hAnsi="Times New Roman" w:ascii="Times New Roman"/>
                <w:sz w:val="24"/>
                <w:szCs w:val="24"/>
              </w:rPr>
              <w:t>2.243</w:t>
            </w:r>
            <w:r w:rsidR="00DC354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  <w:r w:rsidR="005564EC" w:rsidRPr="000C37AD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</w:tbl>
    <w:p w:rsidRDefault="005564EC" w:rsidP="005564EC" w:rsidR="005564EC">
      <w:pPr>
        <w:spacing w:lineRule="auto" w:line="276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564EC" w:rsidP="005564EC" w:rsidR="005564EC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564EC" w:rsidP="005564EC" w:rsidR="005564EC">
      <w:pPr>
        <w:spacing w:lineRule="auto" w:line="276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Osijeku, </w:t>
      </w:r>
      <w:r w:rsidR="00DC3541">
        <w:rPr>
          <w:rFonts w:cs="Times New Roman" w:hAnsi="Times New Roman" w:ascii="Times New Roman"/>
          <w:sz w:val="24"/>
          <w:szCs w:val="24"/>
        </w:rPr>
        <w:t>30.03.2018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5564EC" w:rsidP="005564EC" w:rsidR="005564EC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564EC" w:rsidP="005564EC" w:rsidR="005564EC">
      <w:pPr>
        <w:spacing w:lineRule="auto" w:line="276" w:after="0"/>
        <w:ind w:firstLine="360" w:left="5316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Privremeni stečajni upravitelj:</w:t>
      </w:r>
    </w:p>
    <w:p w:rsidRDefault="005564EC" w:rsidP="00C07A76" w:rsidR="00D14D53">
      <w:pPr>
        <w:spacing w:lineRule="auto" w:line="276" w:after="0"/>
        <w:ind w:firstLine="360" w:left="5316"/>
        <w:jc w:val="right"/>
      </w:pPr>
      <w:r>
        <w:rPr>
          <w:rFonts w:cs="Times New Roman" w:hAnsi="Times New Roman" w:ascii="Times New Roman"/>
          <w:sz w:val="24"/>
          <w:szCs w:val="24"/>
        </w:rPr>
        <w:t>dr.sc. Ivo Mijoč</w:t>
      </w:r>
    </w:p>
    <w:sectPr w:rsidR="00D14D53">
      <w:footerReference w:type="default" r:id="rId2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C03" w:rsidP="002821AB" w:rsidR="006A5C03">
      <w:pPr>
        <w:spacing w:lineRule="auto" w:line="240" w:after="0"/>
      </w:pPr>
      <w:r>
        <w:separator/>
      </w:r>
    </w:p>
  </w:endnote>
  <w:endnote w:id="0" w:type="continuationSeparator">
    <w:p w:rsidRDefault="006A5C03" w:rsidP="002821AB" w:rsidR="006A5C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3612868"/>
      <w:docPartObj>
        <w:docPartGallery w:val="Page Numbers (Bottom of Page)"/>
        <w:docPartUnique/>
      </w:docPartObj>
    </w:sdtPr>
    <w:sdtEndPr/>
    <w:sdtContent>
      <w:p w:rsidRDefault="006A5C03" w:rsidR="008A769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EF6">
          <w:rPr>
            <w:noProof/>
          </w:rPr>
          <w:t>13</w:t>
        </w:r>
        <w:r>
          <w:fldChar w:fldCharType="end"/>
        </w:r>
      </w:p>
    </w:sdtContent>
  </w:sdt>
  <w:p w:rsidRDefault="005D3EF6" w:rsidR="008A76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C03" w:rsidP="002821AB" w:rsidR="006A5C03">
      <w:pPr>
        <w:spacing w:lineRule="auto" w:line="240" w:after="0"/>
      </w:pPr>
      <w:r>
        <w:separator/>
      </w:r>
    </w:p>
  </w:footnote>
  <w:footnote w:id="0" w:type="continuationSeparator">
    <w:p w:rsidRDefault="006A5C03" w:rsidP="002821AB" w:rsidR="006A5C03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E447C"/>
    <w:multiLevelType w:val="multilevel"/>
    <w:tmpl w:val="D7C09E7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">
    <w:nsid w:val="11646FD5"/>
    <w:multiLevelType w:val="hybridMultilevel"/>
    <w:tmpl w:val="1AE2C3A2"/>
    <w:lvl w:tplc="041A000D" w:ilvl="0">
      <w:start w:val="1"/>
      <w:numFmt w:val="bullet"/>
      <w:lvlText w:val=""/>
      <w:lvlJc w:val="left"/>
      <w:pPr>
        <w:ind w:hanging="360" w:left="142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58CB1D61"/>
    <w:multiLevelType w:val="multilevel"/>
    <w:tmpl w:val="778C90C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64EC"/>
    <w:rsid w:val="00055B6B"/>
    <w:rsid w:val="000811A3"/>
    <w:rsid w:val="000E337F"/>
    <w:rsid w:val="000F7DE2"/>
    <w:rsid w:val="00132278"/>
    <w:rsid w:val="002821AB"/>
    <w:rsid w:val="00285D68"/>
    <w:rsid w:val="002862EF"/>
    <w:rsid w:val="002C502B"/>
    <w:rsid w:val="003E199E"/>
    <w:rsid w:val="003F5DCB"/>
    <w:rsid w:val="004C31E4"/>
    <w:rsid w:val="004E6025"/>
    <w:rsid w:val="00502231"/>
    <w:rsid w:val="005467E9"/>
    <w:rsid w:val="005564EC"/>
    <w:rsid w:val="005D3EF6"/>
    <w:rsid w:val="00664BB5"/>
    <w:rsid w:val="006A5C03"/>
    <w:rsid w:val="006C20A6"/>
    <w:rsid w:val="007E31FB"/>
    <w:rsid w:val="008A4355"/>
    <w:rsid w:val="00930769"/>
    <w:rsid w:val="00A0175E"/>
    <w:rsid w:val="00B008F5"/>
    <w:rsid w:val="00B16B5C"/>
    <w:rsid w:val="00BC7530"/>
    <w:rsid w:val="00BF06D5"/>
    <w:rsid w:val="00C07A76"/>
    <w:rsid w:val="00CE623C"/>
    <w:rsid w:val="00D02936"/>
    <w:rsid w:val="00D14D53"/>
    <w:rsid w:val="00DA6722"/>
    <w:rsid w:val="00DC3541"/>
    <w:rsid w:val="00E47142"/>
    <w:rsid w:val="00E73C6F"/>
    <w:rsid w:val="00ED1C22"/>
    <w:rsid w:val="00F14A59"/>
    <w:rsid w:val="00F2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64E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5564EC"/>
    <w:pPr>
      <w:spacing w:lineRule="auto" w:line="240" w:after="0"/>
      <w:jc w:val="both"/>
    </w:pPr>
    <w:rPr>
      <w:rFonts w:cs="Times New Roman" w:eastAsia="Times New Roman" w:hAnsi="Times New Roman" w:ascii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64EC"/>
    <w:rPr>
      <w:rFonts w:cs="Times New Roman" w:eastAsia="Times New Roman" w:hAnsi="Times New Roman" w:ascii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564E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564E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564EC"/>
  </w:style>
  <w:style w:styleId="Reetkatablice" w:type="table">
    <w:name w:val="Table Grid"/>
    <w:basedOn w:val="Obinatablica"/>
    <w:uiPriority w:val="39"/>
    <w:rsid w:val="005564E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2821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821AB"/>
  </w:style>
  <w:style w:styleId="Tekstrezerviranogmjesta" w:type="character">
    <w:name w:val="Placeholder Text"/>
    <w:basedOn w:val="Zadanifontodlomka"/>
    <w:uiPriority w:val="99"/>
    <w:semiHidden/>
    <w:rsid w:val="005D3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E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EF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E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E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64E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5564EC"/>
    <w:pPr>
      <w:spacing w:after="0" w:line="240" w:lineRule="auto"/>
      <w:jc w:val="both"/>
    </w:pPr>
    <w:rPr>
      <w:rFonts w:ascii="Times New Roman" w:cs="Times New Roman" w:eastAsia="Times New Roman" w:hAnsi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64EC"/>
    <w:rPr>
      <w:rFonts w:ascii="Times New Roman" w:cs="Times New Roman" w:eastAsia="Times New Roman" w:hAnsi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564E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564E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564EC"/>
  </w:style>
  <w:style w:styleId="Reetkatablice" w:type="table">
    <w:name w:val="Table Grid"/>
    <w:basedOn w:val="Obinatablica"/>
    <w:uiPriority w:val="39"/>
    <w:rsid w:val="005564E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2821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821AB"/>
  </w:style>
  <w:style w:styleId="Tekstrezerviranogmjesta" w:type="character">
    <w:name w:val="Placeholder Text"/>
    <w:basedOn w:val="Zadanifontodlomka"/>
    <w:uiPriority w:val="99"/>
    <w:semiHidden/>
    <w:rsid w:val="005D3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E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EF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E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E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7713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3679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253003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66865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9269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938456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arodne-novine.nn.hr/default.aspx" TargetMode="External"/><Relationship Id="rId24" Type="http://schemas.openxmlformats.org/officeDocument/2006/relationships/image" Target="media/image15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13</properties:Pages>
  <properties:Words>2639</properties:Words>
  <properties:Characters>16246</properties:Characters>
  <properties:Lines>409</properties:Lines>
  <properties:Paragraphs>162</properties:Paragraphs>
  <properties:TotalTime>1224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2018-04-03T12:05:00Z</dcterms:created>
  <dc:creator>User</dc:creator>
  <dc:description/>
  <cp:keywords/>
  <cp:lastModifiedBy>Snježana Andrijanić</cp:lastModifiedBy>
  <dcterms:modified xmlns:xsi="http://www.w3.org/2001/XMLSchema-instance" xsi:type="dcterms:W3CDTF">2018-04-05T08:29:00Z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St-1131/2017-14 / Podnesak - Izvješće stečajnog upravitelja (Prethodni postupak Digitel komunikacije.docx)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