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9873" w14:paraId="dc09873" w:rsidRDefault="009148DA" w:rsidP="009148DA" w:rsidR="009148DA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sz w:val="24"/>
          <w:szCs w:val="20"/>
        </w:rPr>
        <w:t xml:space="preserve">                    </w:t>
      </w:r>
      <w:r>
        <w:rPr>
          <w:rFonts w:eastAsia="Times New Roman" w:hAnsi="Times New Roman" w:ascii="Times New Roman"/>
          <w:noProof/>
          <w:sz w:val="24"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48DA" w:rsidP="009148DA" w:rsidR="009148DA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eastAsia="Times New Roman" w:hAnsi="Times New Roman" w:ascii="Times New Roman"/>
          <w:bCs/>
          <w:sz w:val="24"/>
          <w:szCs w:val="20"/>
          <w:lang w:val="en-US"/>
        </w:rPr>
      </w:pPr>
      <w:r>
        <w:rPr>
          <w:rFonts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9148DA" w:rsidP="009148DA" w:rsidR="009148D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eastAsia="Times New Roman" w:hAnsi="Times New Roman" w:ascii="Times New Roman"/>
          <w:bCs/>
          <w:sz w:val="24"/>
          <w:szCs w:val="20"/>
        </w:rPr>
      </w:pPr>
      <w:r>
        <w:rPr>
          <w:rFonts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9148DA" w:rsidP="009148DA" w:rsidR="009148D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eastAsia="Times New Roman" w:hAnsi="Times New Roman" w:ascii="Times New Roman"/>
          <w:bCs/>
          <w:sz w:val="24"/>
          <w:szCs w:val="20"/>
        </w:rPr>
      </w:pPr>
      <w:r>
        <w:rPr>
          <w:rFonts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9148DA" w:rsidP="009148DA" w:rsidR="009148D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eastAsia="Times New Roman" w:hAnsi="Times New Roman" w:ascii="Times New Roman"/>
          <w:bCs/>
          <w:sz w:val="24"/>
          <w:szCs w:val="20"/>
        </w:rPr>
      </w:pPr>
      <w:r>
        <w:rPr>
          <w:rFonts w:eastAsia="Times New Roman" w:hAnsi="Times New Roman" w:ascii="Times New Roman"/>
          <w:bCs/>
          <w:sz w:val="24"/>
          <w:szCs w:val="20"/>
        </w:rPr>
        <w:tab/>
      </w:r>
      <w:r>
        <w:rPr>
          <w:rFonts w:eastAsia="Times New Roman" w:hAnsi="Times New Roman" w:ascii="Times New Roman"/>
          <w:bCs/>
          <w:sz w:val="24"/>
          <w:szCs w:val="20"/>
        </w:rPr>
        <w:tab/>
      </w:r>
      <w:r>
        <w:rPr>
          <w:rFonts w:eastAsia="Times New Roman" w:hAnsi="Times New Roman" w:ascii="Times New Roman"/>
          <w:bCs/>
          <w:sz w:val="24"/>
          <w:szCs w:val="20"/>
        </w:rPr>
        <w:tab/>
      </w:r>
      <w:r>
        <w:rPr>
          <w:rFonts w:eastAsia="Times New Roman" w:hAnsi="Times New Roman" w:ascii="Times New Roman"/>
          <w:bCs/>
          <w:sz w:val="24"/>
          <w:szCs w:val="20"/>
        </w:rPr>
        <w:tab/>
      </w:r>
      <w:r>
        <w:rPr>
          <w:rFonts w:eastAsia="Times New Roman" w:hAnsi="Times New Roman" w:ascii="Times New Roman"/>
          <w:bCs/>
          <w:sz w:val="24"/>
          <w:szCs w:val="20"/>
        </w:rPr>
        <w:tab/>
      </w:r>
      <w:r>
        <w:rPr>
          <w:rFonts w:eastAsia="Times New Roman" w:hAnsi="Times New Roman" w:ascii="Times New Roman"/>
          <w:bCs/>
          <w:sz w:val="24"/>
          <w:szCs w:val="20"/>
        </w:rPr>
        <w:tab/>
      </w:r>
      <w:r>
        <w:rPr>
          <w:rFonts w:eastAsia="Times New Roman" w:hAnsi="Times New Roman" w:ascii="Times New Roman"/>
          <w:bCs/>
          <w:sz w:val="24"/>
          <w:szCs w:val="20"/>
        </w:rPr>
        <w:tab/>
      </w:r>
      <w:r>
        <w:rPr>
          <w:rFonts w:eastAsia="Times New Roman" w:hAnsi="Times New Roman" w:ascii="Times New Roman"/>
          <w:bCs/>
          <w:sz w:val="24"/>
          <w:szCs w:val="20"/>
        </w:rPr>
        <w:tab/>
      </w:r>
      <w:r>
        <w:rPr>
          <w:rFonts w:eastAsia="Times New Roman" w:hAnsi="Times New Roman" w:ascii="Times New Roman"/>
          <w:bCs/>
          <w:sz w:val="24"/>
          <w:szCs w:val="20"/>
        </w:rPr>
        <w:tab/>
      </w:r>
      <w:r>
        <w:rPr>
          <w:rFonts w:eastAsia="Times New Roman" w:hAnsi="Times New Roman" w:ascii="Times New Roman"/>
          <w:bCs/>
          <w:sz w:val="24"/>
          <w:szCs w:val="20"/>
        </w:rPr>
        <w:tab/>
        <w:t>15 St-362/2018-6</w:t>
      </w:r>
    </w:p>
    <w:p w:rsidRDefault="009148DA" w:rsidP="009148DA" w:rsidR="009148D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eastAsia="Times New Roman" w:hAnsi="Times New Roman" w:ascii="Times New Roman"/>
          <w:bCs/>
          <w:sz w:val="24"/>
          <w:szCs w:val="20"/>
        </w:rPr>
      </w:pPr>
    </w:p>
    <w:p w:rsidRDefault="009148DA" w:rsidP="009148DA" w:rsidR="009148D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eastAsia="Times New Roman" w:hAnsi="Times New Roman" w:ascii="Times New Roman"/>
          <w:bCs/>
          <w:sz w:val="24"/>
          <w:szCs w:val="20"/>
        </w:rPr>
      </w:pPr>
    </w:p>
    <w:p w:rsidRDefault="009148DA" w:rsidP="009148DA" w:rsidR="009148D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9148DA" w:rsidP="009148DA" w:rsidR="009148D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148DA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Pazinu, po sutkinji Tijani Licul, na temelju prijedloga sudske savjetnice Andree Zgrablić Bučić, u skraćenom stečajnom postupku nad pravnom osobom (dužnikom) SUPELLEX</w:t>
      </w:r>
      <w:r w:rsidR="00C5420D">
        <w:rPr>
          <w:rFonts w:eastAsia="Times New Roman" w:hAnsi="Times New Roman" w:ascii="Times New Roman"/>
          <w:sz w:val="24"/>
          <w:szCs w:val="24"/>
          <w:lang w:eastAsia="hr-HR"/>
        </w:rPr>
        <w:t xml:space="preserve"> d.o.o.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likvidaciji </w:t>
      </w:r>
      <w:r>
        <w:rPr>
          <w:rFonts w:eastAsia="Times New Roman" w:hAnsi="Times New Roman" w:ascii="Times New Roman"/>
          <w:sz w:val="24"/>
          <w:szCs w:val="24"/>
        </w:rPr>
        <w:t>Pazin, Prolaz Jože Šurana 7, OIB 85974454086, MBS 130037259, 08. 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2019.</w:t>
      </w:r>
    </w:p>
    <w:p w:rsidRDefault="009148DA" w:rsidP="009148DA" w:rsidR="009148D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9148DA" w:rsidP="009148DA" w:rsidR="009148D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Obustavlja se provedba skraćenog stečajnog postupka nad pravnom osobom SUPELLEX</w:t>
      </w:r>
      <w:r w:rsidR="00C5420D">
        <w:rPr>
          <w:rFonts w:eastAsia="Times New Roman" w:hAnsi="Times New Roman" w:ascii="Times New Roman"/>
          <w:sz w:val="24"/>
          <w:szCs w:val="24"/>
          <w:lang w:eastAsia="hr-HR"/>
        </w:rPr>
        <w:t xml:space="preserve"> d.o.o. 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likvidaciji</w:t>
      </w:r>
      <w:r w:rsidR="00C5420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Pazin, Prolaz Jože Šurana 7, OIB 85974454086, MBS 130037259.</w:t>
      </w:r>
    </w:p>
    <w:p w:rsidRDefault="009148DA" w:rsidP="009148DA" w:rsidR="009148DA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148DA" w:rsidP="009148DA" w:rsidR="009148D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Povodom zahtjeva Financijske agencije za provedbu skraćenog stečajnog postupka nad pravnom osobom SUPELLEX d.o.o. u likvidaciji, izvršen je uvid u sudski registar za navedeno trgovačko društvo. Slijedom istoga, utvrđeno je da je za navedeno društvo u tijeku postupak likvidacije. Člankom 15. st. 1. Stečajnog zakona</w:t>
      </w:r>
      <w:r w:rsidR="00C5420D">
        <w:rPr>
          <w:rFonts w:eastAsia="Times New Roman" w:hAnsi="Times New Roman" w:ascii="Times New Roman"/>
          <w:sz w:val="24"/>
          <w:szCs w:val="24"/>
          <w:lang w:eastAsia="hr-HR"/>
        </w:rPr>
        <w:t xml:space="preserve"> (NN71/15, 104/17, dalje u tekstu: SZ)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propisano je da za vrijeme likvidacije dopušteno pokretanje stečajnog postupka dok se ne provede podjela imovine. Slijedom istoga sud je dopisom zatražio od likvidatora trgovačkog društva</w:t>
      </w:r>
      <w:r w:rsidRPr="009148D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SUPELLEX d.o.o. u likvidaciji podatak o tome da li je provedena podjela imovine. Likvidator trgovačkog društva SUPELLEX d.o.o. u likvidaciji,Damir Ivšić</w:t>
      </w:r>
      <w:r w:rsidR="00C5420D">
        <w:rPr>
          <w:rFonts w:eastAsia="Times New Roman" w:hAnsi="Times New Roman" w:ascii="Times New Roman"/>
          <w:sz w:val="24"/>
          <w:szCs w:val="24"/>
          <w:lang w:eastAsia="hr-HR"/>
        </w:rPr>
        <w:t xml:space="preserve"> dopisom od 03. siječnja 2018.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izvijestio je sud da je podjela imovine provedena. </w:t>
      </w:r>
    </w:p>
    <w:p w:rsidRDefault="009148DA" w:rsidP="009148DA" w:rsidR="009148D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Slijedom navedenoga, a sukladno čl. 15. st. 1. S</w:t>
      </w:r>
      <w:r w:rsidR="00C5420D">
        <w:rPr>
          <w:rFonts w:eastAsia="Times New Roman" w:hAnsi="Times New Roman" w:ascii="Times New Roman"/>
          <w:sz w:val="24"/>
          <w:szCs w:val="24"/>
          <w:lang w:eastAsia="hr-HR"/>
        </w:rPr>
        <w:t>Z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nije dopušteno pokretanje stečajnog postupka nad trgovačkim društvom SUPELLEX d.o.o. u likvidaciji te je odlučeno kao u izreci rješenja.</w:t>
      </w:r>
    </w:p>
    <w:p w:rsidRDefault="009148DA" w:rsidP="009148DA" w:rsidR="009148D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Pazinu 08. siječnja 2019.</w:t>
      </w:r>
    </w:p>
    <w:p w:rsidRDefault="009148DA" w:rsidP="009148DA" w:rsidR="009148DA">
      <w:pPr>
        <w:spacing w:lineRule="auto" w:line="240" w:after="0"/>
        <w:ind w:firstLine="708"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Sutkinja </w:t>
      </w:r>
    </w:p>
    <w:p w:rsidRDefault="009148DA" w:rsidP="009148DA" w:rsidR="009148DA">
      <w:pPr>
        <w:spacing w:lineRule="auto" w:line="240" w:after="0"/>
        <w:ind w:left="5664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Tijana Licul</w:t>
      </w:r>
      <w:r w:rsidR="0077601F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9148DA" w:rsidP="009148DA" w:rsidR="009148DA">
      <w:pPr>
        <w:spacing w:lineRule="auto" w:line="240" w:after="0"/>
        <w:ind w:left="5664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9148DA" w:rsidP="009148DA" w:rsidR="009148DA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</w:t>
      </w:r>
      <w:r>
        <w:rPr>
          <w:rFonts w:hAnsi="Times New Roman" w:ascii="Times New Roman"/>
          <w:sz w:val="24"/>
        </w:rPr>
        <w:t xml:space="preserve">dopuštena je žalba Visokom trgovačkom sudu Republike Hrvatske. Žalba se podnosi putem ovog suda u dovoljnom broju primjeraka za sud i protivnu </w:t>
      </w:r>
      <w:r>
        <w:rPr>
          <w:rFonts w:hAnsi="Times New Roman" w:ascii="Times New Roman"/>
          <w:sz w:val="24"/>
        </w:rPr>
        <w:lastRenderedPageBreak/>
        <w:t xml:space="preserve">stranu u roku od osam dana od dostave rješenja, a dostava se smatra obavljenom istekom osmog dana od dana objave rješenja na mrežnoj stranici e-Oglasna ploča sudova (čl. 12. st. 1.,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čl. 19. st. 1. i 2. SZ-a).</w:t>
      </w:r>
    </w:p>
    <w:p w:rsidRDefault="009148DA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148DA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lang w:eastAsia="hr-HR"/>
        </w:rPr>
      </w:pPr>
      <w:r>
        <w:rPr>
          <w:rFonts w:eastAsia="Times New Roman" w:hAnsi="Times New Roman" w:ascii="Times New Roman"/>
          <w:sz w:val="24"/>
          <w:lang w:eastAsia="hr-HR"/>
        </w:rPr>
        <w:t xml:space="preserve">1. </w:t>
      </w:r>
      <w:r>
        <w:rPr>
          <w:rFonts w:eastAsia="Times New Roman" w:hAnsi="Times New Roman" w:ascii="Times New Roman"/>
          <w:sz w:val="24"/>
          <w:szCs w:val="24"/>
        </w:rPr>
        <w:t>Financijska agencija, RC Rijeka, Rijeka, Frana Kurelca 8,</w:t>
      </w:r>
    </w:p>
    <w:p w:rsidRDefault="009148DA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lang w:eastAsia="hr-HR"/>
        </w:rPr>
        <w:t xml:space="preserve">2. dužnik </w:t>
      </w:r>
      <w:r w:rsidR="00C5420D">
        <w:rPr>
          <w:rFonts w:eastAsia="Times New Roman" w:hAnsi="Times New Roman" w:ascii="Times New Roman"/>
          <w:sz w:val="24"/>
          <w:szCs w:val="24"/>
          <w:lang w:eastAsia="hr-HR"/>
        </w:rPr>
        <w:t xml:space="preserve">SUPELLEX d.o.o. u likvidaciji, </w:t>
      </w:r>
      <w:r>
        <w:rPr>
          <w:rFonts w:eastAsia="Times New Roman" w:hAnsi="Times New Roman" w:ascii="Times New Roman"/>
          <w:sz w:val="24"/>
          <w:szCs w:val="24"/>
        </w:rPr>
        <w:t>P</w:t>
      </w:r>
      <w:r w:rsidR="00C5420D">
        <w:rPr>
          <w:rFonts w:eastAsia="Times New Roman" w:hAnsi="Times New Roman" w:ascii="Times New Roman"/>
          <w:sz w:val="24"/>
          <w:szCs w:val="24"/>
        </w:rPr>
        <w:t>azin</w:t>
      </w:r>
      <w:r>
        <w:rPr>
          <w:rFonts w:eastAsia="Times New Roman" w:hAnsi="Times New Roman" w:ascii="Times New Roman"/>
          <w:sz w:val="24"/>
          <w:szCs w:val="24"/>
        </w:rPr>
        <w:t xml:space="preserve">, </w:t>
      </w:r>
      <w:r w:rsidR="00C5420D">
        <w:rPr>
          <w:rFonts w:eastAsia="Times New Roman" w:hAnsi="Times New Roman" w:ascii="Times New Roman"/>
          <w:sz w:val="24"/>
          <w:szCs w:val="24"/>
        </w:rPr>
        <w:t>Prolaz Jože Šurana 7</w:t>
      </w:r>
    </w:p>
    <w:p w:rsidRDefault="00C5420D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lang w:eastAsia="hr-HR"/>
        </w:rPr>
      </w:pPr>
      <w:r>
        <w:rPr>
          <w:rFonts w:eastAsia="Times New Roman" w:hAnsi="Times New Roman" w:ascii="Times New Roman"/>
          <w:sz w:val="24"/>
          <w:lang w:eastAsia="hr-HR"/>
        </w:rPr>
        <w:t>3</w:t>
      </w:r>
      <w:r w:rsidR="009148DA">
        <w:rPr>
          <w:rFonts w:eastAsia="Times New Roman" w:hAnsi="Times New Roman" w:ascii="Times New Roman"/>
          <w:sz w:val="24"/>
          <w:lang w:eastAsia="hr-HR"/>
        </w:rPr>
        <w:t>. mrežna stranica e-Oglasna ploča sudova (8 dana).</w:t>
      </w:r>
    </w:p>
    <w:p w:rsidRDefault="009148DA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lang w:eastAsia="hr-HR"/>
        </w:rPr>
      </w:pPr>
    </w:p>
    <w:p w:rsidRDefault="009148DA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lang w:eastAsia="hr-HR"/>
        </w:rPr>
      </w:pPr>
    </w:p>
    <w:p w:rsidRDefault="009148DA" w:rsidP="009148DA" w:rsidR="009148DA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9148DA" w:rsidP="009148DA" w:rsidR="009148DA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9148DA" w:rsidP="009148DA" w:rsidR="009148DA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9148DA" w:rsidP="009148DA" w:rsidR="009148DA"/>
    <w:p w:rsidRDefault="002C0C27" w:rsidR="002C0C27"/>
    <w:sectPr w:rsidSect="00433B18" w:rsidR="002C0C2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B18" w:rsidP="00433B18" w:rsidR="00433B18">
      <w:pPr>
        <w:spacing w:lineRule="auto" w:line="240" w:after="0"/>
      </w:pPr>
      <w:r>
        <w:separator/>
      </w:r>
    </w:p>
  </w:endnote>
  <w:endnote w:id="0" w:type="continuationSeparator">
    <w:p w:rsidRDefault="00433B18" w:rsidP="00433B18" w:rsidR="00433B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B18" w:rsidP="00433B18" w:rsidR="00433B18">
      <w:pPr>
        <w:spacing w:lineRule="auto" w:line="240" w:after="0"/>
      </w:pPr>
      <w:r>
        <w:separator/>
      </w:r>
    </w:p>
  </w:footnote>
  <w:footnote w:id="0" w:type="continuationSeparator">
    <w:p w:rsidRDefault="00433B18" w:rsidP="00433B18" w:rsidR="00433B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03166926"/>
      <w:docPartObj>
        <w:docPartGallery w:val="Page Numbers (Top of Page)"/>
        <w:docPartUnique/>
      </w:docPartObj>
    </w:sdtPr>
    <w:sdtEndPr/>
    <w:sdtContent>
      <w:p w:rsidRDefault="00433B18" w:rsidR="00433B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01F">
          <w:rPr>
            <w:noProof/>
          </w:rPr>
          <w:t>2</w:t>
        </w:r>
        <w:r>
          <w:fldChar w:fldCharType="end"/>
        </w:r>
      </w:p>
    </w:sdtContent>
  </w:sdt>
  <w:p w:rsidRDefault="00433B18" w:rsidR="00433B18">
    <w:pPr>
      <w:pStyle w:val="Zaglavlje"/>
    </w:pPr>
    <w:r>
      <w:rPr>
        <w:rFonts w:eastAsia="Times New Roman" w:hAnsi="Times New Roman" w:ascii="Times New Roman"/>
        <w:bCs/>
        <w:sz w:val="24"/>
        <w:szCs w:val="20"/>
      </w:rPr>
      <w:tab/>
    </w:r>
    <w:r>
      <w:rPr>
        <w:rFonts w:eastAsia="Times New Roman" w:hAnsi="Times New Roman" w:ascii="Times New Roman"/>
        <w:bCs/>
        <w:sz w:val="24"/>
        <w:szCs w:val="20"/>
      </w:rPr>
      <w:tab/>
      <w:t>15 St-362/2018-6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48DA"/>
    <w:rsid w:val="002C0C27"/>
    <w:rsid w:val="00433B18"/>
    <w:rsid w:val="0077601F"/>
    <w:rsid w:val="008861E4"/>
    <w:rsid w:val="009148DA"/>
    <w:rsid w:val="00C5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48DA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48D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48DA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3B1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3B1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33B1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3B18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776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01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01F"/>
    <w:rPr>
      <w:rFonts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01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01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48DA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48D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48DA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3B1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33B1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433B1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33B18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776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01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01F"/>
    <w:rPr>
      <w:rFonts w:ascii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01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01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769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St-362/2018</izvorni_sadrzaj>
    <derivirana_varijabla naziv="DomainObject.Predmet.OznakaBroj_1">St-362/2018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SUPELLEX u likvidaciji d.o.o.  PAZIN</izvorni_sadrzaj>
    <derivirana_varijabla naziv="DomainObject.Predmet.ProtustrankaFormated_1">  SUPELLEX u likvidaciji d.o.o.  PAZIN</derivirana_varijabla>
  </DomainObject.Predmet.ProtustrankaFormated>
  <DomainObject.Predmet.ProtustrankaFormatedOIB>
    <izvorni_sadrzaj>  SUPELLEX u likvidaciji d.o.o.  PAZIN, OIB 85974454086</izvorni_sadrzaj>
    <derivirana_varijabla naziv="DomainObject.Predmet.ProtustrankaFormatedOIB_1">  SUPELLEX u likvidaciji d.o.o.  PAZIN, OIB 85974454086</derivirana_varijabla>
  </DomainObject.Predmet.ProtustrankaFormatedOIB>
  <DomainObject.Predmet.ProtustrankaFormatedWithAdress>
    <izvorni_sadrzaj> SUPELLEX u likvidaciji d.o.o.  PAZIN, Prolaz Jože  Šurana 7, 52000 Pazin</izvorni_sadrzaj>
    <derivirana_varijabla naziv="DomainObject.Predmet.ProtustrankaFormatedWithAdress_1"> SUPELLEX u likvidaciji d.o.o.  PAZIN, Prolaz Jože  Šurana 7, 52000 Pazin</derivirana_varijabla>
  </DomainObject.Predmet.ProtustrankaFormatedWithAdress>
  <DomainObject.Predmet.ProtustrankaFormatedWithAdressOIB>
    <izvorni_sadrzaj> SUPELLEX u likvidaciji d.o.o.  PAZIN, OIB 85974454086, Prolaz Jože  Šurana 7, 52000 Pazin</izvorni_sadrzaj>
    <derivirana_varijabla naziv="DomainObject.Predmet.ProtustrankaFormatedWithAdressOIB_1"> SUPELLEX u likvidaciji d.o.o.  PAZIN, OIB 85974454086, Prolaz Jože  Šurana 7, 52000 Pazin</derivirana_varijabla>
  </DomainObject.Predmet.ProtustrankaFormatedWithAdressOIB>
  <DomainObject.Predmet.ProtustrankaWithAdress>
    <izvorni_sadrzaj>SUPELLEX u likvidaciji d.o.o.  PAZIN Prolaz Jože  Šurana 7, 52000 Pazin</izvorni_sadrzaj>
    <derivirana_varijabla naziv="DomainObject.Predmet.ProtustrankaWithAdress_1">SUPELLEX u likvidaciji d.o.o.  PAZIN Prolaz Jože  Šurana 7, 52000 Pazin</derivirana_varijabla>
  </DomainObject.Predmet.ProtustrankaWithAdress>
  <DomainObject.Predmet.ProtustrankaWithAdressOIB>
    <izvorni_sadrzaj>SUPELLEX u likvidaciji d.o.o.  PAZIN, OIB 85974454086, Prolaz Jože  Šurana 7, 52000 Pazin</izvorni_sadrzaj>
    <derivirana_varijabla naziv="DomainObject.Predmet.ProtustrankaWithAdressOIB_1">SUPELLEX u likvidaciji d.o.o.  PAZIN, OIB 85974454086, Prolaz Jože  Šurana 7, 52000 Pazin</derivirana_varijabla>
  </DomainObject.Predmet.ProtustrankaWithAdressOIB>
  <DomainObject.Predmet.ProtustrankaNazivFormated>
    <izvorni_sadrzaj>SUPELLEX u likvidaciji d.o.o.  PAZIN</izvorni_sadrzaj>
    <derivirana_varijabla naziv="DomainObject.Predmet.ProtustrankaNazivFormated_1">SUPELLEX u likvidaciji d.o.o.  PAZIN</derivirana_varijabla>
  </DomainObject.Predmet.ProtustrankaNazivFormated>
  <DomainObject.Predmet.ProtustrankaNazivFormatedOIB>
    <izvorni_sadrzaj>SUPELLEX u likvidaciji d.o.o.  PAZIN, OIB 85974454086</izvorni_sadrzaj>
    <derivirana_varijabla naziv="DomainObject.Predmet.ProtustrankaNazivFormatedOIB_1">SUPELLEX u likvidaciji d.o.o.  PAZIN, OIB 85974454086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5335.00</izvorni_sadrzaj>
    <derivirana_varijabla naziv="DomainObject.Predmet.TrenutnaVrijednost_1">5335.00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SUPELLEX u likvidaciji d.o.o.  PAZIN</item>
    </izvorni_sadrzaj>
    <derivirana_varijabla naziv="DomainObject.Predmet.ProtuStrankaListFormated_1">
      <item>SUPELLEX u likvidaciji d.o.o.  PAZIN</item>
    </derivirana_varijabla>
  </DomainObject.Predmet.ProtuStrankaListFormated>
  <DomainObject.Predmet.ProtuStrankaListFormatedOIB>
    <izvorni_sadrzaj>
      <item>SUPELLEX u likvidaciji d.o.o.  PAZIN, OIB 85974454086</item>
    </izvorni_sadrzaj>
    <derivirana_varijabla naziv="DomainObject.Predmet.ProtuStrankaListFormatedOIB_1">
      <item>SUPELLEX u likvidaciji d.o.o.  PAZIN, OIB 85974454086</item>
    </derivirana_varijabla>
  </DomainObject.Predmet.ProtuStrankaListFormatedOIB>
  <DomainObject.Predmet.ProtuStrankaListFormatedWithAdress>
    <izvorni_sadrzaj>
      <item>SUPELLEX u likvidaciji d.o.o.  PAZIN, Prolaz Jože  Šurana 7, 52000 Pazin</item>
    </izvorni_sadrzaj>
    <derivirana_varijabla naziv="DomainObject.Predmet.ProtuStrankaListFormatedWithAdress_1">
      <item>SUPELLEX u likvidaciji d.o.o.  PAZIN, Prolaz Jože  Šurana 7, 52000 Pazin</item>
    </derivirana_varijabla>
  </DomainObject.Predmet.ProtuStrankaListFormatedWithAdress>
  <DomainObject.Predmet.ProtuStrankaListFormatedWithAdressOIB>
    <izvorni_sadrzaj>
      <item>SUPELLEX u likvidaciji d.o.o.  PAZIN, OIB 85974454086, Prolaz Jože  Šurana 7, 52000 Pazin</item>
    </izvorni_sadrzaj>
    <derivirana_varijabla naziv="DomainObject.Predmet.ProtuStrankaListFormatedWithAdressOIB_1">
      <item>SUPELLEX u likvidaciji d.o.o.  PAZIN, OIB 85974454086, Prolaz Jože  Šurana 7, 52000 Pazin</item>
    </derivirana_varijabla>
  </DomainObject.Predmet.ProtuStrankaListFormatedWithAdressOIB>
  <DomainObject.Predmet.ProtuStrankaListNazivFormated>
    <izvorni_sadrzaj>
      <item>SUPELLEX u likvidaciji d.o.o.  PAZIN</item>
    </izvorni_sadrzaj>
    <derivirana_varijabla naziv="DomainObject.Predmet.ProtuStrankaListNazivFormated_1">
      <item>SUPELLEX u likvidaciji d.o.o.  PAZIN</item>
    </derivirana_varijabla>
  </DomainObject.Predmet.ProtuStrankaListNazivFormated>
  <DomainObject.Predmet.ProtuStrankaListNazivFormatedOIB>
    <izvorni_sadrzaj>
      <item>SUPELLEX u likvidaciji d.o.o.  PAZIN, OIB 85974454086</item>
    </izvorni_sadrzaj>
    <derivirana_varijabla naziv="DomainObject.Predmet.ProtuStrankaListNazivFormatedOIB_1">
      <item>SUPELLEX u likvidaciji d.o.o.  PAZIN, OIB 85974454086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SUPELLEX u likvidaciji d.o.o.  PAZIN</izvorni_sadrzaj>
    <derivirana_varijabla naziv="DomainObject.Predmet.ProtustrankaIDrugi_1">SUPELLEX u likvidaciji d.o.o.  PAZIN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SUPELLEX u likvidaciji d.o.o.  PAZIN, OIB 85974454086, Prolaz Jože  Šurana 7, 52000 Pazin</izvorni_sadrzaj>
    <derivirana_varijabla naziv="DomainObject.Predmet.ProtustrankaIDrugiAdressOIB_1">SUPELLEX u likvidaciji d.o.o.  PAZIN, OIB 85974454086, Prolaz Jože  Šurana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SUPELLEX u likvidaciji d.o.o.  PAZIN</item>
    </izvorni_sadrzaj>
    <derivirana_varijabla naziv="DomainObject.Predmet.SudioniciListNaziv_1">
      <item>FINANCIJSKA AGENCIJA, RC RIJEKA, PODRUŽNICA PULA, PULA</item>
      <item>SUPELLEX u likvidaciji d.o.o.  PAZIN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SUPELLEX u likvidaciji d.o.o.  PAZIN, OIB 85974454086, Prolaz Jože  Šurana 7,52000 Pazin</item>
    </izvorni_sadrzaj>
    <derivirana_varijabla naziv="DomainObject.Predmet.SudioniciListAdressOIB_1">
      <item>FINANCIJSKA AGENCIJA, RC RIJEKA, PODRUŽNICA PULA, PULA, OIB 85821130368, F.KURELCA 8,51000 Rijeka</item>
      <item>SUPELLEX u likvidaciji d.o.o.  PAZIN, OIB 85974454086, Prolaz Jože  Šurana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85974454086</item>
    </izvorni_sadrzaj>
    <derivirana_varijabla naziv="DomainObject.Predmet.SudioniciListNazivOIB_1">
      <item>, OIB 85821130368</item>
      <item>, OIB 85974454086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1861</properties:Characters>
  <properties:Lines>62</properties:Lines>
  <properties:Paragraphs>21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2019-01-08T08:36:00Z</dcterms:created>
  <dc:creator>Andrea Zgrablić Bučić</dc:creator>
  <cp:lastModifiedBy>Ana Pomazan</cp:lastModifiedBy>
  <cp:lastPrinted>2019-01-09T13:33:00Z</cp:lastPrinted>
  <dcterms:modified xmlns:xsi="http://www.w3.org/2001/XMLSchema-instance" xsi:type="dcterms:W3CDTF">2019-01-09T13:33:00Z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(st-362-18 supellex - obustava skraćenog steč. postupka - u tijeku postupak likvidacije.docx)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