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dd6f" w14:paraId="d61dd6f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0B3364" w:rsidP="000B3364" w:rsidR="000B3364" w:rsidRPr="00CA1748">
      <w:pPr>
        <w:ind w:firstLine="720"/>
        <w:jc w:val="both"/>
        <w:rPr>
          <w:sz w:val="24"/>
          <w:szCs w:val="24"/>
        </w:rPr>
      </w:pPr>
      <w:r w:rsidRPr="00CA1748">
        <w:rPr>
          <w:sz w:val="24"/>
          <w:szCs w:val="24"/>
        </w:rP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ALVERNA d.o.o., OIB: 84368397334 sa sjedištem u Varaždinska </w:t>
      </w:r>
      <w:r w:rsidR="00BB45EC">
        <w:rPr>
          <w:sz w:val="24"/>
          <w:szCs w:val="24"/>
        </w:rPr>
        <w:t>12, 42203 Jalžabet, dana 22</w:t>
      </w:r>
      <w:r w:rsidRPr="00CA1748">
        <w:rPr>
          <w:sz w:val="24"/>
          <w:szCs w:val="24"/>
        </w:rPr>
        <w:t>. srpnja 2016. godine</w:t>
      </w:r>
    </w:p>
    <w:p w:rsidRDefault="00100D0F" w:rsidR="00100D0F" w:rsidRPr="00CA1748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CA1748">
      <w:pPr>
        <w:jc w:val="center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>r i j e š i o</w:t>
      </w:r>
      <w:r w:rsidR="001C7BBD" w:rsidRPr="00CA1748">
        <w:rPr>
          <w:sz w:val="24"/>
          <w:szCs w:val="24"/>
          <w:lang w:val="hr-HR"/>
        </w:rPr>
        <w:t xml:space="preserve"> </w:t>
      </w:r>
      <w:r w:rsidRPr="00CA1748">
        <w:rPr>
          <w:sz w:val="24"/>
          <w:szCs w:val="24"/>
          <w:lang w:val="hr-HR"/>
        </w:rPr>
        <w:t xml:space="preserve">  j e</w:t>
      </w:r>
    </w:p>
    <w:p w:rsidRDefault="00266B3A" w:rsidP="00266B3A" w:rsidR="00266B3A" w:rsidRPr="00CA1748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CA1748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ab/>
      </w:r>
      <w:r w:rsidR="00CC42E3" w:rsidRPr="00CA1748">
        <w:rPr>
          <w:sz w:val="24"/>
          <w:szCs w:val="24"/>
          <w:lang w:val="hr-HR"/>
        </w:rPr>
        <w:t>I/</w:t>
      </w:r>
      <w:r w:rsidR="00266B3A" w:rsidRPr="00CA1748">
        <w:rPr>
          <w:sz w:val="24"/>
          <w:szCs w:val="24"/>
          <w:lang w:val="hr-HR"/>
        </w:rPr>
        <w:t xml:space="preserve"> </w:t>
      </w:r>
      <w:r w:rsidR="00354D99" w:rsidRPr="00CA1748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CA1748">
        <w:rPr>
          <w:sz w:val="24"/>
          <w:szCs w:val="24"/>
        </w:rPr>
        <w:t xml:space="preserve"> </w:t>
      </w:r>
      <w:r w:rsidR="000B3364" w:rsidRPr="00CA1748">
        <w:rPr>
          <w:sz w:val="24"/>
          <w:szCs w:val="24"/>
        </w:rPr>
        <w:t>ALVERNA d.o.o., OIB: 84368397334 sa sjedištem u Varaždinska 12, 42203 Jalžabet</w:t>
      </w:r>
      <w:r w:rsidR="00CC42E3" w:rsidRPr="00CA1748">
        <w:rPr>
          <w:sz w:val="24"/>
          <w:szCs w:val="24"/>
          <w:lang w:val="hr-HR"/>
        </w:rPr>
        <w:t>.</w:t>
      </w:r>
    </w:p>
    <w:p w:rsidRDefault="00CC42E3" w:rsidP="00CC42E3" w:rsidR="00CC42E3" w:rsidRPr="00CA1748">
      <w:pPr>
        <w:jc w:val="both"/>
        <w:rPr>
          <w:sz w:val="24"/>
          <w:szCs w:val="24"/>
          <w:lang w:val="hr-HR"/>
        </w:rPr>
      </w:pPr>
    </w:p>
    <w:p w:rsidRDefault="00CC42E3" w:rsidP="00CC42E3" w:rsidR="00CC42E3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ab/>
      </w:r>
    </w:p>
    <w:p w:rsidRDefault="007C2715" w:rsidP="00BF1DA6" w:rsidR="007C2715" w:rsidRPr="00CA1748">
      <w:pPr>
        <w:jc w:val="center"/>
        <w:rPr>
          <w:sz w:val="24"/>
          <w:szCs w:val="24"/>
          <w:lang w:val="hr-HR"/>
        </w:rPr>
      </w:pPr>
    </w:p>
    <w:p w:rsidRDefault="00811E58" w:rsidP="00BF1DA6" w:rsidR="00811E58" w:rsidRPr="00CA1748">
      <w:pPr>
        <w:jc w:val="center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>Obrazloženje</w:t>
      </w:r>
    </w:p>
    <w:p w:rsidRDefault="00100D0F" w:rsidP="00E238EC" w:rsidR="00100D0F" w:rsidRPr="00CA1748">
      <w:pPr>
        <w:rPr>
          <w:sz w:val="24"/>
          <w:szCs w:val="24"/>
          <w:lang w:val="hr-HR"/>
        </w:rPr>
      </w:pPr>
    </w:p>
    <w:p w:rsidRDefault="009A59ED" w:rsidP="00CC42E3" w:rsidR="00CC42E3" w:rsidRPr="00CA1748">
      <w:pPr>
        <w:ind w:firstLine="708"/>
        <w:jc w:val="both"/>
        <w:rPr>
          <w:sz w:val="24"/>
          <w:szCs w:val="24"/>
        </w:rPr>
      </w:pPr>
      <w:r w:rsidRPr="00CA1748">
        <w:rPr>
          <w:sz w:val="24"/>
          <w:szCs w:val="24"/>
        </w:rPr>
        <w:tab/>
      </w:r>
      <w:r w:rsidR="00CC42E3" w:rsidRPr="00CA1748">
        <w:rPr>
          <w:sz w:val="24"/>
          <w:szCs w:val="24"/>
        </w:rPr>
        <w:t>Financijska agencija je 2</w:t>
      </w:r>
      <w:r w:rsidR="000B3364" w:rsidRPr="00CA1748">
        <w:rPr>
          <w:sz w:val="24"/>
          <w:szCs w:val="24"/>
        </w:rPr>
        <w:t>0</w:t>
      </w:r>
      <w:r w:rsidR="00CC42E3" w:rsidRPr="00CA1748">
        <w:rPr>
          <w:sz w:val="24"/>
          <w:szCs w:val="24"/>
        </w:rPr>
        <w:t xml:space="preserve">. </w:t>
      </w:r>
      <w:r w:rsidR="000B3364" w:rsidRPr="00CA1748">
        <w:rPr>
          <w:sz w:val="24"/>
          <w:szCs w:val="24"/>
        </w:rPr>
        <w:t>travnja</w:t>
      </w:r>
      <w:r w:rsidR="00CC42E3" w:rsidRPr="00CA1748">
        <w:rPr>
          <w:sz w:val="24"/>
          <w:szCs w:val="24"/>
        </w:rPr>
        <w:t xml:space="preserve"> 2016. podnijela ovome sudu prijedlog za otvaranje stečajnog postupka, navodeći da dužnik ima evidentirane neizvršene osnove za plaćanje</w:t>
      </w:r>
      <w:r w:rsidR="000B3364" w:rsidRPr="00CA1748">
        <w:rPr>
          <w:sz w:val="24"/>
          <w:szCs w:val="24"/>
        </w:rPr>
        <w:t xml:space="preserve"> u neprekinutom razdoblju od 771</w:t>
      </w:r>
      <w:r w:rsidR="00CC42E3" w:rsidRPr="00CA1748">
        <w:rPr>
          <w:sz w:val="24"/>
          <w:szCs w:val="24"/>
        </w:rPr>
        <w:t xml:space="preserve"> dana, u ukupnom iznosu od </w:t>
      </w:r>
      <w:r w:rsidR="000B3364" w:rsidRPr="00CA1748">
        <w:rPr>
          <w:sz w:val="24"/>
          <w:szCs w:val="24"/>
        </w:rPr>
        <w:t>16.361,66 kn te da ima 1 zaposlenog</w:t>
      </w:r>
      <w:r w:rsidR="0027230C" w:rsidRPr="00CA1748">
        <w:rPr>
          <w:sz w:val="24"/>
          <w:szCs w:val="24"/>
        </w:rPr>
        <w:t>.</w:t>
      </w:r>
    </w:p>
    <w:p w:rsidRDefault="0058353F" w:rsidP="00452E1E" w:rsidR="0058353F" w:rsidRPr="00CA1748">
      <w:pPr>
        <w:pStyle w:val="Tijeloteksta"/>
      </w:pPr>
    </w:p>
    <w:p w:rsidRDefault="000B3364" w:rsidP="00452E1E" w:rsidR="0027230C" w:rsidRPr="00CA1748">
      <w:pPr>
        <w:pStyle w:val="Tijeloteksta"/>
      </w:pPr>
      <w:r w:rsidRPr="00CA1748">
        <w:tab/>
        <w:t xml:space="preserve">Obzirom na navedeno, dana </w:t>
      </w:r>
      <w:r w:rsidR="0027230C" w:rsidRPr="00CA1748">
        <w:t xml:space="preserve">5. </w:t>
      </w:r>
      <w:r w:rsidRPr="00CA1748">
        <w:t>svibnja</w:t>
      </w:r>
      <w:r w:rsidR="0027230C" w:rsidRPr="00CA1748">
        <w:t xml:space="preserve"> 2016. sud je donio Rješenje o pokretanju prethodnog postupka radi utvrđivanja uvjeta za otvaranje stečajnog post</w:t>
      </w:r>
      <w:r w:rsidRPr="00CA1748">
        <w:t>upka nad dužnikom, poslovni broj 2 St-673</w:t>
      </w:r>
      <w:r w:rsidR="0027230C" w:rsidRPr="00CA1748">
        <w:t>/16-3.</w:t>
      </w: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58353F" w:rsidP="00CA1748" w:rsidR="00CA1748" w:rsidRPr="00CA1748">
      <w:pPr>
        <w:ind w:firstLine="708"/>
        <w:jc w:val="both"/>
        <w:rPr>
          <w:sz w:val="24"/>
          <w:szCs w:val="24"/>
        </w:rPr>
      </w:pPr>
      <w:r w:rsidRPr="00CA1748">
        <w:rPr>
          <w:sz w:val="24"/>
          <w:szCs w:val="24"/>
        </w:rPr>
        <w:tab/>
      </w:r>
      <w:r w:rsidR="00CA1748" w:rsidRPr="00CA1748">
        <w:rPr>
          <w:sz w:val="24"/>
          <w:szCs w:val="24"/>
        </w:rPr>
        <w:t xml:space="preserve">Na ročištu radi očitovanja o prijedlogu za otvaranje stečajnog postupka </w:t>
      </w:r>
      <w:r w:rsidR="0066175B">
        <w:rPr>
          <w:sz w:val="24"/>
          <w:szCs w:val="24"/>
        </w:rPr>
        <w:t>i</w:t>
      </w:r>
      <w:r w:rsidR="00CA1748" w:rsidRPr="00CA1748">
        <w:rPr>
          <w:sz w:val="24"/>
          <w:szCs w:val="24"/>
        </w:rPr>
        <w:t xml:space="preserve"> davanja obavijesti iz čl. 117. Stečajnog zakona ("Narodne novine" 71/15 dalje SZ) </w:t>
      </w:r>
      <w:r w:rsidR="0066175B">
        <w:rPr>
          <w:sz w:val="24"/>
          <w:szCs w:val="24"/>
        </w:rPr>
        <w:t>te</w:t>
      </w:r>
      <w:r w:rsidR="00CA1748" w:rsidRPr="00CA1748">
        <w:rPr>
          <w:sz w:val="24"/>
          <w:szCs w:val="24"/>
        </w:rPr>
        <w:t xml:space="preserve"> radi utvrđivanja uvjeta za otvaranje stečajnog postupka nad dužnikom, dana 18. srpnja 2016., zakonska zastup</w:t>
      </w:r>
      <w:r w:rsidR="0066175B">
        <w:rPr>
          <w:sz w:val="24"/>
          <w:szCs w:val="24"/>
        </w:rPr>
        <w:t>nica dužnika obavijestila je sud</w:t>
      </w:r>
      <w:r w:rsidR="00CA1748" w:rsidRPr="00CA1748">
        <w:rPr>
          <w:sz w:val="24"/>
          <w:szCs w:val="24"/>
        </w:rPr>
        <w:t xml:space="preserve"> da je dug u međuvremenu podmiren, te da da dužnik nema blokirani račun kod Financijske agencije, o čemu je kao dokaz priložila izvode sa transakcijskog računa dužnika na dan 5.7.2016., te potvrdu Finacijske agencije o blokadi računa sa stanjem na dan</w:t>
      </w:r>
      <w:r w:rsidR="00BB45EC">
        <w:rPr>
          <w:sz w:val="24"/>
          <w:szCs w:val="24"/>
        </w:rPr>
        <w:t xml:space="preserve"> 17.5.2016. u iznosu od 0,00 kn, u koje je sud izvršio uvid.</w:t>
      </w:r>
    </w:p>
    <w:p w:rsidRDefault="00CA1748" w:rsidP="00CC42E3" w:rsidR="00CA1748" w:rsidRPr="00CA1748">
      <w:pPr>
        <w:ind w:firstLine="708"/>
        <w:jc w:val="both"/>
        <w:rPr>
          <w:sz w:val="24"/>
          <w:szCs w:val="24"/>
        </w:rPr>
      </w:pP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7C2715" w:rsidP="00CC42E3" w:rsidR="007C2715" w:rsidRPr="00CA1748">
      <w:pPr>
        <w:ind w:firstLine="708"/>
        <w:jc w:val="both"/>
        <w:rPr>
          <w:sz w:val="24"/>
          <w:szCs w:val="24"/>
        </w:rPr>
      </w:pPr>
    </w:p>
    <w:p w:rsidRDefault="00CC42E3" w:rsidP="00CC42E3" w:rsidR="00CC42E3" w:rsidRPr="00CA1748">
      <w:pPr>
        <w:ind w:firstLine="708"/>
        <w:jc w:val="both"/>
        <w:rPr>
          <w:sz w:val="24"/>
          <w:szCs w:val="24"/>
        </w:rPr>
      </w:pPr>
      <w:r w:rsidRPr="00CA1748">
        <w:rPr>
          <w:sz w:val="24"/>
          <w:szCs w:val="24"/>
        </w:rPr>
        <w:lastRenderedPageBreak/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CA1748">
      <w:pPr>
        <w:pStyle w:val="Tijeloteksta"/>
      </w:pPr>
    </w:p>
    <w:p w:rsidRDefault="00981C45" w:rsidP="007C2715" w:rsidR="00386EA5" w:rsidRPr="00CA1748">
      <w:pPr>
        <w:pStyle w:val="Tijeloteksta"/>
      </w:pPr>
      <w:r w:rsidRPr="00CA1748">
        <w:tab/>
      </w:r>
    </w:p>
    <w:p w:rsidRDefault="00647749" w:rsidR="00647749" w:rsidRPr="00CA1748">
      <w:pPr>
        <w:ind w:firstLine="720"/>
        <w:jc w:val="center"/>
        <w:rPr>
          <w:sz w:val="24"/>
          <w:szCs w:val="24"/>
          <w:lang w:val="hr-HR"/>
        </w:rPr>
      </w:pP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BB45EC">
        <w:rPr>
          <w:sz w:val="24"/>
          <w:szCs w:val="24"/>
          <w:lang w:val="hr-HR"/>
        </w:rPr>
        <w:t xml:space="preserve"> 22</w:t>
      </w:r>
      <w:r w:rsidR="002B2F96">
        <w:rPr>
          <w:sz w:val="24"/>
          <w:szCs w:val="24"/>
          <w:lang w:val="hr-HR"/>
        </w:rPr>
        <w:t>. srpnja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E845DB" w:rsidR="00E845DB" w:rsidRPr="00690841">
      <w:pPr>
        <w:ind w:firstLine="720"/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3753A3" w:rsidR="00D77F3B" w:rsidRPr="00D77F3B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Melita Poljanec Bubaš</w:t>
      </w:r>
    </w:p>
    <w:p w:rsidRDefault="00D77F3B" w:rsidP="007C2715" w:rsidR="00D77F3B">
      <w:pPr>
        <w:ind w:firstLine="720" w:left="5040"/>
        <w:jc w:val="both"/>
        <w:rPr>
          <w:sz w:val="24"/>
          <w:szCs w:val="24"/>
          <w:lang w:val="hr-HR"/>
        </w:rPr>
      </w:pPr>
    </w:p>
    <w:p w:rsidRDefault="00D77F3B" w:rsidP="007C2715" w:rsidR="00D77F3B">
      <w:pPr>
        <w:ind w:firstLine="720" w:left="5040"/>
        <w:jc w:val="both"/>
        <w:rPr>
          <w:sz w:val="24"/>
          <w:szCs w:val="24"/>
          <w:lang w:val="hr-HR"/>
        </w:rPr>
      </w:pPr>
    </w:p>
    <w:p w:rsidRDefault="00D77F3B" w:rsidP="007C2715" w:rsidR="00D77F3B" w:rsidRPr="00690841">
      <w:pPr>
        <w:ind w:firstLine="720" w:left="5040"/>
        <w:jc w:val="both"/>
        <w:rPr>
          <w:sz w:val="24"/>
          <w:szCs w:val="24"/>
          <w:lang w:val="hr-HR"/>
        </w:rPr>
      </w:pPr>
    </w:p>
    <w:p w:rsidRDefault="009905F2" w:rsidR="009905F2">
      <w:pPr>
        <w:ind w:firstLine="720"/>
        <w:jc w:val="both"/>
        <w:rPr>
          <w:sz w:val="24"/>
          <w:szCs w:val="24"/>
          <w:lang w:val="hr-HR"/>
        </w:rPr>
      </w:pPr>
    </w:p>
    <w:p w:rsidRDefault="007C2715" w:rsidR="007C2715">
      <w:pPr>
        <w:ind w:firstLine="720"/>
        <w:jc w:val="both"/>
        <w:rPr>
          <w:sz w:val="24"/>
          <w:szCs w:val="24"/>
          <w:lang w:val="hr-HR"/>
        </w:rPr>
      </w:pPr>
    </w:p>
    <w:p w:rsidRDefault="007C2715" w:rsidR="007C2715" w:rsidRPr="00690841">
      <w:pPr>
        <w:ind w:firstLine="720"/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CA1748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>DNA:</w:t>
      </w:r>
    </w:p>
    <w:p w:rsidRDefault="00EF292D" w:rsidP="00EF292D" w:rsidR="00FE7851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>- predlagatelj</w:t>
      </w:r>
      <w:r w:rsidR="00690841" w:rsidRPr="00CA1748">
        <w:rPr>
          <w:sz w:val="24"/>
          <w:szCs w:val="24"/>
          <w:lang w:val="hr-HR"/>
        </w:rPr>
        <w:t xml:space="preserve"> </w:t>
      </w:r>
      <w:r w:rsidR="00690841" w:rsidRPr="00CA1748">
        <w:rPr>
          <w:sz w:val="24"/>
          <w:szCs w:val="24"/>
        </w:rPr>
        <w:t>FINANCIJSKA AGENCIJA,</w:t>
      </w:r>
      <w:r w:rsidR="00266B3A" w:rsidRPr="00CA1748">
        <w:rPr>
          <w:sz w:val="24"/>
          <w:szCs w:val="24"/>
        </w:rPr>
        <w:t xml:space="preserve"> </w:t>
      </w:r>
      <w:r w:rsidR="007C2715" w:rsidRPr="00CA1748">
        <w:rPr>
          <w:sz w:val="24"/>
          <w:szCs w:val="24"/>
        </w:rPr>
        <w:t>Podružnica Varaždin, Augusta Cesarca 2</w:t>
      </w:r>
      <w:r w:rsidR="00690841" w:rsidRPr="00CA1748">
        <w:rPr>
          <w:sz w:val="24"/>
          <w:szCs w:val="24"/>
        </w:rPr>
        <w:t xml:space="preserve">  </w:t>
      </w:r>
      <w:r w:rsidRPr="00CA1748">
        <w:rPr>
          <w:sz w:val="24"/>
          <w:szCs w:val="24"/>
          <w:lang w:val="hr-HR"/>
        </w:rPr>
        <w:t xml:space="preserve"> </w:t>
      </w:r>
    </w:p>
    <w:p w:rsidRDefault="00EF292D" w:rsidP="00EF292D" w:rsidR="00EF292D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</w:rPr>
        <w:t xml:space="preserve">- </w:t>
      </w:r>
      <w:r w:rsidR="00CA1748" w:rsidRPr="00CA1748">
        <w:rPr>
          <w:sz w:val="24"/>
          <w:szCs w:val="24"/>
        </w:rPr>
        <w:t>ALVERNA d.o.o., sa sjedištem u Varaždinska 12, 42203 Jalžabet</w:t>
      </w:r>
    </w:p>
    <w:p w:rsidRDefault="007C2715" w:rsidP="00EF292D" w:rsidR="007C2715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 xml:space="preserve">- direktor dužnika </w:t>
      </w:r>
      <w:r w:rsidR="00CA1748" w:rsidRPr="00CA1748">
        <w:rPr>
          <w:sz w:val="24"/>
          <w:szCs w:val="24"/>
        </w:rPr>
        <w:t xml:space="preserve">Ruža Košćak, Jalžabet, Varaždinska 12, </w:t>
      </w:r>
    </w:p>
    <w:p w:rsidRDefault="007C2715" w:rsidP="00BB45EC" w:rsidR="009849A0" w:rsidRPr="00CA1748">
      <w:pPr>
        <w:pStyle w:val="Odlomakpopisa"/>
        <w:spacing w:after="0"/>
        <w:ind w:firstLine="0"/>
        <w:rPr>
          <w:sz w:val="24"/>
          <w:szCs w:val="24"/>
        </w:rPr>
      </w:pPr>
      <w:r w:rsidRPr="00CA1748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 w:rsidRPr="00CA1748">
      <w:pPr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>-e-Oglasna ploča suda</w:t>
      </w:r>
    </w:p>
    <w:p w:rsidRDefault="001E11AB" w:rsidP="00CE521A" w:rsidR="001B30AE" w:rsidRPr="00CA1748">
      <w:pPr>
        <w:jc w:val="both"/>
        <w:rPr>
          <w:sz w:val="24"/>
          <w:szCs w:val="24"/>
          <w:lang w:val="hr-HR"/>
        </w:rPr>
      </w:pPr>
      <w:r w:rsidRPr="00CA1748">
        <w:rPr>
          <w:sz w:val="24"/>
          <w:szCs w:val="24"/>
          <w:lang w:val="hr-HR"/>
        </w:rPr>
        <w:t xml:space="preserve">- </w:t>
      </w:r>
      <w:r w:rsidR="001B30AE" w:rsidRPr="00CA1748">
        <w:rPr>
          <w:sz w:val="24"/>
          <w:szCs w:val="24"/>
          <w:lang w:val="hr-HR"/>
        </w:rPr>
        <w:t xml:space="preserve">pisarnica – </w:t>
      </w:r>
      <w:r w:rsidR="004E5307" w:rsidRPr="00CA1748">
        <w:rPr>
          <w:sz w:val="24"/>
          <w:szCs w:val="24"/>
          <w:lang w:val="hr-HR"/>
        </w:rPr>
        <w:t>spis u ročište</w:t>
      </w: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5A7" w:rsidR="00E915A7">
      <w:r>
        <w:separator/>
      </w:r>
    </w:p>
  </w:endnote>
  <w:endnote w:id="0" w:type="continuationSeparator">
    <w:p w:rsidRDefault="00E915A7" w:rsidR="00E91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5A7" w:rsidR="00E915A7">
      <w:r>
        <w:separator/>
      </w:r>
    </w:p>
  </w:footnote>
  <w:footnote w:id="0" w:type="continuationSeparator">
    <w:p w:rsidRDefault="00E915A7" w:rsidR="00E91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748" w:rsidP="00CA1748" w:rsidR="00CA1748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673/16-6</w:t>
    </w:r>
  </w:p>
  <w:p w:rsidRDefault="00EF67D2" w:rsidR="00EF67D2">
    <w:pPr>
      <w:pStyle w:val="Zaglavlje"/>
    </w:pP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0B3364">
      <w:rPr>
        <w:sz w:val="24"/>
        <w:szCs w:val="24"/>
      </w:rPr>
      <w:t>673/16-</w:t>
    </w:r>
    <w:r w:rsidR="00CA1748">
      <w:rPr>
        <w:sz w:val="24"/>
        <w:szCs w:val="24"/>
      </w:rPr>
      <w:t>6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B3364"/>
    <w:rsid w:val="000C05DC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F06E6"/>
    <w:rsid w:val="001F12CA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753A3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27F4"/>
    <w:rsid w:val="004E5307"/>
    <w:rsid w:val="004E5F00"/>
    <w:rsid w:val="004E761D"/>
    <w:rsid w:val="0052612E"/>
    <w:rsid w:val="00543414"/>
    <w:rsid w:val="00550EA8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175B"/>
    <w:rsid w:val="0066421C"/>
    <w:rsid w:val="00690841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521D"/>
    <w:rsid w:val="00B11692"/>
    <w:rsid w:val="00B23F31"/>
    <w:rsid w:val="00B26350"/>
    <w:rsid w:val="00B32873"/>
    <w:rsid w:val="00B54095"/>
    <w:rsid w:val="00B943C2"/>
    <w:rsid w:val="00B96C81"/>
    <w:rsid w:val="00BB45EC"/>
    <w:rsid w:val="00BB69BC"/>
    <w:rsid w:val="00BC4689"/>
    <w:rsid w:val="00BE659F"/>
    <w:rsid w:val="00BF04C0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48"/>
    <w:rsid w:val="00CA1798"/>
    <w:rsid w:val="00CC13B1"/>
    <w:rsid w:val="00CC42E3"/>
    <w:rsid w:val="00CC4B27"/>
    <w:rsid w:val="00CC533B"/>
    <w:rsid w:val="00CD68B9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77F3B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238EC"/>
    <w:rsid w:val="00E367F2"/>
    <w:rsid w:val="00E3783A"/>
    <w:rsid w:val="00E50A32"/>
    <w:rsid w:val="00E514CC"/>
    <w:rsid w:val="00E812E1"/>
    <w:rsid w:val="00E83330"/>
    <w:rsid w:val="00E845DB"/>
    <w:rsid w:val="00E915A7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3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3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3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3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3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3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3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3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80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16361.66</izvorni_sadrzaj>
    <derivirana_varijabla naziv="DomainObject.Predmet.TrenutnaVrijednost_1">16361.66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sudski registar</item>
      <item>Ruža Košćak</item>
    </izvorni_sadrzaj>
    <derivirana_varijabla naziv="DomainObject.Predmet.OstaliListFormated_1">
      <item>sudski registar</item>
      <item>Ruža Košćak</item>
    </derivirana_varijabla>
  </DomainObject.Predmet.OstaliListFormated>
  <DomainObject.Predmet.OstaliListFormatedOIB>
    <izvorni_sadrzaj>
      <item>sudski registar</item>
      <item>Ruža Košćak, OIB 39104065226</item>
    </izvorni_sadrzaj>
    <derivirana_varijabla naziv="DomainObject.Predmet.OstaliListFormatedOIB_1">
      <item>sudski registar</item>
      <item>Ruža Košćak, OIB 39104065226</item>
    </derivirana_varijabla>
  </DomainObject.Predmet.OstaliListFormatedOIB>
  <DomainObject.Predmet.OstaliListFormatedWithAdress>
    <izvorni_sadrzaj>
      <item>sudski registar</item>
      <item>Ruža Košćak, Varaždinska 12, 42203 Jalžabet</item>
    </izvorni_sadrzaj>
    <derivirana_varijabla naziv="DomainObject.Predmet.OstaliListFormatedWithAdress_1">
      <item>sudski registar</item>
      <item>Ruža Košćak, Varaždinska 12, 42203 Jalžabet</item>
    </derivirana_varijabla>
  </DomainObject.Predmet.OstaliListFormatedWithAdress>
  <DomainObject.Predmet.OstaliListFormatedWithAdressOIB>
    <izvorni_sadrzaj>
      <item>sudski registar</item>
      <item>Ruža Košćak, OIB 39104065226, Varaždinska 12, 42203 Jalžabet</item>
    </izvorni_sadrzaj>
    <derivirana_varijabla naziv="DomainObject.Predmet.OstaliListFormatedWithAdressOIB_1">
      <item>sudski registar</item>
      <item>Ruža Košćak, OIB 39104065226, Varaždinska 12, 42203 Jalžabet</item>
    </derivirana_varijabla>
  </DomainObject.Predmet.OstaliListFormatedWithAdressOIB>
  <DomainObject.Predmet.OstaliListNazivFormated>
    <izvorni_sadrzaj>
      <item>sudski registar</item>
      <item>Ruža Košćak</item>
    </izvorni_sadrzaj>
    <derivirana_varijabla naziv="DomainObject.Predmet.OstaliListNazivFormated_1">
      <item>sudski registar</item>
      <item>Ruža Košćak</item>
    </derivirana_varijabla>
  </DomainObject.Predmet.OstaliListNazivFormated>
  <DomainObject.Predmet.OstaliListNazivFormatedOIB>
    <izvorni_sadrzaj>
      <item>sudski registar</item>
      <item>Ruža Košćak, OIB 39104065226</item>
    </izvorni_sadrzaj>
    <derivirana_varijabla naziv="DomainObject.Predmet.OstaliListNazivFormatedOIB_1">
      <item>sudski registar</item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ALVERNA trgovačko društvo za ugostiteljstvo, turizam i trgovinu, d.o.o.</item>
      <item>sudski registar</item>
      <item>Ruža Košćak</item>
    </izvorni_sadrzaj>
    <derivirana_varijabla naziv="DomainObject.Predmet.SudioniciListNaziv_1">
      <item>Financijska agencija</item>
      <item>ALVERNA trgovačko društvo za ugostiteljstvo, turizam i trgovinu, d.o.o.</item>
      <item>sudski registar</item>
      <item>Ruža Košćak</item>
    </derivirana_varijabla>
  </DomainObject.Predmet.SudioniciListNaziv>
  <DomainObject.Predmet.SudioniciListAdressOIB>
    <izvorni_sadrzaj>
      <item>Financijska agencija, OIB 85821130368</item>
      <item>ALVERNA trgovačko društvo za ugostiteljstvo, turizam i trgovinu, d.o.o., OIB 84368397334, Varaždinska 12,42203 Jalžabet</item>
      <item>sudski registar</item>
      <item>Ruža Košćak, OIB 39104065226, Varaždinska 12,42203 Jalžabet</item>
    </izvorni_sadrzaj>
    <derivirana_varijabla naziv="DomainObject.Predmet.SudioniciListAdressOIB_1">
      <item>Financijska agencija, OIB 85821130368</item>
      <item>ALVERNA trgovačko društvo za ugostiteljstvo, turizam i trgovinu, d.o.o., OIB 84368397334, Varaždinska 12,42203 Jalžabet</item>
      <item>sudski registar</item>
      <item>Ruža Košćak, OIB 39104065226, Varaždinska 12,42203 Jalžabet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84368397334</item>
      <item>, OIB null</item>
      <item>, OIB 39104065226</item>
    </izvorni_sadrzaj>
    <derivirana_varijabla naziv="DomainObject.Predmet.SudioniciListNazivOIB_1">
      <item>, OIB 85821130368</item>
      <item>, OIB 84368397334</item>
      <item>, OIB null</item>
      <item>, OIB 39104065226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A7F0C-BEDC-41CD-9F73-C56879988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411</properties:Words>
  <properties:Characters>2238</properties:Characters>
  <properties:Lines>79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2016-07-18T12:49:00Z</dcterms:created>
  <dc:creator>VOTA NĂO Ŕ REGIONALIZAÇĂO! SIM AO REFORÇO DO MUNICIPALISMO!</dc:creator>
  <dc:description>A REGIONALIZAÇĂO É UM ERRO COLOSSAL!</dc:description>
  <cp:lastModifiedBy>Marko Makaj</cp:lastModifiedBy>
  <cp:lastPrinted>2016-07-22T07:25:00Z</cp:lastPrinted>
  <dcterms:modified xmlns:xsi="http://www.w3.org/2001/XMLSchema-instance" xsi:type="dcterms:W3CDTF">2016-07-22T07:29:00Z</dcterms:modified>
  <cp:revision>6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