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bd6d" w14:paraId="a9ebd6d" w:rsidRDefault="007D2985" w:rsidP="007D2985" w:rsidR="007D2985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985" w:rsidP="007D2985" w:rsidR="007D2985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D2985" w:rsidP="007D2985" w:rsidR="007D2985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D2985" w:rsidP="007D2985" w:rsidR="007D298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64DA5" w:rsidP="007D2985" w:rsidR="00F64DA5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7D2985" w:rsidP="007D2985" w:rsidR="007D2985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D2985" w:rsidP="007D2985" w:rsidR="007D2985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2985" w:rsidP="007D2985" w:rsidR="007D298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7D2985" w:rsidP="007D2985" w:rsidR="007D2985" w:rsidRPr="00CF72AC">
      <w:pPr>
        <w:rPr>
          <w:rFonts w:cs="Times New Roman" w:eastAsia="Times New Roman"/>
          <w:szCs w:val="24"/>
          <w:lang w:eastAsia="hr-HR"/>
        </w:rPr>
      </w:pPr>
    </w:p>
    <w:p w:rsidRDefault="007D2985" w:rsidP="007D2985" w:rsidR="007D298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Ivanu Dujiću, u skraćenom stečajnom postupku 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</w:t>
      </w:r>
      <w:r>
        <w:rPr>
          <w:rFonts w:cs="Times New Roman" w:eastAsia="Times New Roman"/>
          <w:szCs w:val="24"/>
          <w:lang w:eastAsia="hr-HR"/>
        </w:rPr>
        <w:t xml:space="preserve">, nad pravnom osobom (dužnikom) </w:t>
      </w:r>
      <w:r>
        <w:rPr>
          <w:rFonts w:cs="Times New Roman" w:eastAsia="Times New Roman"/>
          <w:szCs w:val="24"/>
        </w:rPr>
        <w:t>VILA SAVUDRIJA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38602604042, MBS 130011816, 22. travnja 2016.</w:t>
      </w:r>
    </w:p>
    <w:p w:rsidRDefault="007D2985" w:rsidP="007D2985" w:rsidR="007D2985" w:rsidRPr="00CF72AC">
      <w:pPr>
        <w:rPr>
          <w:rFonts w:cs="Times New Roman" w:eastAsia="Times New Roman"/>
          <w:szCs w:val="24"/>
          <w:lang w:eastAsia="hr-HR"/>
        </w:rPr>
      </w:pPr>
    </w:p>
    <w:p w:rsidRDefault="007D2985" w:rsidP="007D2985" w:rsidR="007D298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7D2985" w:rsidP="007D2985" w:rsidR="007D2985" w:rsidRPr="00CF72AC">
      <w:pPr>
        <w:rPr>
          <w:rFonts w:cs="Times New Roman" w:eastAsia="Times New Roman"/>
          <w:szCs w:val="24"/>
          <w:lang w:eastAsia="hr-HR"/>
        </w:rPr>
      </w:pPr>
    </w:p>
    <w:p w:rsidRDefault="007D2985" w:rsidP="007D2985" w:rsidR="007D2985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>VILA SAVUDRIJA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38602604042, MBS 130011816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D2985" w:rsidP="007D2985" w:rsidR="007D2985" w:rsidRPr="000B53E2">
      <w:pPr>
        <w:rPr>
          <w:lang w:eastAsia="hr-HR"/>
        </w:rPr>
      </w:pPr>
    </w:p>
    <w:p w:rsidRDefault="007D2985" w:rsidP="009B725C" w:rsidR="007D298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II. O prijedlozima vjerovnika I. Republike Hrvatske, Ministarstva financija, Porezne uprave, Područnog ureda Istra, Primorje, Lika, OIB 52634238587, koju zastupa Županijsko državno odvjetništvo u Puli – Pola, II. </w:t>
      </w:r>
      <w:r>
        <w:rPr>
          <w:rFonts w:cs="Times New Roman" w:eastAsia="Times New Roman"/>
          <w:szCs w:val="24"/>
        </w:rPr>
        <w:t xml:space="preserve">Grada Umaga, Umag, G. Garibaldi 6, OIB 84097228497, III. SGP GRADITELJ d. d. Republika Slovenija, 1241 Kamnik, Maistrova ulica 7, </w:t>
      </w:r>
      <w:r w:rsidR="009B725C">
        <w:rPr>
          <w:rFonts w:cs="Times New Roman" w:eastAsia="Times New Roman"/>
          <w:szCs w:val="24"/>
        </w:rPr>
        <w:t xml:space="preserve">OIB 51700892471, </w:t>
      </w:r>
      <w:r>
        <w:rPr>
          <w:rFonts w:cs="Times New Roman" w:eastAsia="Times New Roman"/>
          <w:szCs w:val="24"/>
        </w:rPr>
        <w:t xml:space="preserve">kojeg zastupaju punomoćnici iz Odvjetničkog društva Tin Matić i partneri d. o. o. Zagreb, Vlaška 95, IV. NOVA LJUBLJANSKA BANKA d. d. Republika Slovenija, Ljubljana, Trg Republike 2, OIB 17719334242, kojeg zastupaju punomoćnici iz Odvjetničkog društva Trgovec &amp; Valenčak j. t. d. Zagreb, Miramarska 24,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</w:rPr>
        <w:t>VILA SAVUDRIJA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A. Vivode 22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38602604042, MBS 130011816</w:t>
      </w:r>
      <w:r>
        <w:rPr>
          <w:rFonts w:cs="Times New Roman" w:eastAsia="Times New Roman"/>
          <w:szCs w:val="24"/>
          <w:lang w:eastAsia="hr-HR"/>
        </w:rPr>
        <w:t xml:space="preserve">, odlučit će se posebnim rješenjem za što će se predmetu dodijeliti novi posl. br. </w:t>
      </w:r>
    </w:p>
    <w:p w:rsidRDefault="007D2985" w:rsidP="007D2985" w:rsidR="007D2985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7D2985" w:rsidP="007D2985" w:rsidR="007D2985" w:rsidRPr="00CF72AC">
      <w:pPr>
        <w:jc w:val="center"/>
      </w:pPr>
      <w:r w:rsidRPr="00CF72AC">
        <w:t>Obrazloženje</w:t>
      </w:r>
    </w:p>
    <w:p w:rsidRDefault="007D2985" w:rsidP="007D2985" w:rsidR="007D298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D2985" w:rsidP="007D2985" w:rsidR="007D298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>VILA SAVUDRIJA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71/15), </w:t>
      </w:r>
      <w:r w:rsidRPr="00A262E9">
        <w:rPr>
          <w:rFonts w:cs="Times New Roman" w:eastAsia="Times New Roman"/>
          <w:szCs w:val="24"/>
          <w:lang w:eastAsia="hr-HR"/>
        </w:rPr>
        <w:t>i to da dužnik nema zaposlenih, da u Očevidniku redoslijeda osnova za plaćanje ima evidentirane neizvršene osnove za plaćanje u neprekinutom razdoblju duljem od 120 dana</w:t>
      </w:r>
      <w:r>
        <w:rPr>
          <w:rFonts w:cs="Times New Roman" w:eastAsia="Times New Roman"/>
          <w:szCs w:val="24"/>
          <w:lang w:eastAsia="hr-HR"/>
        </w:rPr>
        <w:t xml:space="preserve"> (dužnik je na dan 14. siječnja 2016. imao neizvršene osnove za plaćanje u neprekinutom razdoblju od 120 dana u ukupnom iznosu 10.636.649,21 kuna)</w:t>
      </w:r>
      <w:r w:rsidRPr="00A262E9">
        <w:rPr>
          <w:rFonts w:cs="Times New Roman" w:eastAsia="Times New Roman"/>
          <w:szCs w:val="24"/>
          <w:lang w:eastAsia="hr-HR"/>
        </w:rPr>
        <w:t xml:space="preserve"> i da za dužnika nisu ispunjene pretpostavke za pokretanje drugog postupka radi brisanja iz sudskog registra, što je utvrđeno uvidom u zahtjev Financijske agencije i </w:t>
      </w:r>
      <w:r>
        <w:rPr>
          <w:rFonts w:cs="Times New Roman" w:eastAsia="Times New Roman"/>
          <w:szCs w:val="24"/>
          <w:lang w:eastAsia="hr-HR"/>
        </w:rPr>
        <w:t>sudski registar</w:t>
      </w:r>
      <w:r w:rsidRPr="00A262E9">
        <w:rPr>
          <w:rFonts w:cs="Times New Roman" w:eastAsia="Times New Roman"/>
          <w:szCs w:val="24"/>
          <w:lang w:eastAsia="hr-HR"/>
        </w:rPr>
        <w:t xml:space="preserve"> za dužnika</w:t>
      </w:r>
      <w:r>
        <w:rPr>
          <w:rFonts w:cs="Times New Roman" w:eastAsia="Times New Roman"/>
          <w:szCs w:val="24"/>
          <w:lang w:eastAsia="hr-HR"/>
        </w:rPr>
        <w:t>, sukladno čl. 430. Stečajnog zakona, na mrežnoj stranici e-Oglasna ploča sudova 26. siječnja 2016. objavljen je oglas posl. br. 11 St-111/2016-3 kojim je pozvana osoba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Pr="00F10AAD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Jože Novak</w:t>
      </w:r>
      <w:r w:rsidRPr="00F10AAD">
        <w:rPr>
          <w:rFonts w:cs="Times New Roman" w:eastAsia="Times New Roman"/>
          <w:szCs w:val="24"/>
        </w:rPr>
        <w:t xml:space="preserve">, da u roku </w:t>
      </w:r>
      <w:r>
        <w:rPr>
          <w:rFonts w:cs="Times New Roman" w:eastAsia="Times New Roman"/>
          <w:szCs w:val="24"/>
        </w:rPr>
        <w:t xml:space="preserve">od 15 dana od objave oglasa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</w:t>
      </w:r>
      <w:r>
        <w:rPr>
          <w:rFonts w:cs="Times New Roman" w:eastAsia="Times New Roman"/>
          <w:szCs w:val="24"/>
          <w:lang w:eastAsia="hr-HR"/>
        </w:rPr>
        <w:t xml:space="preserve">, kao i vjerovnici </w:t>
      </w:r>
      <w:r w:rsidRPr="00681344">
        <w:rPr>
          <w:rFonts w:cs="Times New Roman" w:eastAsia="Times New Roman"/>
          <w:szCs w:val="24"/>
          <w:lang w:eastAsia="hr-HR"/>
        </w:rPr>
        <w:lastRenderedPageBreak/>
        <w:t xml:space="preserve">dužnika da najkasnije u roku od 45 dana od objave oglasa predlože otvaranje stečajnog postupka nad dužnikom. </w:t>
      </w:r>
    </w:p>
    <w:p w:rsidRDefault="009B725C" w:rsidP="00654785" w:rsidR="009B725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</w:rPr>
        <w:t>Dužnik je po osobi ovlaštenoj za zastupanje 8. veljače 2016. podnio javnobilježnički ovjerovljen popis imovine i obveza koji sadrži sve podatke propisane čl. 17. Stečajnog zakona (listovi 75-107 spisa)</w:t>
      </w:r>
      <w:r w:rsidR="00EC16EB">
        <w:rPr>
          <w:rFonts w:cs="Times New Roman" w:eastAsia="Times New Roman"/>
          <w:szCs w:val="24"/>
        </w:rPr>
        <w:t>, a</w:t>
      </w:r>
      <w:r w:rsidR="00654785">
        <w:rPr>
          <w:rFonts w:cs="Times New Roman" w:eastAsia="Times New Roman"/>
          <w:szCs w:val="24"/>
        </w:rPr>
        <w:t xml:space="preserve"> iz kojeg proizlazi da dužnik ima imovine</w:t>
      </w:r>
      <w:r>
        <w:rPr>
          <w:rFonts w:cs="Times New Roman" w:eastAsia="Times New Roman"/>
          <w:szCs w:val="24"/>
        </w:rPr>
        <w:t>. S druge strane, pravodobne p</w:t>
      </w:r>
      <w:r w:rsidR="007D2985">
        <w:rPr>
          <w:rFonts w:cs="Times New Roman" w:eastAsia="Times New Roman"/>
          <w:szCs w:val="24"/>
          <w:lang w:eastAsia="hr-HR"/>
        </w:rPr>
        <w:t>rijedlog</w:t>
      </w:r>
      <w:r>
        <w:rPr>
          <w:rFonts w:cs="Times New Roman" w:eastAsia="Times New Roman"/>
          <w:szCs w:val="24"/>
          <w:lang w:eastAsia="hr-HR"/>
        </w:rPr>
        <w:t>e</w:t>
      </w:r>
      <w:r w:rsidR="007D2985">
        <w:rPr>
          <w:rFonts w:cs="Times New Roman" w:eastAsia="Times New Roman"/>
          <w:szCs w:val="24"/>
          <w:lang w:eastAsia="hr-HR"/>
        </w:rPr>
        <w:t xml:space="preserve"> za otvaranje stečajnog postupka nad dužnikom</w:t>
      </w:r>
      <w:r>
        <w:rPr>
          <w:rFonts w:cs="Times New Roman" w:eastAsia="Times New Roman"/>
          <w:szCs w:val="24"/>
          <w:lang w:eastAsia="hr-HR"/>
        </w:rPr>
        <w:t>, na propisanim obrascima,</w:t>
      </w:r>
      <w:r w:rsidR="00654785">
        <w:rPr>
          <w:rFonts w:cs="Times New Roman" w:eastAsia="Times New Roman"/>
          <w:szCs w:val="24"/>
          <w:lang w:eastAsia="hr-HR"/>
        </w:rPr>
        <w:t xml:space="preserve"> uz koje su </w:t>
      </w:r>
      <w:r w:rsidR="00EC16EB">
        <w:rPr>
          <w:rFonts w:cs="Times New Roman" w:eastAsia="Times New Roman"/>
          <w:szCs w:val="24"/>
          <w:lang w:eastAsia="hr-HR"/>
        </w:rPr>
        <w:t xml:space="preserve">dostavili </w:t>
      </w:r>
      <w:r w:rsidR="00654785">
        <w:rPr>
          <w:rFonts w:cs="Times New Roman" w:eastAsia="Times New Roman"/>
          <w:szCs w:val="24"/>
          <w:lang w:eastAsia="hr-HR"/>
        </w:rPr>
        <w:t>i dokaz</w:t>
      </w:r>
      <w:r w:rsidR="00EC16EB">
        <w:rPr>
          <w:rFonts w:cs="Times New Roman" w:eastAsia="Times New Roman"/>
          <w:szCs w:val="24"/>
          <w:lang w:eastAsia="hr-HR"/>
        </w:rPr>
        <w:t>e</w:t>
      </w:r>
      <w:r w:rsidR="00654785">
        <w:rPr>
          <w:rFonts w:cs="Times New Roman" w:eastAsia="Times New Roman"/>
          <w:szCs w:val="24"/>
          <w:lang w:eastAsia="hr-HR"/>
        </w:rPr>
        <w:t xml:space="preserve"> o postojanju svoje tražbine, stečajnog razloga iz čl. 6. st. 2. al. 1. Stečajnog zakona, kao i dokaze o postojanju imovine dužnika, </w:t>
      </w:r>
      <w:r w:rsidR="007D2985">
        <w:rPr>
          <w:rFonts w:cs="Times New Roman" w:eastAsia="Times New Roman"/>
          <w:szCs w:val="24"/>
          <w:lang w:eastAsia="hr-HR"/>
        </w:rPr>
        <w:t>podnijeli su sljedeći vjerovnici: I. Republika Hrvatska, Ministarstva financija, Porezne uprave, Područnog ureda Istra, Primorje, Lika</w:t>
      </w:r>
      <w:r>
        <w:rPr>
          <w:rFonts w:cs="Times New Roman" w:eastAsia="Times New Roman"/>
          <w:szCs w:val="24"/>
          <w:lang w:eastAsia="hr-HR"/>
        </w:rPr>
        <w:t xml:space="preserve"> (list 108 spisa), </w:t>
      </w:r>
      <w:r w:rsidR="007D2985">
        <w:rPr>
          <w:rFonts w:cs="Times New Roman" w:eastAsia="Times New Roman"/>
          <w:szCs w:val="24"/>
          <w:lang w:eastAsia="hr-HR"/>
        </w:rPr>
        <w:t xml:space="preserve">II. </w:t>
      </w:r>
      <w:r>
        <w:rPr>
          <w:rFonts w:cs="Times New Roman" w:eastAsia="Times New Roman"/>
          <w:szCs w:val="24"/>
        </w:rPr>
        <w:t xml:space="preserve">Grad Umag (listovi 186-187 spisa), </w:t>
      </w:r>
      <w:r w:rsidR="007D2985">
        <w:rPr>
          <w:rFonts w:cs="Times New Roman" w:eastAsia="Times New Roman"/>
          <w:szCs w:val="24"/>
        </w:rPr>
        <w:t xml:space="preserve">III. SGP GRADITELJ d. d. Republika Slovenija, </w:t>
      </w:r>
      <w:r>
        <w:rPr>
          <w:rFonts w:cs="Times New Roman" w:eastAsia="Times New Roman"/>
          <w:szCs w:val="24"/>
        </w:rPr>
        <w:t xml:space="preserve">Kamnik (listovi 196-199 spisa), </w:t>
      </w:r>
      <w:r w:rsidR="007D2985">
        <w:rPr>
          <w:rFonts w:cs="Times New Roman" w:eastAsia="Times New Roman"/>
          <w:szCs w:val="24"/>
        </w:rPr>
        <w:t xml:space="preserve">i IV. NOVA LJUBLJANSKA BANKA d. d. </w:t>
      </w:r>
      <w:r>
        <w:rPr>
          <w:rFonts w:cs="Times New Roman" w:eastAsia="Times New Roman"/>
          <w:szCs w:val="24"/>
        </w:rPr>
        <w:t xml:space="preserve">Republika Slovenija, Ljubljana </w:t>
      </w:r>
      <w:r w:rsidR="00E46E24">
        <w:rPr>
          <w:rFonts w:cs="Times New Roman" w:eastAsia="Times New Roman"/>
          <w:szCs w:val="24"/>
        </w:rPr>
        <w:t>(listovi 208-209, 367-368 spisa).</w:t>
      </w:r>
    </w:p>
    <w:p w:rsidRDefault="009B725C" w:rsidP="008773F4" w:rsidR="007D298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 zaključku ovog suda posl. br. 10 St-111/2016-15 od 14. travnja 2016., kojim su navedeni vjerovnici sukladno čl. 434. Stečajnog zakona pozvani na solidarno plaćanje predujma za namirenje troškova stečajnog postupka, </w:t>
      </w:r>
      <w:r w:rsidR="008773F4">
        <w:rPr>
          <w:rFonts w:cs="Times New Roman" w:eastAsia="Times New Roman"/>
          <w:szCs w:val="24"/>
        </w:rPr>
        <w:t xml:space="preserve">vjerovnik NOVA LJUBLJANSKA BANKA d. d. Republika Slovenija, Ljubljana, </w:t>
      </w:r>
      <w:r w:rsidR="00753D90">
        <w:rPr>
          <w:rFonts w:cs="Times New Roman" w:eastAsia="Times New Roman"/>
          <w:szCs w:val="24"/>
        </w:rPr>
        <w:t xml:space="preserve">je </w:t>
      </w:r>
      <w:r w:rsidR="008773F4">
        <w:rPr>
          <w:rFonts w:cs="Times New Roman" w:eastAsia="Times New Roman"/>
          <w:szCs w:val="24"/>
        </w:rPr>
        <w:t xml:space="preserve">19. travnja 2016. </w:t>
      </w:r>
      <w:r w:rsidR="007D2985">
        <w:rPr>
          <w:rFonts w:cs="Times New Roman" w:eastAsia="Times New Roman"/>
          <w:szCs w:val="24"/>
          <w:lang w:eastAsia="hr-HR"/>
        </w:rPr>
        <w:t xml:space="preserve">izvršio uplatu predujma </w:t>
      </w:r>
      <w:r w:rsidR="008773F4">
        <w:rPr>
          <w:rFonts w:cs="Times New Roman" w:eastAsia="Times New Roman"/>
          <w:szCs w:val="24"/>
          <w:lang w:eastAsia="hr-HR"/>
        </w:rPr>
        <w:t xml:space="preserve">kako je to određeno zaključkom, i to </w:t>
      </w:r>
      <w:r w:rsidR="007D2985">
        <w:rPr>
          <w:rFonts w:cs="Times New Roman" w:eastAsia="Times New Roman"/>
          <w:szCs w:val="24"/>
          <w:lang w:eastAsia="hr-HR"/>
        </w:rPr>
        <w:t>u iznosu 1.000,00 kuna u Fond za namirenje troškova stečajnog postupka, ka</w:t>
      </w:r>
      <w:r w:rsidR="008773F4">
        <w:rPr>
          <w:rFonts w:cs="Times New Roman" w:eastAsia="Times New Roman"/>
          <w:szCs w:val="24"/>
          <w:lang w:eastAsia="hr-HR"/>
        </w:rPr>
        <w:t>o i dodatnog predujma u visini 2</w:t>
      </w:r>
      <w:r w:rsidR="007D2985">
        <w:rPr>
          <w:rFonts w:cs="Times New Roman" w:eastAsia="Times New Roman"/>
          <w:szCs w:val="24"/>
          <w:lang w:eastAsia="hr-HR"/>
        </w:rPr>
        <w:t>0.000,00 kuna</w:t>
      </w:r>
      <w:r w:rsidR="00EC16EB">
        <w:rPr>
          <w:rFonts w:cs="Times New Roman" w:eastAsia="Times New Roman"/>
          <w:szCs w:val="24"/>
          <w:lang w:eastAsia="hr-HR"/>
        </w:rPr>
        <w:t xml:space="preserve"> (listovi 421-425 spisa)</w:t>
      </w:r>
      <w:r w:rsidR="007D2985">
        <w:rPr>
          <w:rFonts w:cs="Times New Roman" w:eastAsia="Times New Roman"/>
          <w:szCs w:val="24"/>
          <w:lang w:eastAsia="hr-HR"/>
        </w:rPr>
        <w:t>.</w:t>
      </w:r>
    </w:p>
    <w:p w:rsidRDefault="007D2985" w:rsidP="00F64DA5" w:rsidR="007D29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</w:t>
      </w:r>
      <w:r w:rsidR="008773F4">
        <w:rPr>
          <w:rFonts w:cs="Times New Roman" w:eastAsia="Times New Roman"/>
          <w:szCs w:val="24"/>
          <w:lang w:eastAsia="hr-HR"/>
        </w:rPr>
        <w:t xml:space="preserve"> su vjerovnici u zakonskom roku </w:t>
      </w:r>
      <w:r>
        <w:rPr>
          <w:rFonts w:cs="Times New Roman" w:eastAsia="Times New Roman"/>
          <w:szCs w:val="24"/>
          <w:lang w:eastAsia="hr-HR"/>
        </w:rPr>
        <w:t>predloži</w:t>
      </w:r>
      <w:r w:rsidR="008773F4">
        <w:rPr>
          <w:rFonts w:cs="Times New Roman" w:eastAsia="Times New Roman"/>
          <w:szCs w:val="24"/>
          <w:lang w:eastAsia="hr-HR"/>
        </w:rPr>
        <w:t>li</w:t>
      </w:r>
      <w:r>
        <w:rPr>
          <w:rFonts w:cs="Times New Roman" w:eastAsia="Times New Roman"/>
          <w:szCs w:val="24"/>
          <w:lang w:eastAsia="hr-HR"/>
        </w:rPr>
        <w:t xml:space="preserve"> o</w:t>
      </w:r>
      <w:r w:rsidR="008773F4">
        <w:rPr>
          <w:rFonts w:cs="Times New Roman" w:eastAsia="Times New Roman"/>
          <w:szCs w:val="24"/>
          <w:lang w:eastAsia="hr-HR"/>
        </w:rPr>
        <w:t>tvaranje stečajnog postupka</w:t>
      </w:r>
      <w:r w:rsidR="00F64DA5">
        <w:rPr>
          <w:rFonts w:cs="Times New Roman" w:eastAsia="Times New Roman"/>
          <w:szCs w:val="24"/>
          <w:lang w:eastAsia="hr-HR"/>
        </w:rPr>
        <w:t xml:space="preserve"> i </w:t>
      </w:r>
      <w:r w:rsidR="008773F4">
        <w:rPr>
          <w:rFonts w:cs="Times New Roman" w:eastAsia="Times New Roman"/>
          <w:szCs w:val="24"/>
          <w:lang w:eastAsia="hr-HR"/>
        </w:rPr>
        <w:t>predujmili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64DA5">
        <w:rPr>
          <w:rFonts w:cs="Times New Roman" w:eastAsia="Times New Roman"/>
          <w:szCs w:val="24"/>
          <w:lang w:eastAsia="hr-HR"/>
        </w:rPr>
        <w:t xml:space="preserve">su </w:t>
      </w:r>
      <w:r>
        <w:rPr>
          <w:rFonts w:cs="Times New Roman" w:eastAsia="Times New Roman"/>
          <w:szCs w:val="24"/>
          <w:lang w:eastAsia="hr-HR"/>
        </w:rPr>
        <w:t>sredstva za namire</w:t>
      </w:r>
      <w:r w:rsidR="008773F4">
        <w:rPr>
          <w:rFonts w:cs="Times New Roman" w:eastAsia="Times New Roman"/>
          <w:szCs w:val="24"/>
          <w:lang w:eastAsia="hr-HR"/>
        </w:rPr>
        <w:t xml:space="preserve">nje troškova stečajnog postupka, a i osoba ovlaštena za zastupanje dužnika po zakonu podnijela </w:t>
      </w:r>
      <w:r w:rsidR="00F64DA5">
        <w:rPr>
          <w:rFonts w:cs="Times New Roman" w:eastAsia="Times New Roman"/>
          <w:szCs w:val="24"/>
          <w:lang w:eastAsia="hr-HR"/>
        </w:rPr>
        <w:t xml:space="preserve">je </w:t>
      </w:r>
      <w:r w:rsidR="008773F4">
        <w:rPr>
          <w:rFonts w:cs="Times New Roman" w:eastAsia="Times New Roman"/>
          <w:szCs w:val="24"/>
          <w:lang w:eastAsia="hr-HR"/>
        </w:rPr>
        <w:t xml:space="preserve">popis imovine i obveza dužnika, </w:t>
      </w:r>
      <w:r>
        <w:rPr>
          <w:rFonts w:cs="Times New Roman" w:eastAsia="Times New Roman"/>
          <w:szCs w:val="24"/>
          <w:lang w:eastAsia="hr-HR"/>
        </w:rPr>
        <w:t>nisu se ispunile pretpostavke za istodobno otvaranje i zaključenj</w:t>
      </w:r>
      <w:r w:rsidR="00F64DA5">
        <w:rPr>
          <w:rFonts w:cs="Times New Roman" w:eastAsia="Times New Roman"/>
          <w:szCs w:val="24"/>
          <w:lang w:eastAsia="hr-HR"/>
        </w:rPr>
        <w:t>e skraćenog stečajnog postupka kako to predviđa</w:t>
      </w:r>
      <w:r>
        <w:rPr>
          <w:rFonts w:cs="Times New Roman" w:eastAsia="Times New Roman"/>
          <w:szCs w:val="24"/>
          <w:lang w:eastAsia="hr-HR"/>
        </w:rPr>
        <w:t xml:space="preserve"> čl. 431. Stečajnog zakona. </w:t>
      </w:r>
    </w:p>
    <w:p w:rsidRDefault="00F64DA5" w:rsidP="007D2985" w:rsidR="007D29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svega navedenog,</w:t>
      </w:r>
      <w:r w:rsidR="007D2985">
        <w:rPr>
          <w:rFonts w:cs="Times New Roman" w:eastAsia="Times New Roman"/>
          <w:szCs w:val="24"/>
          <w:lang w:eastAsia="hr-HR"/>
        </w:rPr>
        <w:t xml:space="preserve"> </w:t>
      </w:r>
      <w:r w:rsidR="008773F4">
        <w:rPr>
          <w:rFonts w:cs="Times New Roman" w:eastAsia="Times New Roman"/>
          <w:szCs w:val="24"/>
          <w:lang w:eastAsia="hr-HR"/>
        </w:rPr>
        <w:t>provedbu</w:t>
      </w:r>
      <w:r w:rsidR="007D2985">
        <w:rPr>
          <w:rFonts w:cs="Times New Roman" w:eastAsia="Times New Roman"/>
          <w:szCs w:val="24"/>
          <w:lang w:eastAsia="hr-HR"/>
        </w:rPr>
        <w:t xml:space="preserve"> skraćenog stečajnog postupka nad dužnikom, na temelju odredbe čl. 433. Stečajnog zakona, valjalo </w:t>
      </w:r>
      <w:r>
        <w:rPr>
          <w:rFonts w:cs="Times New Roman" w:eastAsia="Times New Roman"/>
          <w:szCs w:val="24"/>
          <w:lang w:eastAsia="hr-HR"/>
        </w:rPr>
        <w:t xml:space="preserve">je </w:t>
      </w:r>
      <w:r w:rsidR="007D2985">
        <w:rPr>
          <w:rFonts w:cs="Times New Roman" w:eastAsia="Times New Roman"/>
          <w:szCs w:val="24"/>
          <w:lang w:eastAsia="hr-HR"/>
        </w:rPr>
        <w:t>obustaviti. U skladu s navedenom odredbom, odlučeno je da će se o prijedlogu vjerovnika za otvaranje stečajnog postupka, odgovarajućom primjenom općih odredbi stečajnog postupka, odlučiti posebnim rješenjem.</w:t>
      </w:r>
    </w:p>
    <w:p w:rsidRDefault="007D2985" w:rsidP="007D2985" w:rsidR="007D298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D2985" w:rsidP="00F64DA5" w:rsidR="007D2985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F64DA5">
        <w:rPr>
          <w:rFonts w:cs="Times New Roman" w:eastAsia="Times New Roman"/>
          <w:szCs w:val="24"/>
          <w:lang w:eastAsia="hr-HR"/>
        </w:rPr>
        <w:t>22. travnja 2016.</w:t>
      </w:r>
    </w:p>
    <w:p w:rsidRDefault="007D2985" w:rsidP="007D2985" w:rsidR="007D29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7D2985" w:rsidP="007D2985" w:rsidR="007D2985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</w:t>
      </w:r>
      <w:r w:rsidR="007113A5">
        <w:rPr>
          <w:rFonts w:cs="Times New Roman" w:eastAsia="Times New Roman"/>
          <w:szCs w:val="24"/>
          <w:lang w:eastAsia="hr-HR"/>
        </w:rPr>
        <w:t>, v. r.</w:t>
      </w:r>
    </w:p>
    <w:p w:rsidRDefault="007D2985" w:rsidP="007D2985" w:rsidR="007D2985">
      <w:pPr>
        <w:rPr>
          <w:rFonts w:cs="Times New Roman" w:eastAsia="Times New Roman"/>
          <w:szCs w:val="24"/>
          <w:lang w:eastAsia="hr-HR"/>
        </w:rPr>
      </w:pPr>
    </w:p>
    <w:p w:rsidRDefault="00F64DA5" w:rsidP="007D2985" w:rsidR="00F64DA5">
      <w:pPr>
        <w:rPr>
          <w:rFonts w:cs="Times New Roman" w:eastAsia="Times New Roman"/>
          <w:szCs w:val="24"/>
          <w:lang w:eastAsia="hr-HR"/>
        </w:rPr>
      </w:pPr>
    </w:p>
    <w:p w:rsidRDefault="007D2985" w:rsidP="007D2985" w:rsidR="007D298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7D2985" w:rsidP="008773F4" w:rsidR="008773F4" w:rsidRPr="00CF72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t. I. ovog rješenja dopuštena je žalba </w:t>
      </w:r>
      <w:r w:rsidR="008773F4" w:rsidRPr="004D1EC2">
        <w:rPr>
          <w:rFonts w:cs="Times New Roman" w:eastAsia="Times New Roman"/>
          <w:szCs w:val="24"/>
          <w:lang w:eastAsia="hr-HR"/>
        </w:rPr>
        <w:t>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7D2985" w:rsidP="008773F4" w:rsidR="007D298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t. II. ovog rješenja nije dopuštena posebna žalba (čl. 115. st. 1. Stečajnog zakona).</w:t>
      </w:r>
    </w:p>
    <w:p w:rsidRDefault="007D2985" w:rsidP="007D2985" w:rsidR="007D2985">
      <w:pPr>
        <w:rPr>
          <w:rFonts w:cs="Times New Roman" w:eastAsia="Times New Roman"/>
          <w:szCs w:val="24"/>
          <w:lang w:eastAsia="hr-HR"/>
        </w:rPr>
      </w:pPr>
    </w:p>
    <w:p w:rsidRDefault="007D2985" w:rsidP="007D2985" w:rsidR="007D2985" w:rsidRPr="00CF72AC">
      <w:pPr>
        <w:rPr>
          <w:rFonts w:cs="Times New Roman" w:eastAsia="Times New Roman"/>
          <w:szCs w:val="24"/>
          <w:lang w:eastAsia="hr-HR"/>
        </w:rPr>
      </w:pPr>
    </w:p>
    <w:p w:rsidRDefault="007D2985" w:rsidP="007D2985" w:rsidR="007D2985" w:rsidRPr="00F64DA5">
      <w:pPr>
        <w:rPr>
          <w:rFonts w:cs="Times New Roman" w:eastAsia="Times New Roman"/>
          <w:sz w:val="22"/>
          <w:lang w:eastAsia="hr-HR"/>
        </w:rPr>
      </w:pPr>
      <w:r w:rsidRPr="00F64DA5">
        <w:rPr>
          <w:rFonts w:cs="Times New Roman" w:eastAsia="Times New Roman"/>
          <w:sz w:val="22"/>
          <w:lang w:eastAsia="hr-HR"/>
        </w:rPr>
        <w:t>DNA:</w:t>
      </w:r>
    </w:p>
    <w:p w:rsidRDefault="007D2985" w:rsidP="007D2985" w:rsidR="007D2985" w:rsidRPr="00F64DA5">
      <w:pPr>
        <w:rPr>
          <w:rFonts w:cs="Times New Roman" w:eastAsia="Times New Roman"/>
          <w:sz w:val="22"/>
        </w:rPr>
      </w:pPr>
      <w:r w:rsidRPr="00F64DA5">
        <w:rPr>
          <w:rFonts w:eastAsiaTheme="minorEastAsia"/>
          <w:sz w:val="22"/>
          <w:lang w:eastAsia="hr-HR"/>
        </w:rPr>
        <w:t xml:space="preserve">1. dužnik </w:t>
      </w:r>
      <w:r w:rsidR="008773F4" w:rsidRPr="00F64DA5">
        <w:rPr>
          <w:rFonts w:cs="Times New Roman" w:eastAsia="Times New Roman"/>
          <w:sz w:val="22"/>
        </w:rPr>
        <w:t xml:space="preserve">VILA SAVUDRIJA d. o. o. Umag, A. Vivode 22, </w:t>
      </w:r>
    </w:p>
    <w:p w:rsidRDefault="008773F4" w:rsidP="008773F4" w:rsidR="008773F4" w:rsidRPr="00F64DA5">
      <w:pPr>
        <w:rPr>
          <w:rFonts w:eastAsiaTheme="minorEastAsia"/>
          <w:sz w:val="22"/>
          <w:lang w:eastAsia="hr-HR"/>
        </w:rPr>
      </w:pPr>
      <w:r w:rsidRPr="00F64DA5">
        <w:rPr>
          <w:rFonts w:eastAsiaTheme="minorEastAsia"/>
          <w:sz w:val="22"/>
          <w:lang w:eastAsia="hr-HR"/>
        </w:rPr>
        <w:t xml:space="preserve">2. </w:t>
      </w:r>
      <w:r w:rsidRPr="00F64DA5">
        <w:rPr>
          <w:sz w:val="22"/>
        </w:rPr>
        <w:t xml:space="preserve">Republika Hrvatska, Ministarstvo financija, </w:t>
      </w:r>
      <w:r w:rsidRPr="00F64DA5">
        <w:rPr>
          <w:rFonts w:cs="Times New Roman" w:eastAsia="Times New Roman"/>
          <w:sz w:val="22"/>
        </w:rPr>
        <w:t>Porezna uprava, Područni ured Istra, Primorje, Lika, po Županijskom državnom odvjetništvu u Puli – Pola,</w:t>
      </w:r>
      <w:r w:rsidRPr="00F64DA5">
        <w:rPr>
          <w:sz w:val="22"/>
        </w:rPr>
        <w:t xml:space="preserve"> </w:t>
      </w:r>
      <w:r w:rsidRPr="00F64DA5">
        <w:rPr>
          <w:rFonts w:cs="Times New Roman" w:eastAsia="Times New Roman"/>
          <w:sz w:val="22"/>
        </w:rPr>
        <w:t>Pula, Kranjčevićeva 8, na broj: S-DO-39/2016,</w:t>
      </w:r>
    </w:p>
    <w:p w:rsidRDefault="008773F4" w:rsidP="008773F4" w:rsidR="008773F4" w:rsidRPr="00F64DA5">
      <w:pPr>
        <w:rPr>
          <w:rFonts w:eastAsiaTheme="minorEastAsia"/>
          <w:sz w:val="22"/>
          <w:lang w:eastAsia="hr-HR"/>
        </w:rPr>
      </w:pPr>
      <w:r w:rsidRPr="00F64DA5">
        <w:rPr>
          <w:rFonts w:eastAsiaTheme="minorEastAsia"/>
          <w:sz w:val="22"/>
          <w:lang w:eastAsia="hr-HR"/>
        </w:rPr>
        <w:t xml:space="preserve">3. </w:t>
      </w:r>
      <w:r w:rsidRPr="00F64DA5">
        <w:rPr>
          <w:sz w:val="22"/>
        </w:rPr>
        <w:t>Grad Umag, Umag, G. Garibaldi, na broj klase: 423-01/16-01/55,</w:t>
      </w:r>
    </w:p>
    <w:p w:rsidRDefault="008773F4" w:rsidP="008773F4" w:rsidR="008773F4" w:rsidRPr="00F64DA5">
      <w:pPr>
        <w:rPr>
          <w:sz w:val="22"/>
        </w:rPr>
      </w:pPr>
      <w:r w:rsidRPr="00F64DA5">
        <w:rPr>
          <w:sz w:val="22"/>
        </w:rPr>
        <w:t xml:space="preserve">4. </w:t>
      </w:r>
      <w:r w:rsidRPr="00F64DA5">
        <w:rPr>
          <w:rFonts w:cs="Times New Roman" w:eastAsia="Times New Roman"/>
          <w:sz w:val="22"/>
        </w:rPr>
        <w:t xml:space="preserve">SGP GRADITELJ d. d. Republika Slovenija, 1241 Kamnik, Maistrova ulica 7, po </w:t>
      </w:r>
      <w:r w:rsidR="007113A5">
        <w:rPr>
          <w:rFonts w:cs="Times New Roman" w:eastAsia="Times New Roman"/>
          <w:sz w:val="22"/>
        </w:rPr>
        <w:t>pun.</w:t>
      </w:r>
    </w:p>
    <w:p w:rsidRDefault="008773F4" w:rsidP="008773F4" w:rsidR="008773F4" w:rsidRPr="00F64DA5">
      <w:pPr>
        <w:rPr>
          <w:sz w:val="22"/>
        </w:rPr>
      </w:pPr>
      <w:r w:rsidRPr="00F64DA5">
        <w:rPr>
          <w:sz w:val="22"/>
        </w:rPr>
        <w:t xml:space="preserve">5. </w:t>
      </w:r>
      <w:r w:rsidRPr="00F64DA5">
        <w:rPr>
          <w:rFonts w:cs="Times New Roman" w:eastAsia="Times New Roman"/>
          <w:sz w:val="22"/>
        </w:rPr>
        <w:t xml:space="preserve">NOVA LJUBLJANSKA BANKA d. d. Republika Slovenija, Ljubljana, Trg Republike 2, </w:t>
      </w:r>
      <w:r w:rsidR="007113A5">
        <w:rPr>
          <w:rFonts w:cs="Times New Roman" w:eastAsia="Times New Roman"/>
          <w:sz w:val="22"/>
        </w:rPr>
        <w:t>po pun.,</w:t>
      </w:r>
    </w:p>
    <w:p w:rsidRDefault="008773F4" w:rsidR="004F5027" w:rsidRPr="00F64DA5">
      <w:pPr>
        <w:rPr>
          <w:rFonts w:eastAsiaTheme="minorEastAsia"/>
          <w:sz w:val="22"/>
          <w:lang w:eastAsia="hr-HR"/>
        </w:rPr>
      </w:pPr>
      <w:r w:rsidRPr="00F64DA5">
        <w:rPr>
          <w:rFonts w:eastAsiaTheme="minorEastAsia"/>
          <w:sz w:val="22"/>
          <w:lang w:eastAsia="hr-HR"/>
        </w:rPr>
        <w:t>6</w:t>
      </w:r>
      <w:r w:rsidR="007D2985" w:rsidRPr="00F64DA5">
        <w:rPr>
          <w:rFonts w:eastAsiaTheme="minorEastAsia"/>
          <w:sz w:val="22"/>
          <w:lang w:eastAsia="hr-HR"/>
        </w:rPr>
        <w:t>. mrežna stranica e-Oglasna ploča sudova (8 dana).</w:t>
      </w:r>
    </w:p>
    <w:sectPr w:rsidSect="007D2985" w:rsidR="004F5027" w:rsidRPr="00F64D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D90" w:rsidP="007D2985" w:rsidR="00753D90">
      <w:r>
        <w:separator/>
      </w:r>
    </w:p>
  </w:endnote>
  <w:endnote w:id="0" w:type="continuationSeparator">
    <w:p w:rsidRDefault="00753D90" w:rsidP="007D2985" w:rsidR="00753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D90" w:rsidP="007D2985" w:rsidR="00753D90">
      <w:r>
        <w:separator/>
      </w:r>
    </w:p>
  </w:footnote>
  <w:footnote w:id="0" w:type="continuationSeparator">
    <w:p w:rsidRDefault="00753D90" w:rsidP="007D2985" w:rsidR="00753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D90" w:rsidP="007D2985" w:rsidR="00753D90" w:rsidRPr="00A077C1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37E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St-111/2016-19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D90" w:rsidP="007D2985" w:rsidR="00753D90" w:rsidRPr="000331C6">
    <w:pPr>
      <w:pStyle w:val="Zaglavlje"/>
      <w:jc w:val="right"/>
    </w:pPr>
    <w:r>
      <w:rPr>
        <w:szCs w:val="24"/>
      </w:rPr>
      <w:t>10 St-111/2016-19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DF8"/>
    <w:rsid w:val="001D37E1"/>
    <w:rsid w:val="00494DF8"/>
    <w:rsid w:val="004F5027"/>
    <w:rsid w:val="00654785"/>
    <w:rsid w:val="007113A5"/>
    <w:rsid w:val="00753D90"/>
    <w:rsid w:val="007D2985"/>
    <w:rsid w:val="008773F4"/>
    <w:rsid w:val="009B725C"/>
    <w:rsid w:val="00E46E24"/>
    <w:rsid w:val="00EC16EB"/>
    <w:rsid w:val="00F64DA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9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29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298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9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98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29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298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3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7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7E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7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7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9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29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298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9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98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29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298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D3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7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7E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7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7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SGP GRADITELJ d.d. REPUBLIKA SLOVENIJA</item>
      <item>TIN MATIĆ i partneri odvjetničko društvo</item>
      <item>REPUBLIKA HRVATSKA, Ministarstvo financija, Porezna uprava, Područni ured Istra, Primorje, Gorski Kotar  i Lika</item>
      <item>ŽDO PULA</item>
      <item>GRAD UMAG</item>
      <item>NOVA LJUBLJANSKA BANKA d.d., REPUBLIKA SLOVENIJA</item>
      <item>Odvjetničko društvo Trgovec &amp; Valenčak javno trgovačko društvo</item>
    </izvorni_sadrzaj>
    <derivirana_varijabla naziv="DomainObject.Predmet.OstaliListFormated_1">
      <item>SGP GRADITELJ d.d. REPUBLIKA SLOVENIJA</item>
      <item>TIN MATIĆ i partneri odvjetničko društvo</item>
      <item>REPUBLIKA HRVATSKA, Ministarstvo financija, Porezna uprava, Područni ured Istra, Primorje, Gorski Kotar  i Lika</item>
      <item>ŽDO PULA</item>
      <item>GRAD UMAG</item>
      <item>NOVA LJUBLJANSKA BANKA d.d., REPUBLIKA SLOVENIJA</item>
      <item>Odvjetničko društvo Trgovec &amp; Valenčak javno trgovačko društvo</item>
    </derivirana_varijabla>
  </DomainObject.Predmet.OstaliListFormated>
  <DomainObject.Predmet.OstaliListFormatedOIB>
    <izvorni_sadrzaj>
      <item>SGP GRADITELJ d.d. REPUBLIKA SLOVENIJA</item>
      <item>TIN MATIĆ i partneri odvjetničko društvo, OIB 08908355669</item>
      <item>REPUBLIKA HRVATSKA, Ministarstvo financija, Porezna uprava, Područni ured Istra, Primorje, Gorski Kotar  i Lika</item>
      <item>ŽDO PULA</item>
      <item>GRAD UMAG</item>
      <item>NOVA LJUBLJANSKA BANKA d.d., REPUBLIKA SLOVENIJA, OIB 17719334242</item>
      <item>Odvjetničko društvo Trgovec &amp; Valenčak javno trgovačko društvo, OIB 98186950479</item>
    </izvorni_sadrzaj>
    <derivirana_varijabla naziv="DomainObject.Predmet.OstaliListFormatedOIB_1">
      <item>SGP GRADITELJ d.d. REPUBLIKA SLOVENIJA</item>
      <item>TIN MATIĆ i partneri odvjetničko društvo, OIB 08908355669</item>
      <item>REPUBLIKA HRVATSKA, Ministarstvo financija, Porezna uprava, Područni ured Istra, Primorje, Gorski Kotar  i Lika</item>
      <item>ŽDO PULA</item>
      <item>GRAD UMAG</item>
      <item>NOVA LJUBLJANSKA BANKA d.d., REPUBLIKA SLOVENIJA, OIB 17719334242</item>
      <item>Odvjetničko društvo Trgovec &amp; Valenčak javno trgovačko društvo, OIB 98186950479</item>
    </derivirana_varijabla>
  </DomainObject.Predmet.OstaliListFormatedOIB>
  <DomainObject.Predmet.OstaliListFormatedWithAdress>
    <izvorni_sadrzaj>
      <item>SGP GRADITELJ d.d. REPUBLIKA SLOVENIJA, Maistrova ulica 7, 1241 KAMINK</item>
      <item>TIN MATIĆ i partneri odvjetničko društvo, Vlaška 95, 10000 Zagreb</item>
      <item>REPUBLIKA HRVATSKA, Ministarstvo financija, Porezna uprava, Područni ured Istra, Primorje, Gorski Kotar  i Lika, M.B. Rašana 2/4, 52000 Pazin</item>
      <item>ŽDO PULA, Kranjčevićeva 8, 52100 Pula</item>
      <item>GRAD UMAG, G. Garibaldi 6, 52470 Umag</item>
      <item>NOVA LJUBLJANSKA BANKA d.d., REPUBLIKA SLOVENIJA, trg republike 2, LJUBLJANA </item>
      <item>Odvjetničko društvo Trgovec &amp; Valenčak javno trgovačko društvo, Miramarska cesta 24/6, 10000 Zagreb</item>
    </izvorni_sadrzaj>
    <derivirana_varijabla naziv="DomainObject.Predmet.OstaliListFormatedWithAdress_1">
      <item>SGP GRADITELJ d.d. REPUBLIKA SLOVENIJA, Maistrova ulica 7, 1241 KAMINK</item>
      <item>TIN MATIĆ i partneri odvjetničko društvo, Vlaška 95, 10000 Zagreb</item>
      <item>REPUBLIKA HRVATSKA, Ministarstvo financija, Porezna uprava, Područni ured Istra, Primorje, Gorski Kotar  i Lika, M.B. Rašana 2/4, 52000 Pazin</item>
      <item>ŽDO PULA, Kranjčevićeva 8, 52100 Pula</item>
      <item>GRAD UMAG, G. Garibaldi 6, 52470 Umag</item>
      <item>NOVA LJUBLJANSKA BANKA d.d., REPUBLIKA SLOVENIJA, trg republike 2, LJUBLJANA </item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SGP GRADITELJ d.d. REPUBLIKA SLOVENIJA, Maistrova ulica 7, 1241 KAMINK</item>
      <item>TIN MATIĆ i partneri odvjetničko društvo, OIB 08908355669, Vlaška 95, 10000 Zagreb</item>
      <item>REPUBLIKA HRVATSKA, Ministarstvo financija, Porezna uprava, Područni ured Istra, Primorje, Gorski Kotar  i Lika, M.B. Rašana 2/4, 52000 Pazin</item>
      <item>ŽDO PULA, Kranjčevićeva 8, 52100 Pula</item>
      <item>GRAD UMAG, G. Garibaldi 6, 52470 Umag</item>
      <item>NOVA LJUBLJANSKA BANKA d.d., REPUBLIKA SLOVENIJA, OIB 17719334242, trg republike 2, LJUBLJANA </item>
      <item>Odvjetničko društvo Trgovec &amp; Valenčak javno trgovačko društvo, OIB 98186950479, Miramarska cesta 24/6, 10000 Zagreb</item>
    </izvorni_sadrzaj>
    <derivirana_varijabla naziv="DomainObject.Predmet.OstaliListFormatedWithAdressOIB_1">
      <item>SGP GRADITELJ d.d. REPUBLIKA SLOVENIJA, Maistrova ulica 7, 1241 KAMINK</item>
      <item>TIN MATIĆ i partneri odvjetničko društvo, OIB 08908355669, Vlaška 95, 10000 Zagreb</item>
      <item>REPUBLIKA HRVATSKA, Ministarstvo financija, Porezna uprava, Područni ured Istra, Primorje, Gorski Kotar  i Lika, M.B. Rašana 2/4, 52000 Pazin</item>
      <item>ŽDO PULA, Kranjčevićeva 8, 52100 Pula</item>
      <item>GRAD UMAG, G. Garibaldi 6, 52470 Umag</item>
      <item>NOVA LJUBLJANSKA BANKA d.d., REPUBLIKA SLOVENIJA, OIB 17719334242, trg republike 2, LJUBLJANA </item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SGP GRADITELJ d.d. REPUBLIKA SLOVENIJA</item>
      <item>TIN MATIĆ i partneri odvjetničko društvo</item>
      <item>REPUBLIKA HRVATSKA, Ministarstvo financija, Porezna uprava, Područni ured Istra, Primorje, Gorski Kotar  i Lika</item>
      <item>ŽDO PULA</item>
      <item>GRAD UMAG</item>
      <item>NOVA LJUBLJANSKA BANKA d.d., REPUBLIKA SLOVENIJA</item>
      <item>Odvjetničko društvo Trgovec &amp; Valenčak javno trgovačko društvo</item>
    </izvorni_sadrzaj>
    <derivirana_varijabla naziv="DomainObject.Predmet.OstaliListNazivFormated_1">
      <item>SGP GRADITELJ d.d. REPUBLIKA SLOVENIJA</item>
      <item>TIN MATIĆ i partneri odvjetničko društvo</item>
      <item>REPUBLIKA HRVATSKA, Ministarstvo financija, Porezna uprava, Područni ured Istra, Primorje, Gorski Kotar  i Lika</item>
      <item>ŽDO PULA</item>
      <item>GRAD UMAG</item>
      <item>NOVA LJUBLJANSKA BANKA d.d., REPUBLIKA SLOVENIJA</item>
      <item>Odvjetničko društvo Trgovec &amp; Valenčak javno trgovačko društvo</item>
    </derivirana_varijabla>
  </DomainObject.Predmet.OstaliListNazivFormated>
  <DomainObject.Predmet.OstaliListNazivFormatedOIB>
    <izvorni_sadrzaj>
      <item>SGP GRADITELJ d.d. REPUBLIKA SLOVENIJA</item>
      <item>TIN MATIĆ i partneri odvjetničko društvo, OIB 08908355669</item>
      <item>REPUBLIKA HRVATSKA, Ministarstvo financija, Porezna uprava, Područni ured Istra, Primorje, Gorski Kotar  i Lika</item>
      <item>ŽDO PULA</item>
      <item>GRAD UMAG</item>
      <item>NOVA LJUBLJANSKA BANKA d.d., REPUBLIKA SLOVENIJA, OIB 17719334242</item>
      <item>Odvjetničko društvo Trgovec &amp; Valenčak javno trgovačko društvo, OIB 98186950479</item>
    </izvorni_sadrzaj>
    <derivirana_varijabla naziv="DomainObject.Predmet.OstaliListNazivFormatedOIB_1">
      <item>SGP GRADITELJ d.d. REPUBLIKA SLOVENIJA</item>
      <item>TIN MATIĆ i partneri odvjetničko društvo, OIB 08908355669</item>
      <item>REPUBLIKA HRVATSKA, Ministarstvo financija, Porezna uprava, Područni ured Istra, Primorje, Gorski Kotar  i Lika</item>
      <item>ŽDO PULA</item>
      <item>GRAD UMAG</item>
      <item>NOVA LJUBLJANSKA BANKA d.d., REPUBLIKA SLOVENIJA, OIB 17719334242</item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VILA SAVUDRIJA d.o.o. UMAG</item>
      <item>SGP GRADITELJ d.d. REPUBLIKA SLOVENIJA</item>
      <item>TIN MATIĆ i partneri odvjetničko društvo</item>
      <item>REPUBLIKA HRVATSKA, Ministarstvo financija, Porezna uprava, Područni ured Istra, Primorje, Gorski Kotar  i Lika</item>
      <item>ŽDO PULA</item>
      <item>GRAD UMAG</item>
      <item>NOVA LJUBLJANSKA BANKA d.d., REPUBLIKA SLOVENIJA</item>
      <item>Odvjetničko društvo Trgovec &amp; Valenčak javno trgovačko društvo</item>
    </izvorni_sadrzaj>
    <derivirana_varijabla naziv="DomainObject.Predmet.SudioniciListNaziv_1">
      <item>FINANCIJSKA AGENCIJA, RC RIJEKA, PODRUŽNICA PULA, PULA</item>
      <item>VILA SAVUDRIJA d.o.o. UMAG</item>
      <item>SGP GRADITELJ d.d. REPUBLIKA SLOVENIJA</item>
      <item>TIN MATIĆ i partneri odvjetničko društvo</item>
      <item>REPUBLIKA HRVATSKA, Ministarstvo financija, Porezna uprava, Područni ured Istra, Primorje, Gorski Kotar  i Lika</item>
      <item>ŽDO PULA</item>
      <item>GRAD UMAG</item>
      <item>NOVA LJUBLJANSKA BANKA d.d., REPUBLIKA SLOVENIJA</item>
      <item>Odvjetničko društvo Trgovec &amp; Valenčak javno trgovačko društvo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VILA SAVUDRIJA d.o.o. UMAG, OIB 38602604042, A. Vivode 22,52470 Umag</item>
      <item>SGP GRADITELJ d.d. REPUBLIKA SLOVENIJA, Maistrova ulica 7,1241 KAMINK</item>
      <item>TIN MATIĆ i partneri odvjetničko društvo, OIB 08908355669, Vlaška 95,10000 Zagreb</item>
      <item>REPUBLIKA HRVATSKA, Ministarstvo financija, Porezna uprava, Područni ured Istra, Primorje, Gorski Kotar  i Lika, M.B. Rašana 2/4,52000 Pazin</item>
      <item>ŽDO PULA, Kranjčevićeva 8,52100 Pula</item>
      <item>GRAD UMAG, G. Garibaldi 6,52470 Umag</item>
      <item>NOVA LJUBLJANSKA BANKA d.d., REPUBLIKA SLOVENIJA, OIB 17719334242, trg republike 2,LJUBLJANA </item>
      <item>Odvjetničko društvo Trgovec &amp; Valenčak javno trgovačko društvo, OIB 98186950479, Miramarska cesta 24/6,10000 Zagreb</item>
    </izvorni_sadrzaj>
    <derivirana_varijabla naziv="DomainObject.Predmet.SudioniciListAdressOIB_1">
      <item>FINANCIJSKA AGENCIJA, RC RIJEKA, PODRUŽNICA PULA, PULA, OIB 85821130368, Giardini 5,52100 Pula</item>
      <item>VILA SAVUDRIJA d.o.o. UMAG, OIB 38602604042, A. Vivode 22,52470 Umag</item>
      <item>SGP GRADITELJ d.d. REPUBLIKA SLOVENIJA, Maistrova ulica 7,1241 KAMINK</item>
      <item>TIN MATIĆ i partneri odvjetničko društvo, OIB 08908355669, Vlaška 95,10000 Zagreb</item>
      <item>REPUBLIKA HRVATSKA, Ministarstvo financija, Porezna uprava, Područni ured Istra, Primorje, Gorski Kotar  i Lika, M.B. Rašana 2/4,52000 Pazin</item>
      <item>ŽDO PULA, Kranjčevićeva 8,52100 Pula</item>
      <item>GRAD UMAG, G. Garibaldi 6,52470 Umag</item>
      <item>NOVA LJUBLJANSKA BANKA d.d., REPUBLIKA SLOVENIJA, OIB 17719334242, trg republike 2,LJUBLJANA 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38602604042</item>
      <item>, OIB null</item>
      <item>, OIB 08908355669</item>
      <item>, OIB null</item>
      <item>, OIB null</item>
      <item>, OIB null</item>
      <item>, OIB 17719334242</item>
      <item>, OIB 98186950479</item>
    </izvorni_sadrzaj>
    <derivirana_varijabla naziv="DomainObject.Predmet.SudioniciListNazivOIB_1">
      <item>, OIB 85821130368</item>
      <item>, OIB 38602604042</item>
      <item>, OIB null</item>
      <item>, OIB 08908355669</item>
      <item>, OIB null</item>
      <item>, OIB null</item>
      <item>, OIB null</item>
      <item>, OIB 17719334242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909</properties:Words>
  <properties:Characters>5042</properties:Characters>
  <properties:Lines>97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2016-04-22T06:23:00Z</dcterms:created>
  <dc:creator>Mihaela Kaligari</dc:creator>
  <dc:description/>
  <cp:keywords/>
  <cp:lastModifiedBy>Sanja Lakošeljac</cp:lastModifiedBy>
  <cp:lastPrinted>2016-04-22T06:59:00Z</cp:lastPrinted>
  <dcterms:modified xmlns:xsi="http://www.w3.org/2001/XMLSchema-instance" xsi:type="dcterms:W3CDTF">2016-04-22T10:28:00Z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