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c28f" w14:paraId="1b7c28f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E201B0">
        <w:rPr>
          <w:rFonts w:hAnsi="Times New Roman" w:ascii="Times New Roman"/>
          <w:szCs w:val="24"/>
        </w:rPr>
        <w:t>231/17</w:t>
      </w:r>
    </w:p>
    <w:p w:rsidRDefault="00D93BFF" w:rsidP="00585A5E" w:rsidR="00D93BF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(prethodno St-5321/16)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E201B0" w:rsidRPr="00E201B0">
        <w:rPr>
          <w:rFonts w:hAnsi="Times New Roman" w:ascii="Times New Roman"/>
          <w:szCs w:val="24"/>
        </w:rPr>
        <w:t>INKOP d.d. u stečaju, Poznanovec, Zagor</w:t>
      </w:r>
      <w:r w:rsidR="00E201B0">
        <w:rPr>
          <w:rFonts w:hAnsi="Times New Roman" w:ascii="Times New Roman"/>
          <w:szCs w:val="24"/>
        </w:rPr>
        <w:t>ske brigade 1., OIB:59716092020</w:t>
      </w:r>
      <w:r w:rsidR="00EB6674">
        <w:rPr>
          <w:rFonts w:hAnsi="Times New Roman" w:ascii="Times New Roman"/>
        </w:rPr>
        <w:t>,</w:t>
      </w:r>
      <w:r w:rsidR="00E201B0">
        <w:rPr>
          <w:rFonts w:hAnsi="Times New Roman" w:ascii="Times New Roman"/>
        </w:rPr>
        <w:t xml:space="preserve"> dana 20</w:t>
      </w:r>
      <w:r>
        <w:rPr>
          <w:rFonts w:hAnsi="Times New Roman" w:ascii="Times New Roman"/>
        </w:rPr>
        <w:t xml:space="preserve">. </w:t>
      </w:r>
      <w:r w:rsidR="0011369F">
        <w:rPr>
          <w:rFonts w:hAnsi="Times New Roman" w:ascii="Times New Roman"/>
        </w:rPr>
        <w:t>ožujka</w:t>
      </w:r>
      <w:r w:rsidR="008630B4">
        <w:rPr>
          <w:rFonts w:hAnsi="Times New Roman" w:ascii="Times New Roman"/>
        </w:rPr>
        <w:t xml:space="preserve">  2018</w:t>
      </w:r>
      <w:r>
        <w:rPr>
          <w:rFonts w:hAnsi="Times New Roman" w:ascii="Times New Roman"/>
        </w:rPr>
        <w:t>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D93BFF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Određuje </w:t>
      </w:r>
      <w:r w:rsidR="00D93BFF">
        <w:rPr>
          <w:szCs w:val="24"/>
        </w:rPr>
        <w:t xml:space="preserve">se nagrada povjereniku predstečajnog postupka Damir Šebetić, Zagreb, Ignjata Đorđića 6, OIB </w:t>
      </w:r>
      <w:r w:rsidR="00D93BFF" w:rsidRPr="00D93BFF">
        <w:rPr>
          <w:szCs w:val="24"/>
        </w:rPr>
        <w:t>84590633905</w:t>
      </w:r>
      <w:r w:rsidR="00D93BFF">
        <w:rPr>
          <w:szCs w:val="24"/>
        </w:rPr>
        <w:t xml:space="preserve">, </w:t>
      </w:r>
      <w:r w:rsidR="008F2DB2">
        <w:rPr>
          <w:szCs w:val="24"/>
        </w:rPr>
        <w:t xml:space="preserve"> u predstečajnom postupku nad dužnikom </w:t>
      </w:r>
      <w:r w:rsidR="008F2DB2" w:rsidRPr="00E201B0">
        <w:rPr>
          <w:szCs w:val="24"/>
        </w:rPr>
        <w:t>INKOP d.d. u stečaju, Poznanovec, Zagor</w:t>
      </w:r>
      <w:r w:rsidR="008F2DB2">
        <w:rPr>
          <w:szCs w:val="24"/>
        </w:rPr>
        <w:t>ske brigade 1., OIB:59716092020</w:t>
      </w:r>
      <w:r w:rsidR="008F2DB2">
        <w:t>,</w:t>
      </w:r>
      <w:r w:rsidR="0028499B">
        <w:t xml:space="preserve"> u bruto iznosu od 3.000,00 kn, na račun IBAN HR 7425000093210000328, ADDIKO BANK d.d., Zagreb.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1369F" w:rsidP="0011369F" w:rsidR="008F2DB2">
      <w:pPr>
        <w:pStyle w:val="Tijeloteksta"/>
        <w:ind w:firstLine="567"/>
        <w:rPr>
          <w:szCs w:val="24"/>
        </w:rPr>
      </w:pPr>
      <w:r>
        <w:rPr>
          <w:szCs w:val="24"/>
        </w:rPr>
        <w:t>Rješenjem ovog suda br. St-</w:t>
      </w:r>
      <w:r w:rsidR="008F2DB2">
        <w:rPr>
          <w:szCs w:val="24"/>
        </w:rPr>
        <w:t>5321/16 od 19. rujna  2016</w:t>
      </w:r>
      <w:r>
        <w:rPr>
          <w:szCs w:val="24"/>
        </w:rPr>
        <w:t xml:space="preserve">.g. </w:t>
      </w:r>
      <w:r w:rsidR="008F2DB2">
        <w:rPr>
          <w:szCs w:val="24"/>
        </w:rPr>
        <w:t>toč. II</w:t>
      </w:r>
      <w:r w:rsidR="00B91546">
        <w:rPr>
          <w:szCs w:val="24"/>
        </w:rPr>
        <w:t>.</w:t>
      </w:r>
      <w:r w:rsidR="008F2DB2">
        <w:rPr>
          <w:szCs w:val="24"/>
        </w:rPr>
        <w:t xml:space="preserve"> za povjerenika predstečajnog postupka imenovan je Damir Šebetić, Zagreb, Ignjata Đorđića 6, OIB </w:t>
      </w:r>
      <w:r w:rsidR="008F2DB2" w:rsidRPr="00D93BFF">
        <w:rPr>
          <w:szCs w:val="24"/>
        </w:rPr>
        <w:t>84590633905</w:t>
      </w:r>
      <w:r w:rsidR="008F2DB2">
        <w:rPr>
          <w:szCs w:val="24"/>
        </w:rPr>
        <w:t>.</w:t>
      </w:r>
    </w:p>
    <w:p w:rsidRDefault="00367B74" w:rsidP="0011369F" w:rsidR="008F2DB2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Predstečajni postupak nad dužnikom </w:t>
      </w:r>
      <w:r w:rsidRPr="00E201B0">
        <w:rPr>
          <w:szCs w:val="24"/>
        </w:rPr>
        <w:t>INKOP d.d. u stečaju, Poznanovec, Zagor</w:t>
      </w:r>
      <w:r>
        <w:rPr>
          <w:szCs w:val="24"/>
        </w:rPr>
        <w:t>ske brigade 1., OIB:59716092020, je pravomoćno obustavljen dana 11. studenog2016.g., a nakon čega je stečajni postupak nad navedenim dužnikom i otvoren.</w:t>
      </w:r>
    </w:p>
    <w:p w:rsidRDefault="00367B74" w:rsidP="0011369F" w:rsidR="00367B74">
      <w:pPr>
        <w:pStyle w:val="Tijeloteksta"/>
        <w:ind w:firstLine="567"/>
        <w:rPr>
          <w:szCs w:val="24"/>
        </w:rPr>
      </w:pPr>
      <w:r>
        <w:rPr>
          <w:szCs w:val="24"/>
        </w:rPr>
        <w:t>Predstečajni povjerenik dostavio je pisani prijedlog da mu se isplati nagrada za obavljene p</w:t>
      </w:r>
      <w:r w:rsidR="003F2B8D">
        <w:rPr>
          <w:szCs w:val="24"/>
        </w:rPr>
        <w:t>oslove u predstečajnom postupku.</w:t>
      </w:r>
    </w:p>
    <w:p w:rsidRDefault="00834744" w:rsidP="00834744" w:rsidR="00CD7377">
      <w:pPr>
        <w:pStyle w:val="Tijeloteksta"/>
        <w:ind w:firstLine="567"/>
        <w:rPr>
          <w:szCs w:val="24"/>
        </w:rPr>
      </w:pPr>
      <w:r>
        <w:rPr>
          <w:szCs w:val="24"/>
        </w:rPr>
        <w:t>Čl. 23. st. 3 Stečajnog zakona (NN 71/15,104/17, dalje SZ) propisano je, da se na povjerenika predstečajnog postupka primjenjuju odredbe Stečajnog zakona o stečajnom upravitelju, te je zatim, čl. 94. st.1. i 2. SZ-a, propisano</w:t>
      </w:r>
      <w:r w:rsidR="008232A7">
        <w:rPr>
          <w:szCs w:val="24"/>
        </w:rPr>
        <w:t xml:space="preserve"> da stečajni upravitelj ima pravo na nagradu za svoj rad i naknadu stvarnih troškova, te da nagradu stečajnom upravitelju, rješenjem određuje </w:t>
      </w:r>
      <w:r w:rsidR="00264BF7">
        <w:rPr>
          <w:szCs w:val="24"/>
        </w:rPr>
        <w:t>sud, prema Uredbi kojim</w:t>
      </w:r>
      <w:r w:rsidR="006E3EF5">
        <w:rPr>
          <w:szCs w:val="24"/>
        </w:rPr>
        <w:t xml:space="preserve"> Vlada RH</w:t>
      </w:r>
      <w:r w:rsidR="008232A7">
        <w:rPr>
          <w:szCs w:val="24"/>
        </w:rPr>
        <w:t xml:space="preserve"> utvrđuje kriterije i načina obračuna i plaćanja nagrade stečajnim upraviteljima.</w:t>
      </w:r>
    </w:p>
    <w:p w:rsidRDefault="00264BF7" w:rsidP="00834744" w:rsidR="00D63A99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Čl. 3. st. 1. Uredbe o kriterijima i načinu obračuna i plaćanja nagrade  stečajnim upraviteljima propisano je,da povjereniku predstečajnog postupka pripada pravo na jednokratnu nagradu za poslove obavljene u predstečajnom postupka u iznosu </w:t>
      </w:r>
      <w:r w:rsidR="00D63A99">
        <w:rPr>
          <w:szCs w:val="24"/>
        </w:rPr>
        <w:t>od 3.000,00 kn do 20.000,00 kn.</w:t>
      </w:r>
    </w:p>
    <w:p w:rsidRDefault="00D63A99" w:rsidP="00834744" w:rsidR="00710E4E">
      <w:pPr>
        <w:pStyle w:val="Tijeloteksta"/>
        <w:ind w:firstLine="567"/>
        <w:rPr>
          <w:szCs w:val="24"/>
        </w:rPr>
      </w:pPr>
      <w:r>
        <w:rPr>
          <w:szCs w:val="24"/>
        </w:rPr>
        <w:t>U</w:t>
      </w:r>
      <w:r w:rsidR="008100EC">
        <w:rPr>
          <w:szCs w:val="24"/>
        </w:rPr>
        <w:t xml:space="preserve"> predstečajnom postupku koji se vodio pod posl. br St-5321/16, postupak nije završen na način</w:t>
      </w:r>
      <w:r w:rsidR="00E41B8B">
        <w:rPr>
          <w:szCs w:val="24"/>
        </w:rPr>
        <w:t>,</w:t>
      </w:r>
      <w:r w:rsidR="008100EC">
        <w:rPr>
          <w:szCs w:val="24"/>
        </w:rPr>
        <w:t xml:space="preserve"> da je došlo do potvrde </w:t>
      </w:r>
      <w:r w:rsidR="00E41B8B">
        <w:rPr>
          <w:szCs w:val="24"/>
        </w:rPr>
        <w:t xml:space="preserve">predstečajnog </w:t>
      </w:r>
      <w:r w:rsidR="008100EC">
        <w:rPr>
          <w:szCs w:val="24"/>
        </w:rPr>
        <w:t>sporazuma, nego je postupak obustavljen, a nakon čega je</w:t>
      </w:r>
      <w:r w:rsidR="00E41B8B">
        <w:rPr>
          <w:szCs w:val="24"/>
        </w:rPr>
        <w:t>,</w:t>
      </w:r>
      <w:r w:rsidR="008100EC">
        <w:rPr>
          <w:szCs w:val="24"/>
        </w:rPr>
        <w:t xml:space="preserve"> slijedom </w:t>
      </w:r>
      <w:r w:rsidR="00E41B8B">
        <w:rPr>
          <w:szCs w:val="24"/>
        </w:rPr>
        <w:t>čl. 64. st. 2. SZ-a sud po službenoj dužnosti nastavio postupak kao da je podnesen prijedlog za otvaranje stečajnog postupka, te je dana 7. veljače 2017.g stečajni postupak nad navedenim dužnikom i otvoren.</w:t>
      </w:r>
    </w:p>
    <w:p w:rsidRDefault="00E41B8B" w:rsidP="00E41B8B" w:rsidR="00E41B8B">
      <w:pPr>
        <w:pStyle w:val="Tijeloteksta"/>
        <w:ind w:firstLine="567"/>
        <w:rPr>
          <w:szCs w:val="24"/>
        </w:rPr>
      </w:pPr>
      <w:r>
        <w:rPr>
          <w:szCs w:val="24"/>
        </w:rPr>
        <w:lastRenderedPageBreak/>
        <w:t xml:space="preserve">Kako je čl. 28. st. 1. SZ-a propisano da je podnositelj prijedloga, a u konkretnom slučaju to je bio gore navedeni dužnik, dužan uplatiti predujam za troškove predstečajnog postupka u iznosu od 5.000,00 kn, to je navedena uplata </w:t>
      </w:r>
      <w:r w:rsidR="00D63A99">
        <w:rPr>
          <w:szCs w:val="24"/>
        </w:rPr>
        <w:t xml:space="preserve">od strane dužnika i </w:t>
      </w:r>
      <w:r>
        <w:rPr>
          <w:szCs w:val="24"/>
        </w:rPr>
        <w:t>izvršena na depozitni račun ovog suda dana 8. rujna 2016.g.</w:t>
      </w:r>
      <w:r w:rsidR="00406148">
        <w:rPr>
          <w:szCs w:val="24"/>
        </w:rPr>
        <w:t>, te se iz navedenog iznosa može isplatiti nagrada povjereniku predstečajnog postupka, kao i troškovi FINA-e.</w:t>
      </w:r>
    </w:p>
    <w:p w:rsidRDefault="00406148" w:rsidP="00E41B8B" w:rsidR="00406148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Visina </w:t>
      </w:r>
      <w:r w:rsidR="00D63A99">
        <w:rPr>
          <w:szCs w:val="24"/>
        </w:rPr>
        <w:t xml:space="preserve">nagrade povjereniku određena je, </w:t>
      </w:r>
      <w:r>
        <w:rPr>
          <w:szCs w:val="24"/>
        </w:rPr>
        <w:t>s obzirom na složenost poslova koje je povjerenik obavio, kao i s obzirom na raspoloživa sredstava iz kojih se ova nagrada može isp</w:t>
      </w:r>
      <w:r w:rsidR="00D63A99">
        <w:rPr>
          <w:szCs w:val="24"/>
        </w:rPr>
        <w:t>latiti, pa je slijedom citiranih zakonskih odredbi</w:t>
      </w:r>
      <w:r>
        <w:rPr>
          <w:szCs w:val="24"/>
        </w:rPr>
        <w:t xml:space="preserve"> SZ-a i Uredbe, doneseno ovo rješenje.</w:t>
      </w:r>
    </w:p>
    <w:p w:rsidRDefault="00710E4E" w:rsidP="00834744" w:rsidR="00710E4E">
      <w:pPr>
        <w:pStyle w:val="Tijeloteksta"/>
        <w:ind w:firstLine="567"/>
        <w:rPr>
          <w:szCs w:val="24"/>
        </w:rPr>
      </w:pPr>
    </w:p>
    <w:p w:rsidRDefault="00710E4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20</w:t>
      </w:r>
      <w:r w:rsidR="00585A5E">
        <w:rPr>
          <w:rFonts w:hAnsi="Times New Roman" w:ascii="Times New Roman"/>
          <w:szCs w:val="24"/>
        </w:rPr>
        <w:t xml:space="preserve">. </w:t>
      </w:r>
      <w:r w:rsidR="008232A7">
        <w:rPr>
          <w:rFonts w:hAnsi="Times New Roman" w:ascii="Times New Roman"/>
          <w:szCs w:val="24"/>
        </w:rPr>
        <w:t>ožujka</w:t>
      </w:r>
      <w:r w:rsidR="000F527E">
        <w:rPr>
          <w:rFonts w:hAnsi="Times New Roman" w:ascii="Times New Roman"/>
          <w:szCs w:val="24"/>
        </w:rPr>
        <w:t xml:space="preserve"> 2018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960EE4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 xml:space="preserve">Protiv ovog rješenja pravo žalbe ima stečajni upravitelj, dužnik pojedinac i svaki  stečajni vjerovnik. (čl. 94. st. 5. </w:t>
      </w:r>
      <w:r w:rsidR="009516C4">
        <w:rPr>
          <w:szCs w:val="24"/>
        </w:rPr>
        <w:t>SZ</w:t>
      </w:r>
      <w:r>
        <w:rPr>
          <w:szCs w:val="24"/>
        </w:rPr>
        <w:t>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960EE4" w:rsidP="00960EE4" w:rsidR="00960EE4" w:rsidRPr="00960EE4">
      <w:pPr>
        <w:ind w:left="4248"/>
        <w:rPr>
          <w:rFonts w:hAnsi="Times New Roman" w:ascii="Times New Roman"/>
        </w:rPr>
      </w:pPr>
      <w:r w:rsidRPr="00960EE4">
        <w:rPr>
          <w:rFonts w:hAnsi="Times New Roman" w:ascii="Times New Roman"/>
        </w:rPr>
        <w:t>Za točnost otpravka-ovlašteni službenik</w:t>
      </w:r>
    </w:p>
    <w:p w:rsidRDefault="00960EE4" w:rsidP="00960EE4" w:rsidR="00960EE4" w:rsidRPr="00960EE4">
      <w:pPr>
        <w:ind w:left="4248"/>
        <w:rPr>
          <w:rFonts w:hAnsi="Times New Roman" w:ascii="Times New Roman"/>
        </w:rPr>
      </w:pPr>
      <w:r w:rsidRPr="00960EE4">
        <w:rPr>
          <w:rFonts w:hAnsi="Times New Roman" w:ascii="Times New Roman"/>
        </w:rPr>
        <w:tab/>
        <w:t xml:space="preserve">   Monika Grbac</w:t>
      </w:r>
    </w:p>
    <w:p w:rsidRDefault="00585A5E" w:rsidP="00960EE4" w:rsidR="00E33188">
      <w:pPr>
        <w:pStyle w:val="Tijeloteksta"/>
      </w:pPr>
      <w:r w:rsidRPr="0004369C">
        <w:rPr>
          <w:color w:val="FFFFFF"/>
          <w:szCs w:val="24"/>
        </w:rPr>
        <w:t>suda</w:t>
      </w:r>
    </w:p>
    <w:sectPr w:rsidSect="00A71104" w:rsidR="00E33188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EE4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004B17">
          <w:rPr>
            <w:rFonts w:hAnsi="Times New Roman" w:ascii="Times New Roman"/>
            <w:szCs w:val="24"/>
          </w:rPr>
          <w:t>231/17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04B17"/>
    <w:rsid w:val="0004369C"/>
    <w:rsid w:val="000A1115"/>
    <w:rsid w:val="000F527E"/>
    <w:rsid w:val="0011369F"/>
    <w:rsid w:val="00191FCC"/>
    <w:rsid w:val="001F6333"/>
    <w:rsid w:val="00264BF7"/>
    <w:rsid w:val="0028499B"/>
    <w:rsid w:val="002865AA"/>
    <w:rsid w:val="002C0948"/>
    <w:rsid w:val="00331AD6"/>
    <w:rsid w:val="00351429"/>
    <w:rsid w:val="00367B74"/>
    <w:rsid w:val="003F240D"/>
    <w:rsid w:val="003F2B8D"/>
    <w:rsid w:val="00406148"/>
    <w:rsid w:val="004132CA"/>
    <w:rsid w:val="004D21B0"/>
    <w:rsid w:val="005114AA"/>
    <w:rsid w:val="00585A5E"/>
    <w:rsid w:val="005F2F75"/>
    <w:rsid w:val="006B61A1"/>
    <w:rsid w:val="006D70D6"/>
    <w:rsid w:val="006E3EF5"/>
    <w:rsid w:val="00710E4E"/>
    <w:rsid w:val="00766A91"/>
    <w:rsid w:val="007E78C9"/>
    <w:rsid w:val="008100EC"/>
    <w:rsid w:val="008232A7"/>
    <w:rsid w:val="00834744"/>
    <w:rsid w:val="008630B4"/>
    <w:rsid w:val="008F2DB2"/>
    <w:rsid w:val="009516C4"/>
    <w:rsid w:val="00960EE4"/>
    <w:rsid w:val="00A71104"/>
    <w:rsid w:val="00AD5533"/>
    <w:rsid w:val="00B145E7"/>
    <w:rsid w:val="00B91546"/>
    <w:rsid w:val="00B91D72"/>
    <w:rsid w:val="00BA31FD"/>
    <w:rsid w:val="00BE3772"/>
    <w:rsid w:val="00C04438"/>
    <w:rsid w:val="00C10E00"/>
    <w:rsid w:val="00CD5379"/>
    <w:rsid w:val="00CD7377"/>
    <w:rsid w:val="00CE1A90"/>
    <w:rsid w:val="00CF26DA"/>
    <w:rsid w:val="00D63A99"/>
    <w:rsid w:val="00D93BFF"/>
    <w:rsid w:val="00DB75B7"/>
    <w:rsid w:val="00E201B0"/>
    <w:rsid w:val="00E33188"/>
    <w:rsid w:val="00E41B8B"/>
    <w:rsid w:val="00EB6674"/>
    <w:rsid w:val="00EB7DC9"/>
    <w:rsid w:val="00EE3EA2"/>
    <w:rsid w:val="00F62920"/>
    <w:rsid w:val="00F820B2"/>
    <w:rsid w:val="00FB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E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E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E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E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E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E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E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E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kod L</izvorni_sadrzaj>
    <derivirana_varijabla naziv="DomainObject.Predmet.PrimjedbaSuca_1">12 kod L</derivirana_varijabla>
  </DomainObject.Predmet.PrimjedbaSuca>
  <DomainObject.Predmet.ProtustrankaFormated>
    <izvorni_sadrzaj>  INKOP d.d. zastupanog po punomoćniku Zlatko Novosel</izvorni_sadrzaj>
    <derivirana_varijabla naziv="DomainObject.Predmet.ProtustrankaFormated_1">  INKOP d.d. zastupanog po punomoćniku Zlatko Novosel</derivirana_varijabla>
  </DomainObject.Predmet.ProtustrankaFormated>
  <DomainObject.Predmet.ProtustrankaFormatedOIB>
    <izvorni_sadrzaj>  INKOP d.d., OIB 59716092020 zastupanog po punomoćniku Zlatko Novosel</izvorni_sadrzaj>
    <derivirana_varijabla naziv="DomainObject.Predmet.ProtustrankaFormatedOIB_1">  INKOP d.d., OIB 59716092020 zastupanog po punomoćniku Zlatko Novosel</derivirana_varijabla>
  </DomainObject.Predmet.ProtustrankaFormatedOIB>
  <DomainObject.Predmet.ProtustrankaFormatedWithAdress>
    <izvorni_sadrzaj> INKOP d.d., Zagorske Brigade 1, 49247 Poznanovec zastupanog po punomoćniku Zlatko Novosel</izvorni_sadrzaj>
    <derivirana_varijabla naziv="DomainObject.Predmet.ProtustrankaFormatedWithAdress_1"> INKOP d.d., Zagorske Brigade 1, 49247 Poznanovec zastupanog po punomoćniku Zlatko Novosel</derivirana_varijabla>
  </DomainObject.Predmet.ProtustrankaFormatedWithAdress>
  <DomainObject.Predmet.ProtustrankaFormatedWithAdressOIB>
    <izvorni_sadrzaj> INKOP d.d., OIB 59716092020, Zagorske Brigade 1, 49247 Poznanovec zastupanog po punomoćniku Zlatko Novosel</izvorni_sadrzaj>
    <derivirana_varijabla naziv="DomainObject.Predmet.ProtustrankaFormatedWithAdressOIB_1"> INKOP d.d., OIB 59716092020, Zagorske Brigade 1, 49247 Poznanovec zastupanog po punomoćniku Zlatko Novosel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 zastupanog po punomoćniku Zlatko Novosel</item>
    </izvorni_sadrzaj>
    <derivirana_varijabla naziv="DomainObject.Predmet.ProtuStrankaListFormated_1">
      <item>INKOP d.d. zastupanog po punomoćniku Zlatko Novosel</item>
    </derivirana_varijabla>
  </DomainObject.Predmet.ProtuStrankaListFormated>
  <DomainObject.Predmet.ProtuStrankaListFormatedOIB>
    <izvorni_sadrzaj>
      <item>INKOP d.d., OIB 59716092020 zastupanog po punomoćniku Zlatko Novosel</item>
    </izvorni_sadrzaj>
    <derivirana_varijabla naziv="DomainObject.Predmet.ProtuStrankaListFormatedOIB_1">
      <item>INKOP d.d., OIB 59716092020 zastupanog po punomoćniku Zlatko Novosel</item>
    </derivirana_varijabla>
  </DomainObject.Predmet.ProtuStrankaListFormatedOIB>
  <DomainObject.Predmet.ProtuStrankaListFormatedWithAdress>
    <izvorni_sadrzaj>
      <item>INKOP d.d., Zagorske Brigade 1, 49247 Poznanovec zastupanog po punomoćniku Zlatko Novosel</item>
    </izvorni_sadrzaj>
    <derivirana_varijabla naziv="DomainObject.Predmet.ProtuStrankaListFormatedWithAdress_1">
      <item>INKOP d.d., Zagorske Brigade 1, 49247 Poznanovec zastupanog po punomoćniku Zlatko Novosel</item>
    </derivirana_varijabla>
  </DomainObject.Predmet.ProtuStrankaListFormatedWithAdress>
  <DomainObject.Predmet.ProtuStrankaListFormatedWithAdressOIB>
    <izvorni_sadrzaj>
      <item>INKOP d.d., OIB 59716092020, Zagorske Brigade 1, 49247 Poznanovec zastupanog po punomoćniku Zlatko Novosel</item>
    </izvorni_sadrzaj>
    <derivirana_varijabla naziv="DomainObject.Predmet.ProtuStrankaListFormatedWithAdressOIB_1">
      <item>INKOP d.d., OIB 59716092020, Zagorske Brigade 1, 49247 Poznanovec zastupanog po punomoćniku Zlatko Novosel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</izvorni_sadrzaj>
    <derivirana_varijabla naziv="DomainObject.Predmet.OstaliListFormated_1"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</derivirana_varijabla>
  </DomainObject.Predmet.OstaliListFormated>
  <DomainObject.Predmet.OstaliListFormatedOIB>
    <izvorni_sadrzaj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</izvorni_sadrzaj>
    <derivirana_varijabla naziv="DomainObject.Predmet.OstaliListFormatedOIB_1"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</derivirana_varijabla>
  </DomainObject.Predmet.OstaliListFormatedOIB>
  <DomainObject.Predmet.OstaliListFormatedWithAdress>
    <izvorni_sadrzaj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</izvorni_sadrzaj>
    <derivirana_varijabla naziv="DomainObject.Predmet.OstaliListFormatedWithAdress_1"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</derivirana_varijabla>
  </DomainObject.Predmet.OstaliListFormatedWithAdress>
  <DomainObject.Predmet.OstaliListFormatedWithAdressOIB>
    <izvorni_sadrzaj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</izvorni_sadrzaj>
    <derivirana_varijabla naziv="DomainObject.Predmet.OstaliListFormatedWithAdressOIB_1"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</derivirana_varijabla>
  </DomainObject.Predmet.OstaliListFormatedWithAdressOIB>
  <DomainObject.Predmet.OstaliListNazivFormated>
    <izvorni_sadrzaj>
      <item>Zlatko Novosel</item>
      <item>Grgić &amp; Partneri odvjetničko društvo d.o.o.</item>
      <item>Branko Skerlev</item>
      <item>KBM Leasing Hrvatska društvo s ograničenom odgovornošću za poslovne usluge u likvidaciji</item>
    </izvorni_sadrzaj>
    <derivirana_varijabla naziv="DomainObject.Predmet.OstaliListNazivFormated_1">
      <item>Zlatko Novosel</item>
      <item>Grgić &amp; Partneri odvjetničko društvo d.o.o.</item>
      <item>Branko Skerlev</item>
      <item>KBM Leasing Hrvatska društvo s ograničenom odgovornošću za poslovne usluge u likvidaciji</item>
    </derivirana_varijabla>
  </DomainObject.Predmet.OstaliListNazivFormated>
  <DomainObject.Predmet.OstaliListNazivFormatedOIB>
    <izvorni_sadrzaj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</izvorni_sadrzaj>
    <derivirana_varijabla naziv="DomainObject.Predmet.OstaliListNazivFormatedOIB_1"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</izvorni_sadrzaj>
    <derivirana_varijabla naziv="DomainObject.Predmet.SudioniciListNaziv_1"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02542498732</item>
      <item>, OIB 16457179668</item>
      <item>, OIB null</item>
      <item>, OIB 30069323966</item>
    </izvorni_sadrzaj>
    <derivirana_varijabla naziv="DomainObject.Predmet.SudioniciListNazivOIB_1">
      <item>, OIB 59716092020</item>
      <item>, OIB 59716092020</item>
      <item>, OIB 02542498732</item>
      <item>, OIB 16457179668</item>
      <item>, OIB null</item>
      <item>, OIB 30069323966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2812</properties:Characters>
  <properties:Lines>69</properties:Lines>
  <properties:Paragraphs>27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2018-03-15T13:13:00Z</dcterms:created>
  <dc:creator>Valentina Kranjčić</dc:creator>
  <cp:lastModifiedBy>Monika Grbac</cp:lastModifiedBy>
  <cp:lastPrinted>2018-03-20T14:09:00Z</cp:lastPrinted>
  <dcterms:modified xmlns:xsi="http://www.w3.org/2001/XMLSchema-instance" xsi:type="dcterms:W3CDTF">2018-03-20T14:16:00Z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(ST-231-17 INKOP.docx)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