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4b9a" w14:paraId="11d4b9a" w:rsidRDefault="00127839" w:rsidR="00127839" w:rsidRPr="00B74EB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127839" w:rsidP="008D3AFC" w:rsidR="00127839" w:rsidRPr="00B74EBE">
      <w:pPr>
        <w:tabs>
          <w:tab w:pos="1152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hyperlink r:id="rId9" w:history="true">
        <w:r w:rsidR="00AE4FF8">
          <w:rPr>
            <w:noProof/>
            <w:color w:val="0000FF"/>
            <w:sz w:val="22"/>
            <w:szCs w:val="22"/>
          </w:rPr>
          <w:fldChar w:fldCharType="begin"/>
        </w:r>
        <w:r w:rsidR="00AE4FF8">
          <w:rPr>
            <w:noProof/>
            <w:color w:val="0000FF"/>
            <w:sz w:val="22"/>
            <w:szCs w:val="22"/>
          </w:rPr>
          <w:instrText xml:space="preserve"> </w:instrText>
        </w:r>
        <w:r w:rsidR="00AE4FF8">
          <w:rPr>
            <w:noProof/>
            <w:color w:val="0000FF"/>
            <w:sz w:val="22"/>
            <w:szCs w:val="22"/>
          </w:rPr>
          <w:instrText>INCLUDEPICTURE  "http://tbn0.google.com/images?q=tbn:8lIypWC5bJjP1M:http://www.hnv.org.yu/images/grb-rh.jpg" \* MERGEFORMATINET</w:instrText>
        </w:r>
        <w:r w:rsidR="00AE4FF8">
          <w:rPr>
            <w:noProof/>
            <w:color w:val="0000FF"/>
            <w:sz w:val="22"/>
            <w:szCs w:val="22"/>
          </w:rPr>
          <w:instrText xml:space="preserve"> </w:instrText>
        </w:r>
        <w:r w:rsidR="00AE4FF8">
          <w:rPr>
            <w:noProof/>
            <w:color w:val="0000FF"/>
            <w:sz w:val="22"/>
            <w:szCs w:val="22"/>
          </w:rPr>
          <w:fldChar w:fldCharType="separate"/>
        </w:r>
        <w:r w:rsidR="00AE4FF8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.8pt;height:54.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ype="#_x0000_t75">
              <v:fill o:detectmouseclick="t"/>
              <v:imagedata r:href="rId11" r:id="rId10"/>
            </v:shape>
          </w:pict>
        </w:r>
        <w:r w:rsidR="00AE4FF8">
          <w:rPr>
            <w:noProof/>
            <w:color w:val="0000FF"/>
            <w:sz w:val="22"/>
            <w:szCs w:val="22"/>
          </w:rPr>
          <w:fldChar w:fldCharType="end"/>
        </w:r>
      </w:hyperlink>
    </w:p>
    <w:p w:rsidRDefault="00127839" w:rsidP="00815958" w:rsidR="00127839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8D27E7">
        <w:rPr>
          <w:b/>
          <w:sz w:val="22"/>
          <w:szCs w:val="22"/>
        </w:rPr>
        <w:t>REPUBLIKA HRVATSKA</w:t>
      </w:r>
    </w:p>
    <w:p w:rsidRDefault="00127839" w:rsidP="00815958" w:rsidR="00127839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127839" w:rsidP="00815958" w:rsidR="0012783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127839" w:rsidP="00815958" w:rsidR="00127839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Dubrovnik, Dr. Ante Starčevića 23</w:t>
      </w:r>
    </w:p>
    <w:p w:rsidRDefault="00127839" w:rsidR="00127839" w:rsidRPr="00B74EBE">
      <w:pPr>
        <w:rPr>
          <w:sz w:val="22"/>
          <w:szCs w:val="22"/>
        </w:rPr>
      </w:pPr>
    </w:p>
    <w:p w:rsidRDefault="00127839" w:rsidP="00004109" w:rsidR="00127839">
      <w:pPr>
        <w:jc w:val="right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2</w:t>
      </w:r>
      <w:r w:rsidRPr="00B74EB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2012-485</w:t>
      </w:r>
    </w:p>
    <w:p w:rsidRDefault="00127839" w:rsidP="00893CA4" w:rsidR="0012783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</w:t>
      </w:r>
    </w:p>
    <w:p w:rsidRDefault="00127839" w:rsidP="00893CA4" w:rsidR="0012783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R E P U B L I K A    H R V A T S K A</w:t>
      </w:r>
    </w:p>
    <w:p w:rsidRDefault="00127839" w:rsidP="00004109" w:rsidR="00127839">
      <w:pPr>
        <w:jc w:val="center"/>
        <w:rPr>
          <w:b/>
          <w:sz w:val="22"/>
          <w:szCs w:val="22"/>
        </w:rPr>
      </w:pPr>
    </w:p>
    <w:p w:rsidRDefault="00127839" w:rsidP="00004109" w:rsidR="00127839" w:rsidRPr="00B74E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  <w:r w:rsidRPr="00B74EBE">
        <w:rPr>
          <w:b/>
          <w:sz w:val="22"/>
          <w:szCs w:val="22"/>
        </w:rPr>
        <w:t xml:space="preserve"> </w:t>
      </w:r>
    </w:p>
    <w:p w:rsidRDefault="00127839" w:rsidP="00004109" w:rsidR="00127839" w:rsidRPr="00B74EBE">
      <w:pPr>
        <w:jc w:val="center"/>
        <w:rPr>
          <w:b/>
          <w:sz w:val="22"/>
          <w:szCs w:val="22"/>
        </w:rPr>
      </w:pPr>
    </w:p>
    <w:p w:rsidRDefault="00127839" w:rsidP="00004109" w:rsidR="00127839" w:rsidRPr="00B74EBE">
      <w:pPr>
        <w:jc w:val="both"/>
        <w:rPr>
          <w:sz w:val="22"/>
          <w:szCs w:val="22"/>
        </w:rPr>
      </w:pPr>
    </w:p>
    <w:p w:rsidRDefault="00127839" w:rsidP="00FC4EE3" w:rsidR="00127839" w:rsidRPr="00B74EBE">
      <w:pPr>
        <w:ind w:firstLine="708"/>
        <w:jc w:val="both"/>
        <w:rPr>
          <w:sz w:val="22"/>
          <w:szCs w:val="22"/>
        </w:rPr>
      </w:pPr>
      <w:r w:rsidRPr="00F800B5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</w:t>
      </w:r>
      <w:r w:rsidRPr="00F800B5">
        <w:rPr>
          <w:sz w:val="22"/>
          <w:szCs w:val="22"/>
        </w:rPr>
        <w:t>Dubrovniku</w:t>
      </w:r>
      <w:r>
        <w:rPr>
          <w:sz w:val="22"/>
          <w:szCs w:val="22"/>
        </w:rPr>
        <w:t>,</w:t>
      </w:r>
      <w:r w:rsidRPr="00F800B5"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 xml:space="preserve">po sucu tog suda Srđanu Gavraniću kao stečajnom sucu </w:t>
      </w:r>
      <w:r w:rsidRPr="00E5646D">
        <w:rPr>
          <w:sz w:val="22"/>
          <w:szCs w:val="22"/>
        </w:rPr>
        <w:t xml:space="preserve">u stečajnom postupku nad </w:t>
      </w:r>
      <w:r>
        <w:rPr>
          <w:sz w:val="22"/>
          <w:szCs w:val="22"/>
        </w:rPr>
        <w:t xml:space="preserve">imovinom </w:t>
      </w:r>
      <w:r w:rsidRPr="00E5646D">
        <w:rPr>
          <w:sz w:val="22"/>
          <w:szCs w:val="22"/>
        </w:rPr>
        <w:t>dužnik</w:t>
      </w:r>
      <w:r>
        <w:rPr>
          <w:sz w:val="22"/>
          <w:szCs w:val="22"/>
        </w:rPr>
        <w:t>a</w:t>
      </w:r>
      <w:r w:rsidRPr="00E5646D">
        <w:rPr>
          <w:sz w:val="22"/>
          <w:szCs w:val="22"/>
        </w:rPr>
        <w:t xml:space="preserve"> </w:t>
      </w:r>
      <w:r>
        <w:rPr>
          <w:sz w:val="22"/>
          <w:szCs w:val="22"/>
        </w:rPr>
        <w:t>RECTUS društvo s ograničenom odgovornošću za graditeljstvo i turizam „u stečaju“, Metković, Mostarska 14/c, MBS 060150699 OIB: 74357404899</w:t>
      </w:r>
      <w:r w:rsidRPr="00B53DC6">
        <w:rPr>
          <w:sz w:val="22"/>
          <w:szCs w:val="22"/>
        </w:rPr>
        <w:t xml:space="preserve">, </w:t>
      </w:r>
      <w:r>
        <w:rPr>
          <w:sz w:val="22"/>
          <w:szCs w:val="22"/>
        </w:rPr>
        <w:t>zastupano po stečajnom upravitelju Jozu Bagariću iz Ploča</w:t>
      </w:r>
      <w:r w:rsidRPr="00B74EB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B74EBE">
        <w:rPr>
          <w:sz w:val="22"/>
          <w:szCs w:val="22"/>
        </w:rPr>
        <w:t xml:space="preserve">dana </w:t>
      </w:r>
      <w:r>
        <w:rPr>
          <w:sz w:val="22"/>
          <w:szCs w:val="22"/>
        </w:rPr>
        <w:t>17. prosinca 2015</w:t>
      </w:r>
      <w:r w:rsidRPr="00B74EBE">
        <w:rPr>
          <w:sz w:val="22"/>
          <w:szCs w:val="22"/>
        </w:rPr>
        <w:t xml:space="preserve">. godine, </w:t>
      </w:r>
    </w:p>
    <w:p w:rsidRDefault="00127839" w:rsidP="00004109" w:rsidR="00127839" w:rsidRPr="00B74EBE">
      <w:pPr>
        <w:jc w:val="both"/>
        <w:rPr>
          <w:sz w:val="22"/>
          <w:szCs w:val="22"/>
        </w:rPr>
      </w:pPr>
    </w:p>
    <w:p w:rsidRDefault="00127839" w:rsidP="00004109" w:rsidR="00127839" w:rsidRPr="00B74EBE">
      <w:pPr>
        <w:jc w:val="both"/>
        <w:rPr>
          <w:sz w:val="22"/>
          <w:szCs w:val="22"/>
        </w:rPr>
      </w:pPr>
    </w:p>
    <w:p w:rsidRDefault="00127839" w:rsidP="00004109" w:rsidR="00127839" w:rsidRPr="00B74E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Pr="00B74EBE">
        <w:rPr>
          <w:b/>
          <w:sz w:val="22"/>
          <w:szCs w:val="22"/>
        </w:rPr>
        <w:t xml:space="preserve">   j e</w:t>
      </w:r>
    </w:p>
    <w:p w:rsidRDefault="00127839" w:rsidP="0000481B" w:rsidR="00127839" w:rsidRPr="00B74EBE">
      <w:pPr>
        <w:jc w:val="both"/>
        <w:rPr>
          <w:b/>
          <w:sz w:val="22"/>
          <w:szCs w:val="22"/>
        </w:rPr>
      </w:pPr>
    </w:p>
    <w:p w:rsidRDefault="00127839" w:rsidP="009D56D2" w:rsidR="00127839">
      <w:pPr>
        <w:ind w:hanging="705" w:left="705"/>
        <w:jc w:val="both"/>
        <w:rPr>
          <w:sz w:val="22"/>
          <w:szCs w:val="22"/>
        </w:rPr>
      </w:pPr>
      <w:r w:rsidRPr="00B74EBE">
        <w:rPr>
          <w:b/>
          <w:sz w:val="22"/>
          <w:szCs w:val="22"/>
        </w:rPr>
        <w:t>I.</w:t>
      </w:r>
      <w:r w:rsidRPr="00B74EBE">
        <w:rPr>
          <w:sz w:val="22"/>
          <w:szCs w:val="22"/>
        </w:rPr>
        <w:tab/>
      </w:r>
      <w:r w:rsidRPr="00B74EBE">
        <w:rPr>
          <w:sz w:val="22"/>
          <w:szCs w:val="22"/>
        </w:rPr>
        <w:tab/>
        <w:t>Određuje se u stečajnom postupku prodaja dijela imovine stečajnog dužnika i to</w:t>
      </w:r>
      <w:r>
        <w:rPr>
          <w:sz w:val="22"/>
          <w:szCs w:val="22"/>
        </w:rPr>
        <w:t>:</w:t>
      </w:r>
    </w:p>
    <w:p w:rsidRDefault="00127839" w:rsidP="00B74E39" w:rsidR="00127839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čestica </w:t>
      </w:r>
      <w:r w:rsidRPr="00316D3B">
        <w:rPr>
          <w:b/>
          <w:sz w:val="22"/>
          <w:szCs w:val="22"/>
        </w:rPr>
        <w:t>5787/1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>
          <w:rPr>
            <w:sz w:val="22"/>
            <w:szCs w:val="22"/>
          </w:rPr>
          <w:t>5.476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5787/4</w:t>
      </w:r>
      <w:r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>
          <w:rPr>
            <w:sz w:val="22"/>
            <w:szCs w:val="22"/>
          </w:rPr>
          <w:t>2.508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5787/5</w:t>
      </w:r>
      <w:r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>
          <w:rPr>
            <w:sz w:val="22"/>
            <w:szCs w:val="22"/>
          </w:rPr>
          <w:t>257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5787/8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>
          <w:rPr>
            <w:sz w:val="22"/>
            <w:szCs w:val="22"/>
          </w:rPr>
          <w:t>487 m2</w:t>
        </w:r>
      </w:smartTag>
      <w:r>
        <w:rPr>
          <w:sz w:val="22"/>
          <w:szCs w:val="22"/>
        </w:rPr>
        <w:t xml:space="preserve"> i </w:t>
      </w:r>
      <w:r w:rsidRPr="00267E93">
        <w:rPr>
          <w:b/>
          <w:sz w:val="22"/>
          <w:szCs w:val="22"/>
        </w:rPr>
        <w:t>5787/10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>
          <w:rPr>
            <w:sz w:val="22"/>
            <w:szCs w:val="22"/>
          </w:rPr>
          <w:t>817 m2</w:t>
        </w:r>
      </w:smartTag>
      <w:r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>
          <w:rPr>
            <w:sz w:val="22"/>
            <w:szCs w:val="22"/>
          </w:rPr>
          <w:t>9.545 m2</w:t>
        </w:r>
      </w:smartTag>
      <w:r>
        <w:rPr>
          <w:sz w:val="22"/>
          <w:szCs w:val="22"/>
        </w:rPr>
        <w:t>, sve z.ul. 5577 k.o. Metković.</w:t>
      </w:r>
    </w:p>
    <w:p w:rsidRDefault="00127839" w:rsidP="00B74E39" w:rsidR="00127839">
      <w:pPr>
        <w:ind w:left="705"/>
        <w:jc w:val="both"/>
        <w:rPr>
          <w:sz w:val="22"/>
          <w:szCs w:val="22"/>
        </w:rPr>
      </w:pPr>
    </w:p>
    <w:p w:rsidRDefault="00127839" w:rsidP="00B74E39" w:rsidR="00127839">
      <w:pPr>
        <w:ind w:hanging="705" w:left="705"/>
        <w:jc w:val="both"/>
        <w:rPr>
          <w:sz w:val="22"/>
          <w:szCs w:val="22"/>
        </w:rPr>
      </w:pPr>
      <w:r w:rsidRPr="00B74E39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Za </w:t>
      </w:r>
      <w:r w:rsidRPr="00CE34E1">
        <w:rPr>
          <w:sz w:val="22"/>
          <w:szCs w:val="22"/>
        </w:rPr>
        <w:t>cjelokupnu</w:t>
      </w:r>
      <w:r w:rsidRPr="00A85866">
        <w:rPr>
          <w:sz w:val="22"/>
          <w:szCs w:val="22"/>
        </w:rPr>
        <w:t xml:space="preserve"> imovinu iz točke I. ove odluke utvrđuje se početna cijena </w:t>
      </w:r>
      <w:r w:rsidRPr="0064738F">
        <w:rPr>
          <w:sz w:val="22"/>
          <w:szCs w:val="22"/>
        </w:rPr>
        <w:t xml:space="preserve">od </w:t>
      </w:r>
      <w:r>
        <w:rPr>
          <w:sz w:val="22"/>
          <w:szCs w:val="22"/>
        </w:rPr>
        <w:t>6.300.</w:t>
      </w:r>
      <w:r w:rsidRPr="00356818">
        <w:rPr>
          <w:sz w:val="22"/>
          <w:szCs w:val="22"/>
        </w:rPr>
        <w:t>000,00</w:t>
      </w:r>
      <w:r w:rsidRPr="0064738F">
        <w:rPr>
          <w:sz w:val="22"/>
          <w:szCs w:val="22"/>
        </w:rPr>
        <w:t xml:space="preserve"> kuna.</w:t>
      </w:r>
    </w:p>
    <w:p w:rsidRDefault="00127839" w:rsidP="00FB1006" w:rsidR="00127839" w:rsidRPr="00FB1006">
      <w:pPr>
        <w:ind w:left="705"/>
        <w:jc w:val="both"/>
        <w:rPr>
          <w:sz w:val="22"/>
          <w:szCs w:val="22"/>
        </w:rPr>
      </w:pPr>
      <w:r w:rsidRPr="00FB1006">
        <w:rPr>
          <w:sz w:val="22"/>
          <w:szCs w:val="22"/>
        </w:rPr>
        <w:t>U cijenu nije uračunat porez na dodanu vrijednost.</w:t>
      </w:r>
    </w:p>
    <w:p w:rsidRDefault="00127839" w:rsidP="00F246EF" w:rsidR="00127839" w:rsidRPr="007402C9">
      <w:pPr>
        <w:ind w:hanging="705" w:left="705"/>
        <w:jc w:val="both"/>
        <w:rPr>
          <w:b/>
          <w:sz w:val="22"/>
          <w:szCs w:val="22"/>
          <w:u w:val="single"/>
        </w:rPr>
      </w:pPr>
    </w:p>
    <w:p w:rsidRDefault="00127839" w:rsidP="00B74E39" w:rsidR="00127839" w:rsidRPr="00CE34E1">
      <w:pPr>
        <w:ind w:hanging="705" w:left="720"/>
        <w:jc w:val="both"/>
        <w:rPr>
          <w:b/>
          <w:sz w:val="22"/>
          <w:szCs w:val="22"/>
        </w:rPr>
      </w:pPr>
      <w:r w:rsidRPr="0064738F">
        <w:rPr>
          <w:b/>
          <w:sz w:val="22"/>
          <w:szCs w:val="22"/>
        </w:rPr>
        <w:t>III.</w:t>
      </w:r>
      <w:r w:rsidRPr="0064738F">
        <w:rPr>
          <w:b/>
          <w:sz w:val="22"/>
          <w:szCs w:val="22"/>
        </w:rPr>
        <w:tab/>
      </w:r>
      <w:r w:rsidRPr="0064738F">
        <w:rPr>
          <w:sz w:val="22"/>
          <w:szCs w:val="22"/>
        </w:rPr>
        <w:t xml:space="preserve">Imovina iz točke I. ove odluke će se prodavati </w:t>
      </w:r>
      <w:r w:rsidRPr="00CE34E1">
        <w:rPr>
          <w:sz w:val="22"/>
          <w:szCs w:val="22"/>
        </w:rPr>
        <w:t>kao cjelina</w:t>
      </w:r>
      <w:r>
        <w:rPr>
          <w:sz w:val="22"/>
          <w:szCs w:val="22"/>
        </w:rPr>
        <w:t xml:space="preserve"> </w:t>
      </w:r>
      <w:r w:rsidRPr="0064738F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12</w:t>
      </w:r>
      <w:r w:rsidRPr="0064738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(dvanaestoj</w:t>
      </w:r>
      <w:r w:rsidRPr="0064738F">
        <w:rPr>
          <w:b/>
          <w:sz w:val="22"/>
          <w:szCs w:val="22"/>
        </w:rPr>
        <w:t>) usmenoj javnoj dražbi</w:t>
      </w:r>
      <w:r w:rsidRPr="0064738F">
        <w:rPr>
          <w:sz w:val="22"/>
          <w:szCs w:val="22"/>
        </w:rPr>
        <w:t xml:space="preserve"> koja će se održati na Trgovačkom sudu u Splitu, Stalna služba u Dubrovniku, Dr. Ante Starčevića 23</w:t>
      </w:r>
      <w:r w:rsidRPr="00CE34E1">
        <w:rPr>
          <w:sz w:val="22"/>
          <w:szCs w:val="22"/>
        </w:rPr>
        <w:t xml:space="preserve">, sudnica 2, </w:t>
      </w:r>
      <w:r>
        <w:rPr>
          <w:b/>
          <w:sz w:val="22"/>
          <w:szCs w:val="22"/>
        </w:rPr>
        <w:t>25. veljače 2016. godine u 10,00</w:t>
      </w:r>
      <w:r w:rsidRPr="00CE34E1">
        <w:rPr>
          <w:b/>
          <w:sz w:val="22"/>
          <w:szCs w:val="22"/>
        </w:rPr>
        <w:t xml:space="preserve"> sati. </w:t>
      </w:r>
    </w:p>
    <w:p w:rsidRDefault="00127839" w:rsidP="004A6A74" w:rsidR="00127839" w:rsidRPr="00A85866">
      <w:pPr>
        <w:ind w:left="705"/>
        <w:jc w:val="both"/>
        <w:rPr>
          <w:b/>
          <w:i/>
          <w:sz w:val="22"/>
          <w:szCs w:val="22"/>
        </w:rPr>
      </w:pPr>
      <w:r w:rsidRPr="00A85866">
        <w:rPr>
          <w:sz w:val="22"/>
          <w:szCs w:val="22"/>
        </w:rPr>
        <w:t>Imovina se ne može prodati ispod utvrđene cijene.</w:t>
      </w:r>
      <w:r w:rsidRPr="00A85866">
        <w:rPr>
          <w:b/>
          <w:i/>
          <w:sz w:val="22"/>
          <w:szCs w:val="22"/>
        </w:rPr>
        <w:t xml:space="preserve"> </w:t>
      </w:r>
    </w:p>
    <w:p w:rsidRDefault="00127839" w:rsidP="00004109" w:rsidR="00127839" w:rsidRPr="007402C9">
      <w:pPr>
        <w:jc w:val="both"/>
        <w:rPr>
          <w:b/>
          <w:sz w:val="22"/>
          <w:szCs w:val="22"/>
          <w:u w:val="single"/>
        </w:rPr>
      </w:pPr>
    </w:p>
    <w:p w:rsidRDefault="00127839" w:rsidP="00E66AAE" w:rsidR="00127839" w:rsidRPr="00666B40">
      <w:pPr>
        <w:ind w:hanging="705" w:left="705"/>
        <w:jc w:val="both"/>
        <w:rPr>
          <w:sz w:val="22"/>
          <w:szCs w:val="22"/>
        </w:rPr>
      </w:pPr>
      <w:r w:rsidRPr="00666B40">
        <w:rPr>
          <w:b/>
          <w:sz w:val="22"/>
          <w:szCs w:val="22"/>
        </w:rPr>
        <w:t>IV.</w:t>
      </w:r>
      <w:r w:rsidRPr="00666B40">
        <w:rPr>
          <w:b/>
          <w:sz w:val="22"/>
          <w:szCs w:val="22"/>
        </w:rPr>
        <w:tab/>
      </w:r>
      <w:r w:rsidRPr="00666B40">
        <w:rPr>
          <w:sz w:val="22"/>
          <w:szCs w:val="22"/>
        </w:rPr>
        <w:t xml:space="preserve">Na imovini iz točke I. ove odluke postoji razlučno pravo u korist </w:t>
      </w:r>
      <w:r>
        <w:rPr>
          <w:sz w:val="22"/>
          <w:szCs w:val="22"/>
        </w:rPr>
        <w:t>H-ABDUCO d.o.o., Zagreb.</w:t>
      </w:r>
    </w:p>
    <w:p w:rsidRDefault="00127839" w:rsidP="00E66AAE" w:rsidR="00127839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127839" w:rsidP="00A85866" w:rsidR="00127839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sz w:val="22"/>
          <w:szCs w:val="22"/>
          <w:u w:val="single"/>
        </w:rPr>
      </w:pPr>
      <w:r w:rsidRPr="007402C9">
        <w:rPr>
          <w:sz w:val="22"/>
          <w:szCs w:val="22"/>
        </w:rPr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10-2-2012, opis polog jamčevine za St-2/2012-DUB </w:t>
      </w:r>
      <w:r w:rsidRPr="00CE34E1">
        <w:rPr>
          <w:sz w:val="22"/>
          <w:szCs w:val="22"/>
        </w:rPr>
        <w:t xml:space="preserve">zaključno do </w:t>
      </w:r>
      <w:r>
        <w:rPr>
          <w:sz w:val="22"/>
          <w:szCs w:val="22"/>
        </w:rPr>
        <w:t>22. veljače 2016</w:t>
      </w:r>
      <w:r w:rsidRPr="00CE34E1">
        <w:rPr>
          <w:sz w:val="22"/>
          <w:szCs w:val="22"/>
        </w:rPr>
        <w:t>. godine</w:t>
      </w:r>
      <w:r w:rsidRPr="00CE34E1">
        <w:rPr>
          <w:i/>
          <w:sz w:val="22"/>
          <w:szCs w:val="22"/>
        </w:rPr>
        <w:t>.</w:t>
      </w:r>
      <w:r w:rsidRPr="00CE34E1">
        <w:rPr>
          <w:sz w:val="22"/>
          <w:szCs w:val="22"/>
        </w:rPr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22. veljače  2016</w:t>
      </w:r>
      <w:r w:rsidRPr="00CE34E1">
        <w:rPr>
          <w:sz w:val="22"/>
          <w:szCs w:val="22"/>
        </w:rPr>
        <w:t>. godine u sudski spis pod posl.br. St. 2/2012. Kasnije pristigle prijave smatrat će se nepravodobnim</w:t>
      </w:r>
      <w:r w:rsidRPr="007402C9">
        <w:rPr>
          <w:sz w:val="22"/>
          <w:szCs w:val="22"/>
        </w:rPr>
        <w:t xml:space="preserve"> i neće se uzeti u obzir. Ponuditeljima kojima ponuda ne bude prihvaćena položena jamčevina će se vratiti u roku od 3 dana od uplate kupovnine, bez kamata.</w:t>
      </w:r>
      <w:r w:rsidRPr="007402C9">
        <w:rPr>
          <w:sz w:val="22"/>
          <w:szCs w:val="22"/>
          <w:u w:val="single"/>
        </w:rPr>
        <w:t xml:space="preserve"> </w:t>
      </w:r>
    </w:p>
    <w:p w:rsidRDefault="00127839" w:rsidP="00A85866" w:rsidR="00127839" w:rsidRPr="007402C9">
      <w:pPr>
        <w:jc w:val="both"/>
        <w:rPr>
          <w:sz w:val="22"/>
          <w:szCs w:val="22"/>
          <w:u w:val="single"/>
        </w:rPr>
      </w:pPr>
    </w:p>
    <w:p w:rsidRDefault="00127839" w:rsidP="007A1145" w:rsidR="00127839" w:rsidRPr="007402C9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  <w:rPr>
          <w:sz w:val="22"/>
          <w:szCs w:val="22"/>
        </w:rPr>
      </w:pPr>
      <w:r w:rsidRPr="007402C9">
        <w:rPr>
          <w:sz w:val="22"/>
          <w:szCs w:val="22"/>
        </w:rPr>
        <w:t>Zastupnici ponuditelja moraju na dražbi svoje ovlaštenje dokazati javnom ispravom ili javno ovjerenom punomoći.</w:t>
      </w:r>
    </w:p>
    <w:p w:rsidRDefault="00127839" w:rsidP="00E66AAE" w:rsidR="00127839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VII.</w:t>
      </w:r>
      <w:r w:rsidRPr="007402C9">
        <w:rPr>
          <w:sz w:val="22"/>
          <w:szCs w:val="22"/>
        </w:rPr>
        <w:tab/>
      </w:r>
      <w:r w:rsidRPr="007402C9">
        <w:rPr>
          <w:sz w:val="22"/>
          <w:szCs w:val="22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VIII.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IX.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X.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127839" w:rsidP="00A15B7F" w:rsidR="00127839" w:rsidRPr="00F53AF2">
      <w:pPr>
        <w:ind w:hanging="705" w:left="705"/>
        <w:jc w:val="both"/>
        <w:rPr>
          <w:sz w:val="22"/>
          <w:szCs w:val="22"/>
        </w:rPr>
      </w:pPr>
      <w:r w:rsidRPr="00F53AF2">
        <w:rPr>
          <w:b/>
          <w:sz w:val="22"/>
          <w:szCs w:val="22"/>
        </w:rPr>
        <w:t>XI.</w:t>
      </w:r>
      <w:r w:rsidRPr="00F53AF2">
        <w:rPr>
          <w:b/>
          <w:sz w:val="22"/>
          <w:szCs w:val="22"/>
        </w:rPr>
        <w:tab/>
      </w:r>
      <w:r w:rsidRPr="00F53AF2">
        <w:rPr>
          <w:sz w:val="22"/>
          <w:szCs w:val="22"/>
        </w:rPr>
        <w:t xml:space="preserve">Nalaže se stečajnom upravitelju objaviti oglas za prodaju nekretnina uz u ovoj odluci navedene uvjete prodaje. </w:t>
      </w: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127839" w:rsidP="00A15B7F" w:rsidR="00127839" w:rsidRPr="007402C9">
      <w:pPr>
        <w:ind w:hanging="705" w:left="705"/>
        <w:jc w:val="both"/>
        <w:rPr>
          <w:sz w:val="22"/>
          <w:szCs w:val="22"/>
          <w:u w:val="single"/>
        </w:rPr>
      </w:pPr>
      <w:r w:rsidRPr="007402C9">
        <w:rPr>
          <w:b/>
          <w:sz w:val="22"/>
          <w:szCs w:val="22"/>
        </w:rPr>
        <w:t>XII.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>Dodatne informacije moguće je dobiti kod stečajnog upravitelja Joza Bagarića na broj mobilnog telefon</w:t>
      </w:r>
      <w:r w:rsidRPr="0064738F">
        <w:rPr>
          <w:sz w:val="22"/>
          <w:szCs w:val="22"/>
        </w:rPr>
        <w:t>a 091/519-71-96, od 9 do 13 sati, svaki radni dan.</w:t>
      </w:r>
    </w:p>
    <w:p w:rsidRDefault="00127839" w:rsidP="00004109" w:rsidR="00127839">
      <w:pPr>
        <w:jc w:val="center"/>
        <w:rPr>
          <w:b/>
          <w:sz w:val="22"/>
          <w:szCs w:val="22"/>
        </w:rPr>
      </w:pPr>
    </w:p>
    <w:p w:rsidRDefault="00127839" w:rsidP="00004109" w:rsidR="00127839" w:rsidRPr="00B74EBE">
      <w:pPr>
        <w:jc w:val="center"/>
        <w:rPr>
          <w:b/>
          <w:sz w:val="22"/>
          <w:szCs w:val="22"/>
        </w:rPr>
      </w:pPr>
    </w:p>
    <w:p w:rsidRDefault="00127839" w:rsidP="00004109" w:rsidR="00127839" w:rsidRPr="00B74EBE">
      <w:pPr>
        <w:jc w:val="center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>Obrazloženje</w:t>
      </w:r>
    </w:p>
    <w:p w:rsidRDefault="00127839" w:rsidP="00004109" w:rsidR="00127839" w:rsidRPr="00B74EBE">
      <w:pPr>
        <w:jc w:val="center"/>
        <w:rPr>
          <w:b/>
          <w:sz w:val="22"/>
          <w:szCs w:val="22"/>
        </w:rPr>
      </w:pPr>
    </w:p>
    <w:p w:rsidRDefault="00127839" w:rsidP="007502CE" w:rsidR="00127839" w:rsidRPr="00B74EB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Rješenjem ovog suda posl</w:t>
      </w:r>
      <w:r w:rsidRPr="001B3757">
        <w:rPr>
          <w:sz w:val="22"/>
          <w:szCs w:val="22"/>
        </w:rPr>
        <w:t>.br. St-</w:t>
      </w:r>
      <w:r>
        <w:rPr>
          <w:sz w:val="22"/>
          <w:szCs w:val="22"/>
        </w:rPr>
        <w:t>2</w:t>
      </w:r>
      <w:r w:rsidRPr="001B3757">
        <w:rPr>
          <w:sz w:val="22"/>
          <w:szCs w:val="22"/>
        </w:rPr>
        <w:t>/</w:t>
      </w:r>
      <w:r>
        <w:rPr>
          <w:sz w:val="22"/>
          <w:szCs w:val="22"/>
        </w:rPr>
        <w:t>2012</w:t>
      </w:r>
      <w:r w:rsidRPr="001B3757">
        <w:rPr>
          <w:sz w:val="22"/>
          <w:szCs w:val="22"/>
        </w:rPr>
        <w:t>-</w:t>
      </w:r>
      <w:r>
        <w:rPr>
          <w:sz w:val="22"/>
          <w:szCs w:val="22"/>
        </w:rPr>
        <w:t>61</w:t>
      </w:r>
      <w:r w:rsidRPr="001B3757">
        <w:rPr>
          <w:sz w:val="22"/>
          <w:szCs w:val="22"/>
        </w:rPr>
        <w:t xml:space="preserve"> od </w:t>
      </w:r>
      <w:r>
        <w:rPr>
          <w:sz w:val="22"/>
          <w:szCs w:val="22"/>
        </w:rPr>
        <w:t>13</w:t>
      </w:r>
      <w:r w:rsidRPr="001B3757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1B3757">
        <w:rPr>
          <w:sz w:val="22"/>
          <w:szCs w:val="22"/>
        </w:rPr>
        <w:t xml:space="preserve"> 201</w:t>
      </w:r>
      <w:r>
        <w:rPr>
          <w:sz w:val="22"/>
          <w:szCs w:val="22"/>
        </w:rPr>
        <w:t>3</w:t>
      </w:r>
      <w:r w:rsidRPr="001B3757">
        <w:rPr>
          <w:sz w:val="22"/>
          <w:szCs w:val="22"/>
        </w:rPr>
        <w:t>. godine otvoren</w:t>
      </w:r>
      <w:r w:rsidRPr="00B74EBE">
        <w:rPr>
          <w:sz w:val="22"/>
          <w:szCs w:val="22"/>
        </w:rPr>
        <w:t xml:space="preserve"> je stečajni postupak nad stečajnim dužnikom.</w:t>
      </w:r>
      <w:r w:rsidRPr="00B74EBE">
        <w:rPr>
          <w:sz w:val="22"/>
          <w:szCs w:val="22"/>
        </w:rPr>
        <w:tab/>
      </w:r>
    </w:p>
    <w:p w:rsidRDefault="00127839" w:rsidP="007502CE" w:rsidR="00127839" w:rsidRPr="00B74EBE">
      <w:pPr>
        <w:ind w:firstLine="708"/>
        <w:jc w:val="both"/>
        <w:rPr>
          <w:sz w:val="22"/>
          <w:szCs w:val="22"/>
        </w:rPr>
      </w:pPr>
    </w:p>
    <w:p w:rsidRDefault="00127839" w:rsidP="00A15B7F" w:rsidR="00127839" w:rsidRPr="00697CA3">
      <w:pPr>
        <w:ind w:firstLine="708"/>
        <w:jc w:val="both"/>
        <w:rPr>
          <w:sz w:val="22"/>
          <w:szCs w:val="22"/>
          <w:u w:val="single"/>
        </w:rPr>
      </w:pPr>
      <w:r w:rsidRPr="00B74EBE">
        <w:rPr>
          <w:sz w:val="22"/>
          <w:szCs w:val="22"/>
        </w:rPr>
        <w:t xml:space="preserve">Na imovini iz točke </w:t>
      </w:r>
      <w:r>
        <w:rPr>
          <w:sz w:val="22"/>
          <w:szCs w:val="22"/>
        </w:rPr>
        <w:t>I</w:t>
      </w:r>
      <w:r w:rsidRPr="00B74EB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>postoji razlučno pravo u</w:t>
      </w:r>
      <w:r w:rsidRPr="0064738F">
        <w:rPr>
          <w:sz w:val="22"/>
          <w:szCs w:val="22"/>
        </w:rPr>
        <w:t xml:space="preserve"> </w:t>
      </w:r>
      <w:r w:rsidRPr="009F3CD7">
        <w:rPr>
          <w:sz w:val="22"/>
          <w:szCs w:val="22"/>
        </w:rPr>
        <w:t xml:space="preserve">korist </w:t>
      </w:r>
      <w:r>
        <w:rPr>
          <w:sz w:val="22"/>
          <w:szCs w:val="22"/>
        </w:rPr>
        <w:t>H-ABDUCO d.o.o., Zagreb.</w:t>
      </w:r>
    </w:p>
    <w:p w:rsidRDefault="00127839" w:rsidP="007502CE" w:rsidR="00127839">
      <w:pPr>
        <w:ind w:firstLine="708"/>
        <w:jc w:val="both"/>
        <w:rPr>
          <w:sz w:val="22"/>
          <w:szCs w:val="22"/>
        </w:rPr>
      </w:pPr>
    </w:p>
    <w:p w:rsidRDefault="00127839" w:rsidP="00A15B7F" w:rsidR="00127839" w:rsidRPr="00B74EB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 xml:space="preserve">Prema čl. 164.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 w:rsidRPr="00B74EBE">
        <w:rPr>
          <w:sz w:val="22"/>
          <w:szCs w:val="22"/>
        </w:rPr>
        <w:t>, ako razlučni vjerovnik nije pokrenuo postupak na nekretnini radi prisilnog namirenja svoje tražbine, nekretnine na kojima postoji razlučno pravo, na prijedlog stečajnog upravitelja prodaje stečajni sudac, po pravilima o ovrsi na nekretnini.</w:t>
      </w:r>
      <w:r>
        <w:rPr>
          <w:sz w:val="22"/>
          <w:szCs w:val="22"/>
        </w:rPr>
        <w:t xml:space="preserve"> </w:t>
      </w:r>
    </w:p>
    <w:p w:rsidRDefault="00127839" w:rsidP="007502CE" w:rsidR="00127839" w:rsidRPr="00B74EBE">
      <w:pPr>
        <w:ind w:firstLine="708"/>
        <w:jc w:val="both"/>
        <w:rPr>
          <w:sz w:val="22"/>
          <w:szCs w:val="22"/>
        </w:rPr>
      </w:pPr>
    </w:p>
    <w:p w:rsidRDefault="00127839" w:rsidP="00174218" w:rsidR="00127839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92</w:t>
      </w:r>
      <w:r w:rsidRPr="00B74EBE">
        <w:rPr>
          <w:sz w:val="22"/>
          <w:szCs w:val="22"/>
        </w:rPr>
        <w:t xml:space="preserve">. </w:t>
      </w:r>
      <w:r w:rsidRPr="008B5AF1">
        <w:rPr>
          <w:sz w:val="22"/>
          <w:szCs w:val="22"/>
        </w:rPr>
        <w:t xml:space="preserve">Ovršnog zakona </w:t>
      </w:r>
      <w:r>
        <w:rPr>
          <w:sz w:val="22"/>
          <w:szCs w:val="22"/>
        </w:rPr>
        <w:t>Ovršnog zakona (NN 112/12, dalje u tekstu: OZ)</w:t>
      </w:r>
      <w:r w:rsidRPr="008B5AF1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 xml:space="preserve">koji se na temelju čl. </w:t>
      </w:r>
      <w:r>
        <w:rPr>
          <w:sz w:val="22"/>
          <w:szCs w:val="22"/>
        </w:rPr>
        <w:t>1</w:t>
      </w:r>
      <w:r w:rsidRPr="00B74EBE">
        <w:rPr>
          <w:sz w:val="22"/>
          <w:szCs w:val="22"/>
        </w:rPr>
        <w:t>6</w:t>
      </w:r>
      <w:r>
        <w:rPr>
          <w:sz w:val="22"/>
          <w:szCs w:val="22"/>
        </w:rPr>
        <w:t>4</w:t>
      </w:r>
      <w:r w:rsidRPr="00B74EBE">
        <w:rPr>
          <w:sz w:val="22"/>
          <w:szCs w:val="22"/>
        </w:rPr>
        <w:t xml:space="preserve">. SZ na odgovarajući način u ovom postupku </w:t>
      </w:r>
      <w:r>
        <w:rPr>
          <w:sz w:val="22"/>
          <w:szCs w:val="22"/>
        </w:rPr>
        <w:t xml:space="preserve">prodaje </w:t>
      </w:r>
      <w:r w:rsidRPr="00B74EBE">
        <w:rPr>
          <w:sz w:val="22"/>
          <w:szCs w:val="22"/>
        </w:rPr>
        <w:t>primjenjuje, vrijednost imovine</w:t>
      </w:r>
      <w:r>
        <w:rPr>
          <w:sz w:val="22"/>
          <w:szCs w:val="22"/>
        </w:rPr>
        <w:t>, u</w:t>
      </w:r>
      <w:r w:rsidRPr="00B74EBE">
        <w:rPr>
          <w:sz w:val="22"/>
          <w:szCs w:val="22"/>
        </w:rPr>
        <w:t xml:space="preserve"> smislu čl. </w:t>
      </w:r>
      <w:smartTag w:element="metricconverter" w:uri="urn:schemas-microsoft-com:office:smarttags">
        <w:smartTagPr>
          <w:attr w:val="95. OZ" w:name="ProductID"/>
        </w:smartTagPr>
        <w:r>
          <w:rPr>
            <w:sz w:val="22"/>
            <w:szCs w:val="22"/>
          </w:rPr>
          <w:t>95</w:t>
        </w:r>
        <w:r w:rsidRPr="00B74EBE">
          <w:rPr>
            <w:sz w:val="22"/>
            <w:szCs w:val="22"/>
          </w:rPr>
          <w:t>. OZ</w:t>
        </w:r>
      </w:smartTag>
      <w:r>
        <w:rPr>
          <w:sz w:val="22"/>
          <w:szCs w:val="22"/>
        </w:rPr>
        <w:t>,</w:t>
      </w:r>
      <w:r w:rsidRPr="00B74EBE">
        <w:rPr>
          <w:sz w:val="22"/>
          <w:szCs w:val="22"/>
        </w:rPr>
        <w:t xml:space="preserve">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  <w:r w:rsidRPr="00A85866">
        <w:rPr>
          <w:sz w:val="22"/>
          <w:szCs w:val="22"/>
        </w:rPr>
        <w:t>Vrijednost imovine predložio je stečajni upravitelj</w:t>
      </w:r>
      <w:r>
        <w:rPr>
          <w:sz w:val="22"/>
          <w:szCs w:val="22"/>
        </w:rPr>
        <w:t>, a razlučni vjerovnik je podneskom od 11. studenog 2013. godine dostavio svoju procjenu vrijednosti imovine.</w:t>
      </w:r>
      <w:r w:rsidRPr="00152EDC">
        <w:rPr>
          <w:sz w:val="22"/>
          <w:szCs w:val="22"/>
        </w:rPr>
        <w:t xml:space="preserve"> </w:t>
      </w:r>
      <w:r>
        <w:rPr>
          <w:sz w:val="22"/>
          <w:szCs w:val="22"/>
        </w:rPr>
        <w:t>Prema procjeni stečajnog upravitelja vrijednost predmetne nekretnine je 19.723.500,00 kuna, a prema dostavljenoj procjeni vrijednosti</w:t>
      </w:r>
      <w:r w:rsidRPr="00B74EBE">
        <w:rPr>
          <w:sz w:val="22"/>
          <w:szCs w:val="22"/>
        </w:rPr>
        <w:t xml:space="preserve"> </w:t>
      </w:r>
      <w:r>
        <w:rPr>
          <w:sz w:val="22"/>
          <w:szCs w:val="22"/>
        </w:rPr>
        <w:t>razlučnog vjerovnika vrijednost predmetne imovine je 1.007.817,41 eura. U</w:t>
      </w:r>
      <w:r w:rsidRPr="00CF2821">
        <w:rPr>
          <w:sz w:val="22"/>
          <w:szCs w:val="22"/>
        </w:rPr>
        <w:t xml:space="preserve"> predmetnom slučaju teret na imovini će se brisati nakon prodaje, </w:t>
      </w:r>
      <w:r>
        <w:rPr>
          <w:sz w:val="22"/>
          <w:szCs w:val="22"/>
        </w:rPr>
        <w:t xml:space="preserve">pa </w:t>
      </w:r>
      <w:r w:rsidRPr="00CF2821">
        <w:rPr>
          <w:sz w:val="22"/>
          <w:szCs w:val="22"/>
        </w:rPr>
        <w:t>sud smatra da upisani teret značajnije ne utječe na vrijednosti predmetne imovine</w:t>
      </w:r>
      <w:r>
        <w:rPr>
          <w:sz w:val="22"/>
          <w:szCs w:val="22"/>
        </w:rPr>
        <w:t>,</w:t>
      </w:r>
      <w:r w:rsidRPr="00174218">
        <w:rPr>
          <w:sz w:val="22"/>
          <w:szCs w:val="22"/>
        </w:rPr>
        <w:t xml:space="preserve"> </w:t>
      </w:r>
      <w:r>
        <w:rPr>
          <w:sz w:val="22"/>
          <w:szCs w:val="22"/>
        </w:rPr>
        <w:t>te je nakon zaokruženja utvrđena početna vrijednost od 19.700.</w:t>
      </w:r>
      <w:r w:rsidRPr="00356818">
        <w:rPr>
          <w:sz w:val="22"/>
          <w:szCs w:val="22"/>
        </w:rPr>
        <w:t>000,00</w:t>
      </w:r>
      <w:r w:rsidRPr="0064738F">
        <w:rPr>
          <w:sz w:val="22"/>
          <w:szCs w:val="22"/>
        </w:rPr>
        <w:t xml:space="preserve"> kuna.</w:t>
      </w:r>
      <w:r>
        <w:rPr>
          <w:sz w:val="22"/>
          <w:szCs w:val="22"/>
        </w:rPr>
        <w:t xml:space="preserve"> Obzirom da se radi o poslovnom kompleksu na kojem se nalazi samostojeći objekt - upravna zgrada, tlocrtne površine </w:t>
      </w:r>
      <w:smartTag w:element="metricconverter" w:uri="urn:schemas-microsoft-com:office:smarttags">
        <w:smartTagPr>
          <w:attr w:val="250 m2" w:name="ProductID"/>
        </w:smartTagPr>
        <w:r>
          <w:rPr>
            <w:sz w:val="22"/>
            <w:szCs w:val="22"/>
          </w:rPr>
          <w:t>250 m2</w:t>
        </w:r>
      </w:smartTag>
      <w:r>
        <w:rPr>
          <w:sz w:val="22"/>
          <w:szCs w:val="22"/>
        </w:rPr>
        <w:t xml:space="preserve"> na dvije etaže (</w:t>
      </w:r>
      <w:smartTag w:element="metricconverter" w:uri="urn:schemas-microsoft-com:office:smarttags">
        <w:smartTagPr>
          <w:attr w:val="500 m2" w:name="ProductID"/>
        </w:smartTagPr>
        <w:r>
          <w:rPr>
            <w:sz w:val="22"/>
            <w:szCs w:val="22"/>
          </w:rPr>
          <w:t>500 m2</w:t>
        </w:r>
      </w:smartTag>
      <w:r>
        <w:rPr>
          <w:sz w:val="22"/>
          <w:szCs w:val="22"/>
        </w:rPr>
        <w:t xml:space="preserve">) koja je uređena i privedena svrsi, da u kompleksu postoji samostojeći objekt - hala površine </w:t>
      </w:r>
      <w:smartTag w:element="metricconverter" w:uri="urn:schemas-microsoft-com:office:smarttags">
        <w:smartTagPr>
          <w:attr w:val="2.500 m2" w:name="ProductID"/>
        </w:smartTagPr>
        <w:r>
          <w:rPr>
            <w:sz w:val="22"/>
            <w:szCs w:val="22"/>
          </w:rPr>
          <w:t>2.500 m2</w:t>
        </w:r>
      </w:smartTag>
      <w:r>
        <w:rPr>
          <w:sz w:val="22"/>
          <w:szCs w:val="22"/>
        </w:rPr>
        <w:t xml:space="preserve"> koji je priveden svrsi, te da za oba objekta postoji građevinska dozvola, da za kompleks postoji uređena cjelokupna infrastruktura, uključujući plinovod i industrijski željeznički kolosijek koji dolazi na zemljište i priključuje se na prugu Ploče – Sarajevo, te da na zemljištu postoji nadstrešnica površine preko </w:t>
      </w:r>
      <w:smartTag w:element="metricconverter" w:uri="urn:schemas-microsoft-com:office:smarttags">
        <w:smartTagPr>
          <w:attr w:val="300 m2" w:name="ProductID"/>
        </w:smartTagPr>
        <w:r>
          <w:rPr>
            <w:sz w:val="22"/>
            <w:szCs w:val="22"/>
          </w:rPr>
          <w:t>300 m2</w:t>
        </w:r>
      </w:smartTag>
      <w:r>
        <w:rPr>
          <w:sz w:val="22"/>
          <w:szCs w:val="22"/>
        </w:rPr>
        <w:t xml:space="preserve">, sud se priklonio procjeni stečajnog upravitelja.  Obzirom da imovina nije prodana na prethodnoj dražbi, sud je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2"/>
            <w:szCs w:val="22"/>
          </w:rPr>
          <w:t>164. st</w:t>
        </w:r>
      </w:smartTag>
      <w:r>
        <w:rPr>
          <w:sz w:val="22"/>
          <w:szCs w:val="22"/>
        </w:rPr>
        <w:t xml:space="preserve">. 6. SZ, za slijedeću dražbu utvrdio kao početnu cijenu za 10% nižu od prethodne, kako je to navedeno u točki II. izreke </w:t>
      </w:r>
      <w:r>
        <w:rPr>
          <w:sz w:val="22"/>
          <w:szCs w:val="22"/>
        </w:rPr>
        <w:lastRenderedPageBreak/>
        <w:t>ove odluke, vodeći računa o krizi u društvu koja se izravno očituje na tržište nekretnina, ali istovremeno i vodeći računa da se suviše ne obezvrjeđuje nekretnina, te da će utvrđena početna cijena poticajno utjecati na potencijalne ponuditelje, a ako je tržišna vrijednost nekretnine doista veća, na dražbi se može postići veća cijena.</w:t>
      </w:r>
    </w:p>
    <w:p w:rsidRDefault="00127839" w:rsidP="007A7700" w:rsidR="00127839">
      <w:pPr>
        <w:jc w:val="both"/>
        <w:rPr>
          <w:sz w:val="22"/>
          <w:szCs w:val="22"/>
        </w:rPr>
      </w:pPr>
    </w:p>
    <w:p w:rsidRDefault="00127839" w:rsidP="00A15B7F" w:rsidR="00127839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Zbog navedenog, na temelju spomenutih propisa i u smislu čl. 9</w:t>
      </w:r>
      <w:r>
        <w:rPr>
          <w:sz w:val="22"/>
          <w:szCs w:val="22"/>
        </w:rPr>
        <w:t>5.</w:t>
      </w:r>
      <w:r w:rsidRPr="00B74EBE">
        <w:rPr>
          <w:sz w:val="22"/>
          <w:szCs w:val="22"/>
        </w:rPr>
        <w:t>, 9</w:t>
      </w:r>
      <w:r>
        <w:rPr>
          <w:sz w:val="22"/>
          <w:szCs w:val="22"/>
        </w:rPr>
        <w:t>7</w:t>
      </w:r>
      <w:r w:rsidRPr="00B74EBE">
        <w:rPr>
          <w:sz w:val="22"/>
          <w:szCs w:val="22"/>
        </w:rPr>
        <w:t>., 9</w:t>
      </w:r>
      <w:r>
        <w:rPr>
          <w:sz w:val="22"/>
          <w:szCs w:val="22"/>
        </w:rPr>
        <w:t>9., 99.</w:t>
      </w:r>
      <w:r w:rsidRPr="00B74EBE">
        <w:rPr>
          <w:sz w:val="22"/>
          <w:szCs w:val="22"/>
        </w:rPr>
        <w:t xml:space="preserve"> i </w:t>
      </w:r>
      <w:smartTag w:element="metricconverter" w:uri="urn:schemas-microsoft-com:office:smarttags">
        <w:smartTagPr>
          <w:attr w:val="106. OZ" w:name="ProductID"/>
        </w:smartTagPr>
        <w:r>
          <w:rPr>
            <w:sz w:val="22"/>
            <w:szCs w:val="22"/>
          </w:rPr>
          <w:t>106</w:t>
        </w:r>
        <w:r w:rsidRPr="00B74EBE">
          <w:rPr>
            <w:sz w:val="22"/>
            <w:szCs w:val="22"/>
          </w:rPr>
          <w:t>. OZ</w:t>
        </w:r>
      </w:smartTag>
      <w:r w:rsidRPr="00B74EBE">
        <w:rPr>
          <w:sz w:val="22"/>
          <w:szCs w:val="22"/>
        </w:rPr>
        <w:t xml:space="preserve"> u vezi sa čl. 164. SZ, odlučeno je kao u izreci. </w:t>
      </w:r>
    </w:p>
    <w:p w:rsidRDefault="00127839" w:rsidP="00A15B7F" w:rsidR="00127839" w:rsidRPr="00B74EBE">
      <w:pPr>
        <w:ind w:firstLine="708"/>
        <w:jc w:val="both"/>
        <w:rPr>
          <w:sz w:val="22"/>
          <w:szCs w:val="22"/>
        </w:rPr>
      </w:pPr>
    </w:p>
    <w:p w:rsidRDefault="00127839" w:rsidP="00004109" w:rsidR="00127839" w:rsidRPr="00B74EBE">
      <w:pPr>
        <w:jc w:val="center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17. prosinca</w:t>
      </w:r>
      <w:r w:rsidRPr="00B74EB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5</w:t>
      </w:r>
      <w:r w:rsidRPr="00B74EBE">
        <w:rPr>
          <w:b/>
          <w:sz w:val="22"/>
          <w:szCs w:val="22"/>
        </w:rPr>
        <w:t>. godine</w:t>
      </w:r>
    </w:p>
    <w:p w:rsidRDefault="00127839" w:rsidP="00004109" w:rsidR="00127839" w:rsidRPr="00B74EBE">
      <w:pPr>
        <w:jc w:val="center"/>
        <w:rPr>
          <w:b/>
          <w:sz w:val="22"/>
          <w:szCs w:val="22"/>
        </w:rPr>
      </w:pPr>
    </w:p>
    <w:p w:rsidRDefault="00127839" w:rsidP="00004109" w:rsidR="00127839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  <w:t>Stečajni sudac:</w:t>
      </w:r>
    </w:p>
    <w:p w:rsidRDefault="00127839" w:rsidP="00004109" w:rsidR="00127839" w:rsidRPr="00B74EBE">
      <w:pPr>
        <w:jc w:val="both"/>
        <w:rPr>
          <w:b/>
          <w:sz w:val="22"/>
          <w:szCs w:val="22"/>
        </w:rPr>
      </w:pPr>
    </w:p>
    <w:p w:rsidRDefault="00127839" w:rsidP="00004109" w:rsidR="00127839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  <w:t>Srđan G</w:t>
      </w:r>
      <w:r>
        <w:rPr>
          <w:b/>
          <w:sz w:val="22"/>
          <w:szCs w:val="22"/>
        </w:rPr>
        <w:t>avranić</w:t>
      </w:r>
    </w:p>
    <w:p w:rsidRDefault="00127839" w:rsidP="00004109" w:rsidR="00127839" w:rsidRPr="00B74EBE">
      <w:pPr>
        <w:jc w:val="both"/>
        <w:rPr>
          <w:b/>
          <w:sz w:val="22"/>
          <w:szCs w:val="22"/>
        </w:rPr>
      </w:pPr>
    </w:p>
    <w:p w:rsidRDefault="00127839" w:rsidP="00004109" w:rsidR="00127839" w:rsidRPr="00B74EBE">
      <w:pPr>
        <w:jc w:val="both"/>
        <w:rPr>
          <w:b/>
          <w:sz w:val="22"/>
          <w:szCs w:val="22"/>
        </w:rPr>
      </w:pPr>
    </w:p>
    <w:p w:rsidRDefault="00127839" w:rsidP="00004109" w:rsidR="00127839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>POUKA O PRAVNOM LIJEKU</w:t>
      </w:r>
    </w:p>
    <w:p w:rsidRDefault="00127839" w:rsidP="002E0CDE" w:rsidR="00127839" w:rsidRPr="00D229B2">
      <w:pPr>
        <w:jc w:val="both"/>
        <w:rPr>
          <w:sz w:val="22"/>
          <w:szCs w:val="22"/>
        </w:rPr>
      </w:pPr>
      <w:r w:rsidRPr="00D229B2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D229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nije </w:t>
      </w:r>
      <w:r w:rsidRPr="00D229B2">
        <w:rPr>
          <w:sz w:val="22"/>
          <w:szCs w:val="22"/>
        </w:rPr>
        <w:t xml:space="preserve">dopušteno </w:t>
      </w:r>
      <w:r>
        <w:rPr>
          <w:sz w:val="22"/>
          <w:szCs w:val="22"/>
        </w:rPr>
        <w:t>izjaviti žalbu</w:t>
      </w:r>
      <w:r w:rsidRPr="00D229B2">
        <w:rPr>
          <w:sz w:val="22"/>
          <w:szCs w:val="22"/>
        </w:rPr>
        <w:t>.</w:t>
      </w:r>
    </w:p>
    <w:p w:rsidRDefault="00127839" w:rsidP="00004109" w:rsidR="00127839" w:rsidRPr="00B74EBE">
      <w:pPr>
        <w:jc w:val="both"/>
        <w:rPr>
          <w:b/>
          <w:sz w:val="22"/>
          <w:szCs w:val="22"/>
        </w:rPr>
      </w:pPr>
    </w:p>
    <w:p w:rsidRDefault="00127839" w:rsidP="00004109" w:rsidR="00127839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(17.12.</w:t>
      </w:r>
      <w:r w:rsidRPr="00B74EBE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B74EBE">
        <w:rPr>
          <w:sz w:val="22"/>
          <w:szCs w:val="22"/>
        </w:rPr>
        <w:t>.g.)</w:t>
      </w:r>
      <w:r w:rsidRPr="00B74EBE">
        <w:rPr>
          <w:b/>
          <w:sz w:val="22"/>
          <w:szCs w:val="22"/>
        </w:rPr>
        <w:t>:</w:t>
      </w:r>
    </w:p>
    <w:p w:rsidRDefault="00127839" w:rsidP="008E2A91" w:rsidR="00127839">
      <w:pPr>
        <w:numPr>
          <w:ilvl w:val="0"/>
          <w:numId w:val="1"/>
        </w:numPr>
        <w:jc w:val="both"/>
        <w:rPr>
          <w:sz w:val="22"/>
          <w:szCs w:val="22"/>
        </w:rPr>
      </w:pPr>
      <w:r w:rsidRPr="00B74EBE">
        <w:rPr>
          <w:sz w:val="22"/>
          <w:szCs w:val="22"/>
        </w:rPr>
        <w:t>stečajni upravitelj,</w:t>
      </w:r>
    </w:p>
    <w:p w:rsidRDefault="00127839" w:rsidP="008E2A91" w:rsidR="00127839" w:rsidRPr="00B74EBE">
      <w:pPr>
        <w:numPr>
          <w:ilvl w:val="0"/>
          <w:numId w:val="1"/>
        </w:numPr>
        <w:jc w:val="both"/>
        <w:rPr>
          <w:sz w:val="22"/>
          <w:szCs w:val="22"/>
        </w:rPr>
      </w:pPr>
      <w:r w:rsidRPr="00B74EBE">
        <w:rPr>
          <w:sz w:val="22"/>
          <w:szCs w:val="22"/>
        </w:rPr>
        <w:t>Hrvatska gospodarska komora,</w:t>
      </w:r>
      <w:r>
        <w:rPr>
          <w:sz w:val="22"/>
          <w:szCs w:val="22"/>
        </w:rPr>
        <w:t xml:space="preserve"> </w:t>
      </w:r>
    </w:p>
    <w:p w:rsidRDefault="00127839" w:rsidP="008E2A91" w:rsidR="00127839" w:rsidRPr="00B74EB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B74EBE">
        <w:rPr>
          <w:sz w:val="22"/>
          <w:szCs w:val="22"/>
        </w:rPr>
        <w:t>oglasna ploča suda,</w:t>
      </w:r>
    </w:p>
    <w:p w:rsidRDefault="00127839" w:rsidP="00215353" w:rsidR="00127839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127839" w:rsidP="00215353" w:rsidR="00127839">
      <w:pPr>
        <w:jc w:val="both"/>
        <w:rPr>
          <w:sz w:val="22"/>
          <w:szCs w:val="22"/>
        </w:rPr>
      </w:pPr>
      <w:r>
        <w:rPr>
          <w:sz w:val="22"/>
          <w:szCs w:val="22"/>
        </w:rPr>
        <w:t>-H-ABDUCO d.o.o., Zagreb, Slavonska avenija 6a, putem e-oglasne ploče.</w:t>
      </w:r>
    </w:p>
    <w:p w:rsidRDefault="00127839" w:rsidP="00A85866" w:rsidR="00127839">
      <w:pPr>
        <w:jc w:val="both"/>
        <w:rPr>
          <w:sz w:val="22"/>
          <w:szCs w:val="22"/>
        </w:rPr>
      </w:pPr>
    </w:p>
    <w:p w:rsidRDefault="00127839" w:rsidP="00C7022B" w:rsidR="00127839">
      <w:pPr>
        <w:jc w:val="both"/>
        <w:rPr>
          <w:sz w:val="22"/>
          <w:szCs w:val="22"/>
        </w:rPr>
      </w:pPr>
    </w:p>
    <w:sectPr w:rsidSect="008E2A91" w:rsidR="00127839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839" w:rsidR="00127839">
      <w:r>
        <w:separator/>
      </w:r>
    </w:p>
  </w:endnote>
  <w:endnote w:id="0" w:type="continuationSeparator">
    <w:p w:rsidRDefault="00127839" w:rsidR="00127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839" w:rsidR="00127839">
      <w:r>
        <w:separator/>
      </w:r>
    </w:p>
  </w:footnote>
  <w:footnote w:id="0" w:type="continuationSeparator">
    <w:p w:rsidRDefault="00127839" w:rsidR="00127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839" w:rsidP="00F62ECF" w:rsidR="001278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7839" w:rsidR="001278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839" w:rsidP="00F62ECF" w:rsidR="00127839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E4FF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127839" w:rsidP="008E2A91" w:rsidR="00127839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2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2012-479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734663B"/>
    <w:multiLevelType w:val="hybridMultilevel"/>
    <w:tmpl w:val="16923A1E"/>
    <w:lvl w:tplc="76DE7E5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32E"/>
    <w:rsid w:val="0000481B"/>
    <w:rsid w:val="00007D7E"/>
    <w:rsid w:val="00012079"/>
    <w:rsid w:val="000328A8"/>
    <w:rsid w:val="0003331B"/>
    <w:rsid w:val="000370D1"/>
    <w:rsid w:val="00047152"/>
    <w:rsid w:val="00081D7B"/>
    <w:rsid w:val="000863DE"/>
    <w:rsid w:val="000906F6"/>
    <w:rsid w:val="00092B0D"/>
    <w:rsid w:val="000937C4"/>
    <w:rsid w:val="00093ED9"/>
    <w:rsid w:val="000C0DBD"/>
    <w:rsid w:val="000C25E6"/>
    <w:rsid w:val="000D15F5"/>
    <w:rsid w:val="000D5153"/>
    <w:rsid w:val="000E71C8"/>
    <w:rsid w:val="00100F3C"/>
    <w:rsid w:val="00111A9F"/>
    <w:rsid w:val="00117C04"/>
    <w:rsid w:val="0012114B"/>
    <w:rsid w:val="00121333"/>
    <w:rsid w:val="0012464E"/>
    <w:rsid w:val="00127839"/>
    <w:rsid w:val="00136BC2"/>
    <w:rsid w:val="00152EDC"/>
    <w:rsid w:val="00174218"/>
    <w:rsid w:val="001810FC"/>
    <w:rsid w:val="001834A5"/>
    <w:rsid w:val="0019035B"/>
    <w:rsid w:val="001B3757"/>
    <w:rsid w:val="001B37DA"/>
    <w:rsid w:val="001C2667"/>
    <w:rsid w:val="001C2DA5"/>
    <w:rsid w:val="001E3743"/>
    <w:rsid w:val="002149DB"/>
    <w:rsid w:val="00215353"/>
    <w:rsid w:val="00244165"/>
    <w:rsid w:val="0025343D"/>
    <w:rsid w:val="00253453"/>
    <w:rsid w:val="002544A0"/>
    <w:rsid w:val="002614BF"/>
    <w:rsid w:val="00262C93"/>
    <w:rsid w:val="00267E93"/>
    <w:rsid w:val="002711B2"/>
    <w:rsid w:val="00295727"/>
    <w:rsid w:val="002B3869"/>
    <w:rsid w:val="002B4D02"/>
    <w:rsid w:val="002C3EC9"/>
    <w:rsid w:val="002E0CDE"/>
    <w:rsid w:val="002E51F9"/>
    <w:rsid w:val="002F3220"/>
    <w:rsid w:val="003052B2"/>
    <w:rsid w:val="0030612B"/>
    <w:rsid w:val="00312AB9"/>
    <w:rsid w:val="00315F0A"/>
    <w:rsid w:val="00316D3B"/>
    <w:rsid w:val="00331223"/>
    <w:rsid w:val="00356818"/>
    <w:rsid w:val="003649A8"/>
    <w:rsid w:val="00365F9C"/>
    <w:rsid w:val="003915AB"/>
    <w:rsid w:val="00393BF3"/>
    <w:rsid w:val="003A2DA8"/>
    <w:rsid w:val="003C4B78"/>
    <w:rsid w:val="003C5988"/>
    <w:rsid w:val="003D6FE4"/>
    <w:rsid w:val="003D748D"/>
    <w:rsid w:val="003E1A0E"/>
    <w:rsid w:val="003E5B7C"/>
    <w:rsid w:val="0040100D"/>
    <w:rsid w:val="00422FAE"/>
    <w:rsid w:val="00432623"/>
    <w:rsid w:val="004426C4"/>
    <w:rsid w:val="004452CA"/>
    <w:rsid w:val="0045102D"/>
    <w:rsid w:val="00475793"/>
    <w:rsid w:val="00476131"/>
    <w:rsid w:val="00476926"/>
    <w:rsid w:val="004A6A74"/>
    <w:rsid w:val="004B7E25"/>
    <w:rsid w:val="005172AF"/>
    <w:rsid w:val="00533BD9"/>
    <w:rsid w:val="00565734"/>
    <w:rsid w:val="00575E91"/>
    <w:rsid w:val="005B7DE2"/>
    <w:rsid w:val="005D181E"/>
    <w:rsid w:val="006069EC"/>
    <w:rsid w:val="00646F4A"/>
    <w:rsid w:val="0064738F"/>
    <w:rsid w:val="00650335"/>
    <w:rsid w:val="00666B40"/>
    <w:rsid w:val="00697CA3"/>
    <w:rsid w:val="007106C3"/>
    <w:rsid w:val="00717B26"/>
    <w:rsid w:val="00717EA5"/>
    <w:rsid w:val="00721E83"/>
    <w:rsid w:val="00722625"/>
    <w:rsid w:val="007356C0"/>
    <w:rsid w:val="007402C9"/>
    <w:rsid w:val="00743AF8"/>
    <w:rsid w:val="007502CE"/>
    <w:rsid w:val="0075254F"/>
    <w:rsid w:val="00764B42"/>
    <w:rsid w:val="00766B70"/>
    <w:rsid w:val="0076750C"/>
    <w:rsid w:val="00771F13"/>
    <w:rsid w:val="007747D9"/>
    <w:rsid w:val="00781E3E"/>
    <w:rsid w:val="007932F3"/>
    <w:rsid w:val="0079742A"/>
    <w:rsid w:val="007A1145"/>
    <w:rsid w:val="007A7700"/>
    <w:rsid w:val="007B4305"/>
    <w:rsid w:val="007D250C"/>
    <w:rsid w:val="007F2BC2"/>
    <w:rsid w:val="00804AA9"/>
    <w:rsid w:val="00806EB3"/>
    <w:rsid w:val="00815958"/>
    <w:rsid w:val="008170C5"/>
    <w:rsid w:val="00833E8C"/>
    <w:rsid w:val="00840955"/>
    <w:rsid w:val="00884552"/>
    <w:rsid w:val="00893CA4"/>
    <w:rsid w:val="008969A1"/>
    <w:rsid w:val="008A0AC2"/>
    <w:rsid w:val="008A1451"/>
    <w:rsid w:val="008A2907"/>
    <w:rsid w:val="008A7FDF"/>
    <w:rsid w:val="008B2E1C"/>
    <w:rsid w:val="008B5AF1"/>
    <w:rsid w:val="008B68AC"/>
    <w:rsid w:val="008D27E7"/>
    <w:rsid w:val="008D3AFC"/>
    <w:rsid w:val="008E2A91"/>
    <w:rsid w:val="008E50A3"/>
    <w:rsid w:val="008F3A9F"/>
    <w:rsid w:val="0090042C"/>
    <w:rsid w:val="0091336E"/>
    <w:rsid w:val="00915573"/>
    <w:rsid w:val="00930986"/>
    <w:rsid w:val="0093723C"/>
    <w:rsid w:val="00937971"/>
    <w:rsid w:val="009637B4"/>
    <w:rsid w:val="00987A2F"/>
    <w:rsid w:val="0099297A"/>
    <w:rsid w:val="009B54D5"/>
    <w:rsid w:val="009D56D2"/>
    <w:rsid w:val="009E489D"/>
    <w:rsid w:val="009F3CD7"/>
    <w:rsid w:val="009F543C"/>
    <w:rsid w:val="00A04BB6"/>
    <w:rsid w:val="00A1222E"/>
    <w:rsid w:val="00A15B7F"/>
    <w:rsid w:val="00A3267D"/>
    <w:rsid w:val="00A3499F"/>
    <w:rsid w:val="00A41D44"/>
    <w:rsid w:val="00A51999"/>
    <w:rsid w:val="00A63F66"/>
    <w:rsid w:val="00A775EF"/>
    <w:rsid w:val="00A77670"/>
    <w:rsid w:val="00A85866"/>
    <w:rsid w:val="00AA671C"/>
    <w:rsid w:val="00AB1013"/>
    <w:rsid w:val="00AC43F5"/>
    <w:rsid w:val="00AC45C1"/>
    <w:rsid w:val="00AD7220"/>
    <w:rsid w:val="00AE4FF8"/>
    <w:rsid w:val="00AE52D0"/>
    <w:rsid w:val="00B20CE2"/>
    <w:rsid w:val="00B25F7A"/>
    <w:rsid w:val="00B5328B"/>
    <w:rsid w:val="00B53DC6"/>
    <w:rsid w:val="00B65AE2"/>
    <w:rsid w:val="00B66922"/>
    <w:rsid w:val="00B704BC"/>
    <w:rsid w:val="00B74E39"/>
    <w:rsid w:val="00B74EBE"/>
    <w:rsid w:val="00B766E1"/>
    <w:rsid w:val="00B82A80"/>
    <w:rsid w:val="00B906ED"/>
    <w:rsid w:val="00BA6362"/>
    <w:rsid w:val="00BC7200"/>
    <w:rsid w:val="00BD618D"/>
    <w:rsid w:val="00BE0204"/>
    <w:rsid w:val="00C10ABD"/>
    <w:rsid w:val="00C1559C"/>
    <w:rsid w:val="00C373F4"/>
    <w:rsid w:val="00C37F10"/>
    <w:rsid w:val="00C41FAC"/>
    <w:rsid w:val="00C458DC"/>
    <w:rsid w:val="00C5122E"/>
    <w:rsid w:val="00C61205"/>
    <w:rsid w:val="00C7022B"/>
    <w:rsid w:val="00C7143C"/>
    <w:rsid w:val="00C7469B"/>
    <w:rsid w:val="00C93178"/>
    <w:rsid w:val="00CA445B"/>
    <w:rsid w:val="00CB3BF3"/>
    <w:rsid w:val="00CB6005"/>
    <w:rsid w:val="00CC4719"/>
    <w:rsid w:val="00CE34E1"/>
    <w:rsid w:val="00CF1FE5"/>
    <w:rsid w:val="00CF2821"/>
    <w:rsid w:val="00CF6345"/>
    <w:rsid w:val="00D21EC9"/>
    <w:rsid w:val="00D22521"/>
    <w:rsid w:val="00D229B2"/>
    <w:rsid w:val="00D2382F"/>
    <w:rsid w:val="00D25700"/>
    <w:rsid w:val="00D26547"/>
    <w:rsid w:val="00D32733"/>
    <w:rsid w:val="00D341BA"/>
    <w:rsid w:val="00D37DC6"/>
    <w:rsid w:val="00D40F51"/>
    <w:rsid w:val="00D52D75"/>
    <w:rsid w:val="00D56AF9"/>
    <w:rsid w:val="00D7261A"/>
    <w:rsid w:val="00D77262"/>
    <w:rsid w:val="00D77EC4"/>
    <w:rsid w:val="00D843C9"/>
    <w:rsid w:val="00DB0AB3"/>
    <w:rsid w:val="00DB1DB7"/>
    <w:rsid w:val="00DB49A8"/>
    <w:rsid w:val="00DD0749"/>
    <w:rsid w:val="00DD23C2"/>
    <w:rsid w:val="00DE7B4A"/>
    <w:rsid w:val="00DF0D25"/>
    <w:rsid w:val="00E3067C"/>
    <w:rsid w:val="00E468A5"/>
    <w:rsid w:val="00E5646D"/>
    <w:rsid w:val="00E60592"/>
    <w:rsid w:val="00E614BD"/>
    <w:rsid w:val="00E66AAE"/>
    <w:rsid w:val="00EA7E0F"/>
    <w:rsid w:val="00EC2942"/>
    <w:rsid w:val="00EC4269"/>
    <w:rsid w:val="00EE149D"/>
    <w:rsid w:val="00EE2E47"/>
    <w:rsid w:val="00F138D9"/>
    <w:rsid w:val="00F246EF"/>
    <w:rsid w:val="00F53AF2"/>
    <w:rsid w:val="00F62ECF"/>
    <w:rsid w:val="00F66841"/>
    <w:rsid w:val="00F74F91"/>
    <w:rsid w:val="00F800B5"/>
    <w:rsid w:val="00F82DC1"/>
    <w:rsid w:val="00FB1006"/>
    <w:rsid w:val="00FC4EE3"/>
    <w:rsid w:val="00FD238E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2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B4305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7B4305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7B4305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E4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FF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FF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FF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FF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68056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DUBROVNIK,H-ABDUCO društvo s ograničenom odgovornošću za usluge, OIB 13667298928, Slavonska avenija 6A,Zagreb</izvorni_sadrzaj>
    <derivirana_varijabla naziv="DomainObject.Predmet.StrankaWithAdressOIB_1">RH,MINISTARSTVO FINANCIJA-POREZNA UPRAVA,PODRUČNI URED DUBROVNIK,H-ABDUCO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DUBROVNIK,H-ABDUCO društvo s ograničenom odgovornošću za usluge, OIB 13667298928</izvorni_sadrzaj>
    <derivirana_varijabla naziv="DomainObject.Predmet.StrankaNazivFormatedOIB_1">RH,MINISTARSTVO FINANCIJA-POREZNA UPRAVA,PODRUČNI URED DUBROVNIK,H-ABDUCO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 i dr.</izvorni_sadrzaj>
    <derivirana_varijabla naziv="DomainObject.Predmet.StrankaIDrugiAdressOIB_1">RH,MINISTARSTVO FINANCIJA-POREZNA UPRAVA,PODRUČNI URED DUBROVNIK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1070</properties:Words>
  <properties:Characters>5706</properties:Characters>
  <properties:Lines>132</properties:Lines>
  <properties:Paragraphs>41</properties:Paragraphs>
  <properties:TotalTime>7</properties:TotalTime>
  <properties:ScaleCrop>false</properties:ScaleCrop>
  <properties:LinksUpToDate>false</properties:LinksUpToDate>
  <properties:CharactersWithSpaces>6901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2015-11-19T13:09:00Z</dcterms:created>
  <dc:creator>Nikolina Obuljen</dc:creator>
  <dc:description/>
  <cp:keywords/>
  <cp:lastModifiedBy>Mara Marčinko</cp:lastModifiedBy>
  <cp:lastPrinted>2015-12-17T09:41:00Z</cp:lastPrinted>
  <dcterms:modified xmlns:xsi="http://www.w3.org/2001/XMLSchema-instance" xsi:type="dcterms:W3CDTF">2015-12-17T10:21:00Z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