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3318" w14:paraId="5273318" w:rsidRDefault="0067620D" w:rsidP="005140BE" w:rsidR="008574CE">
      <w:pPr>
        <w15:collapsed w:val="false"/>
        <w:rPr>
          <w:noProof/>
        </w:rPr>
      </w:pPr>
      <w:bookmarkStart w:name="_GoBack" w:id="0"/>
      <w:bookmarkEnd w:id="0"/>
      <w:r>
        <w:rPr>
          <w:b/>
          <w:sz w:val="24"/>
        </w:rPr>
        <w:t xml:space="preserve">         </w:t>
      </w:r>
      <w:r w:rsidR="00BA4C94">
        <w:rPr>
          <w:b/>
          <w:sz w:val="24"/>
        </w:rPr>
        <w:t xml:space="preserve">  </w:t>
      </w:r>
      <w:r w:rsidR="008574CE" w:rsidRPr="008574CE">
        <w:rPr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73F89" w:rsidP="005140BE" w:rsidR="00573F89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C47F26" w:rsidP="008574CE" w:rsidR="008574CE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8574CE" w:rsidR="00C47F26" w:rsidRPr="008574CE">
      <w:pPr>
        <w:pStyle w:val="Naslov2"/>
        <w:rPr>
          <w:b w:val="false"/>
          <w:bCs/>
          <w:sz w:val="24"/>
          <w:szCs w:val="24"/>
        </w:rPr>
      </w:pPr>
      <w:r w:rsidRPr="008574CE">
        <w:rPr>
          <w:b w:val="false"/>
          <w:sz w:val="24"/>
          <w:szCs w:val="24"/>
        </w:rPr>
        <w:t>Trgovački sud u Zagrebu</w:t>
      </w:r>
    </w:p>
    <w:p w:rsidRDefault="008574CE" w:rsidP="00C47F26" w:rsid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47F26" w:rsidRPr="00C47F26">
        <w:rPr>
          <w:sz w:val="24"/>
          <w:szCs w:val="24"/>
        </w:rPr>
        <w:t>Zagreb, Amruševa 2/II</w:t>
      </w:r>
      <w:r w:rsidR="006849C6">
        <w:rPr>
          <w:sz w:val="24"/>
          <w:szCs w:val="24"/>
        </w:rPr>
        <w:t xml:space="preserve">                                                                                    </w:t>
      </w:r>
      <w:r w:rsidR="002F67FB">
        <w:rPr>
          <w:sz w:val="24"/>
          <w:szCs w:val="24"/>
        </w:rPr>
        <w:t>70.St-6377</w:t>
      </w:r>
      <w:r w:rsidR="006849C6" w:rsidRPr="006849C6">
        <w:rPr>
          <w:sz w:val="24"/>
          <w:szCs w:val="24"/>
        </w:rPr>
        <w:t xml:space="preserve">/2016    </w:t>
      </w:r>
    </w:p>
    <w:p w:rsidRDefault="007E035D" w:rsidP="00C47F26" w:rsidR="007E035D" w:rsidRPr="00C47F26">
      <w:pPr>
        <w:jc w:val="both"/>
        <w:rPr>
          <w:sz w:val="24"/>
          <w:szCs w:val="24"/>
        </w:rPr>
      </w:pP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</w:t>
      </w: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2F67FB" w:rsidP="002F67FB" w:rsidR="002F67FB" w:rsidRPr="002F67FB">
      <w:pPr>
        <w:jc w:val="both"/>
        <w:rPr>
          <w:sz w:val="24"/>
          <w:szCs w:val="24"/>
        </w:rPr>
      </w:pPr>
    </w:p>
    <w:p w:rsidRDefault="002F67FB" w:rsidP="002F67FB" w:rsidR="00173399" w:rsidRPr="008D1890">
      <w:pPr>
        <w:jc w:val="both"/>
        <w:rPr>
          <w:sz w:val="24"/>
          <w:szCs w:val="24"/>
        </w:rPr>
      </w:pPr>
      <w:r w:rsidRPr="002F67FB">
        <w:rPr>
          <w:sz w:val="24"/>
          <w:szCs w:val="24"/>
        </w:rPr>
        <w:tab/>
        <w:t xml:space="preserve">Trgovački sud u Zagrebu, po sucu tog suda Maji Jurovicki , u stečajnom postupku nad Stečajnom masom iza stečajnog dužnika CRD d.o.o., u stečaju, </w:t>
      </w:r>
      <w:r w:rsidR="00A53ED1" w:rsidRPr="00A53ED1">
        <w:rPr>
          <w:sz w:val="24"/>
          <w:szCs w:val="24"/>
        </w:rPr>
        <w:t>OIB:37410424758</w:t>
      </w:r>
      <w:r w:rsidR="00A53ED1">
        <w:rPr>
          <w:sz w:val="24"/>
          <w:szCs w:val="24"/>
        </w:rPr>
        <w:t xml:space="preserve">, </w:t>
      </w:r>
      <w:r w:rsidR="006E4B6A">
        <w:rPr>
          <w:sz w:val="24"/>
          <w:szCs w:val="24"/>
        </w:rPr>
        <w:t>Zagreb, Fraterščica</w:t>
      </w:r>
      <w:r w:rsidR="00D37381">
        <w:rPr>
          <w:sz w:val="24"/>
          <w:szCs w:val="24"/>
        </w:rPr>
        <w:t xml:space="preserve"> 81</w:t>
      </w:r>
      <w:r w:rsidR="00A53ED1">
        <w:rPr>
          <w:sz w:val="24"/>
          <w:szCs w:val="24"/>
        </w:rPr>
        <w:t>,</w:t>
      </w:r>
      <w:r>
        <w:rPr>
          <w:sz w:val="24"/>
          <w:szCs w:val="24"/>
        </w:rPr>
        <w:t xml:space="preserve"> dana 26</w:t>
      </w:r>
      <w:r w:rsidRPr="002F67FB">
        <w:rPr>
          <w:sz w:val="24"/>
          <w:szCs w:val="24"/>
        </w:rPr>
        <w:t xml:space="preserve">. travnja 2017.   </w:t>
      </w:r>
      <w:r w:rsidR="00173399" w:rsidRPr="008D1890">
        <w:rPr>
          <w:sz w:val="24"/>
          <w:szCs w:val="24"/>
        </w:rPr>
        <w:t xml:space="preserve"> 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383FA8" w:rsidP="00605913" w:rsidR="00605913" w:rsidRPr="00605913">
      <w:pPr>
        <w:jc w:val="both"/>
        <w:rPr>
          <w:sz w:val="24"/>
        </w:rPr>
      </w:pPr>
      <w:r>
        <w:rPr>
          <w:sz w:val="24"/>
        </w:rPr>
        <w:t xml:space="preserve">I  </w:t>
      </w:r>
      <w:r w:rsidR="006077F6">
        <w:rPr>
          <w:sz w:val="24"/>
        </w:rPr>
        <w:t xml:space="preserve">    </w:t>
      </w:r>
      <w:r w:rsidR="00573F89" w:rsidRPr="00383FA8">
        <w:rPr>
          <w:sz w:val="24"/>
        </w:rPr>
        <w:t xml:space="preserve">Određuje se prodaja u stečajnom postupku </w:t>
      </w:r>
      <w:r w:rsidR="0067620D">
        <w:rPr>
          <w:sz w:val="24"/>
        </w:rPr>
        <w:t>nekretnina</w:t>
      </w:r>
      <w:r w:rsidR="002051FF" w:rsidRPr="00383FA8">
        <w:rPr>
          <w:sz w:val="24"/>
        </w:rPr>
        <w:t xml:space="preserve"> stečajnog dužnika </w:t>
      </w:r>
      <w:r w:rsidR="00D37381">
        <w:rPr>
          <w:sz w:val="24"/>
        </w:rPr>
        <w:t>CRD d.o.o.</w:t>
      </w:r>
      <w:r w:rsidR="00D37381" w:rsidRPr="00D37381">
        <w:rPr>
          <w:sz w:val="24"/>
        </w:rPr>
        <w:t xml:space="preserve"> u stečaju, OIB:37410424758, Zagreb, Fraterščica 81</w:t>
      </w:r>
      <w:r w:rsidR="00CB5043" w:rsidRPr="00383FA8">
        <w:rPr>
          <w:sz w:val="24"/>
        </w:rPr>
        <w:t xml:space="preserve"> </w:t>
      </w:r>
      <w:r w:rsidR="009549C7" w:rsidRPr="00383FA8">
        <w:rPr>
          <w:sz w:val="24"/>
        </w:rPr>
        <w:t>uz</w:t>
      </w:r>
      <w:r w:rsidR="003B2EE0" w:rsidRPr="00383FA8">
        <w:rPr>
          <w:sz w:val="24"/>
        </w:rPr>
        <w:t xml:space="preserve"> odgovarajuću primjenu pravila o</w:t>
      </w:r>
      <w:r w:rsidR="009549C7" w:rsidRPr="00383FA8">
        <w:rPr>
          <w:sz w:val="24"/>
        </w:rPr>
        <w:t xml:space="preserve">vršnog postupka </w:t>
      </w:r>
      <w:r w:rsidR="003B2EE0" w:rsidRPr="00383FA8">
        <w:rPr>
          <w:sz w:val="24"/>
        </w:rPr>
        <w:t xml:space="preserve">o ovrsi na </w:t>
      </w:r>
      <w:r>
        <w:rPr>
          <w:sz w:val="24"/>
        </w:rPr>
        <w:t>nekretninama upisanim</w:t>
      </w:r>
      <w:r w:rsidR="0067620D">
        <w:rPr>
          <w:sz w:val="24"/>
        </w:rPr>
        <w:t>a</w:t>
      </w:r>
      <w:r w:rsidRPr="00383FA8">
        <w:rPr>
          <w:sz w:val="24"/>
        </w:rPr>
        <w:t xml:space="preserve"> u zemljišnoknjižne knjige Općinskog </w:t>
      </w:r>
      <w:r w:rsidR="005C180E">
        <w:rPr>
          <w:sz w:val="24"/>
        </w:rPr>
        <w:t xml:space="preserve">građanskog </w:t>
      </w:r>
      <w:r w:rsidRPr="00383FA8">
        <w:rPr>
          <w:sz w:val="24"/>
        </w:rPr>
        <w:t xml:space="preserve">suda u </w:t>
      </w:r>
      <w:r w:rsidR="005C180E">
        <w:rPr>
          <w:sz w:val="24"/>
        </w:rPr>
        <w:t xml:space="preserve">Zagrebu, Stalna Služba u </w:t>
      </w:r>
      <w:r w:rsidR="00605913">
        <w:rPr>
          <w:sz w:val="24"/>
        </w:rPr>
        <w:t xml:space="preserve">Dugom Selu </w:t>
      </w:r>
      <w:r w:rsidR="00605913" w:rsidRPr="00605913">
        <w:rPr>
          <w:sz w:val="24"/>
        </w:rPr>
        <w:t>u zk.ul.2758 k.o. Dugo Selo I, k.č. 362/2 stambena zgrada br.6 u Dugom Selu, Erdutska ulica površine 212 m2, dvorište,</w:t>
      </w:r>
      <w:r w:rsidR="00605913">
        <w:rPr>
          <w:sz w:val="24"/>
        </w:rPr>
        <w:t xml:space="preserve"> Erdutska ulica površine 608 m2 </w:t>
      </w:r>
      <w:r w:rsidR="00B05CAC" w:rsidRPr="00B05CAC">
        <w:rPr>
          <w:sz w:val="24"/>
        </w:rPr>
        <w:t xml:space="preserve">s kojim je suvlasničkim dijelovima povezano pravo vlasništva suvlasničkim dijelovima, u </w:t>
      </w:r>
      <w:r w:rsidR="00B05CAC">
        <w:rPr>
          <w:sz w:val="24"/>
        </w:rPr>
        <w:t xml:space="preserve">naravi </w:t>
      </w:r>
      <w:r w:rsidR="00605913">
        <w:rPr>
          <w:sz w:val="24"/>
        </w:rPr>
        <w:t>i to:</w:t>
      </w:r>
    </w:p>
    <w:p w:rsidRDefault="00605913" w:rsidP="00605913" w:rsidR="00605913" w:rsidRPr="00605913">
      <w:pPr>
        <w:jc w:val="both"/>
        <w:rPr>
          <w:sz w:val="24"/>
        </w:rPr>
      </w:pPr>
    </w:p>
    <w:p w:rsidRDefault="00E670F1" w:rsidP="00873097" w:rsidR="00873097" w:rsidRPr="00873097">
      <w:pPr>
        <w:jc w:val="both"/>
        <w:rPr>
          <w:sz w:val="24"/>
        </w:rPr>
      </w:pPr>
      <w:r>
        <w:rPr>
          <w:sz w:val="24"/>
        </w:rPr>
        <w:t>1.</w:t>
      </w:r>
      <w:r w:rsidR="00873097" w:rsidRPr="00873097">
        <w:rPr>
          <w:sz w:val="24"/>
        </w:rPr>
        <w:tab/>
        <w:t>Suvlasnički dio:1941/10000, Etažno vlasništvo (E-2),   Dvosobni stan oznake STAN-2 u prizemlju, koji se sastoji od ulaza, dnevnog boravka i blagovanja, kuhinje, sobe, sobe, izbe, kupaonice i 2 balkona, povr. 52,26 m2 i pripadaka-parkirnog mjesta oznake P-2, povr. 11,52 m2, spremišta u podrumu Sp. 1 povr. 33,25 m2, Sp. 2 povr. 13,00 m2, Sp. 3 povr. 27,47 m2 i Sp. 4 povr. 30,40 m2</w:t>
      </w:r>
    </w:p>
    <w:p w:rsidRDefault="00E670F1" w:rsidP="00873097" w:rsidR="00873097" w:rsidRPr="00873097">
      <w:pPr>
        <w:jc w:val="both"/>
        <w:rPr>
          <w:sz w:val="24"/>
        </w:rPr>
      </w:pPr>
      <w:r>
        <w:rPr>
          <w:sz w:val="24"/>
        </w:rPr>
        <w:t xml:space="preserve">       </w:t>
      </w:r>
      <w:r w:rsidR="00873097" w:rsidRPr="00873097">
        <w:rPr>
          <w:sz w:val="24"/>
        </w:rPr>
        <w:t>Procijenjena vrijednost  je 650.000,00 kn ili 87.833,14 EUR.</w:t>
      </w:r>
    </w:p>
    <w:p w:rsidRDefault="00873097" w:rsidP="00873097" w:rsidR="00873097" w:rsidRPr="00873097">
      <w:pPr>
        <w:jc w:val="both"/>
        <w:rPr>
          <w:sz w:val="24"/>
        </w:rPr>
      </w:pPr>
    </w:p>
    <w:p w:rsidRDefault="00E670F1" w:rsidP="00873097" w:rsidR="00873097" w:rsidRPr="00873097">
      <w:pPr>
        <w:jc w:val="both"/>
        <w:rPr>
          <w:sz w:val="24"/>
        </w:rPr>
      </w:pPr>
      <w:r>
        <w:rPr>
          <w:sz w:val="24"/>
        </w:rPr>
        <w:t>2.</w:t>
      </w:r>
      <w:r w:rsidR="00873097" w:rsidRPr="00873097">
        <w:rPr>
          <w:sz w:val="24"/>
        </w:rPr>
        <w:tab/>
        <w:t>Suvlasnički dio: 973/10000 Etažno vlasništvo (E-3), Trosobni stan oznake STAN-3 u prizemlju, koji se sastoji od ulaza, dnevnog boravka i blagovanja, kuhinje, sobe, izbe, kupaonice, balkona i loggie, povr. 65,77 m2 i pripatka-parkirnog mjesta oznake P-3, povr. 11,64 m2,</w:t>
      </w:r>
    </w:p>
    <w:p w:rsidRDefault="00E670F1" w:rsidP="00873097" w:rsidR="00873097" w:rsidRPr="00873097">
      <w:pPr>
        <w:jc w:val="both"/>
        <w:rPr>
          <w:sz w:val="24"/>
        </w:rPr>
      </w:pPr>
      <w:r>
        <w:rPr>
          <w:sz w:val="24"/>
        </w:rPr>
        <w:t xml:space="preserve">      </w:t>
      </w:r>
      <w:r w:rsidR="00873097" w:rsidRPr="00873097">
        <w:rPr>
          <w:sz w:val="24"/>
        </w:rPr>
        <w:t>Procijenjena vrijednost  je 422.000,00 kn ili 56.934,70 EUR.</w:t>
      </w:r>
    </w:p>
    <w:p w:rsidRDefault="00873097" w:rsidP="00873097" w:rsidR="00873097" w:rsidRPr="00873097">
      <w:pPr>
        <w:jc w:val="both"/>
        <w:rPr>
          <w:sz w:val="24"/>
        </w:rPr>
      </w:pPr>
    </w:p>
    <w:p w:rsidRDefault="00E670F1" w:rsidP="00873097" w:rsidR="00873097" w:rsidRPr="00873097">
      <w:pPr>
        <w:jc w:val="both"/>
        <w:rPr>
          <w:sz w:val="24"/>
        </w:rPr>
      </w:pPr>
      <w:r>
        <w:rPr>
          <w:sz w:val="24"/>
        </w:rPr>
        <w:t>3.</w:t>
      </w:r>
      <w:r w:rsidR="00873097" w:rsidRPr="00873097">
        <w:rPr>
          <w:sz w:val="24"/>
        </w:rPr>
        <w:tab/>
        <w:t>Suvlasnički dio: 412/10000, Etažno vlasništvo (E-10),  TAVAN – 1 na tavanu povr. 87,20 m2</w:t>
      </w:r>
    </w:p>
    <w:p w:rsidRDefault="00E670F1" w:rsidP="00873097" w:rsidR="00873097" w:rsidRPr="00873097">
      <w:pPr>
        <w:jc w:val="both"/>
        <w:rPr>
          <w:sz w:val="24"/>
        </w:rPr>
      </w:pPr>
      <w:r>
        <w:rPr>
          <w:sz w:val="24"/>
        </w:rPr>
        <w:t xml:space="preserve">        </w:t>
      </w:r>
      <w:r w:rsidR="00873097" w:rsidRPr="00873097">
        <w:rPr>
          <w:sz w:val="24"/>
        </w:rPr>
        <w:t>Procijenjena vrijednost  je 144.000,00 kn ili 19.403,32 EUR.</w:t>
      </w:r>
    </w:p>
    <w:p w:rsidRDefault="00873097" w:rsidP="00873097" w:rsidR="00873097" w:rsidRPr="00873097">
      <w:pPr>
        <w:jc w:val="both"/>
        <w:rPr>
          <w:sz w:val="24"/>
        </w:rPr>
      </w:pPr>
    </w:p>
    <w:p w:rsidRDefault="00E670F1" w:rsidP="00873097" w:rsidR="00873097" w:rsidRPr="00873097">
      <w:pPr>
        <w:jc w:val="both"/>
        <w:rPr>
          <w:sz w:val="24"/>
        </w:rPr>
      </w:pPr>
      <w:r>
        <w:rPr>
          <w:sz w:val="24"/>
        </w:rPr>
        <w:t>4.</w:t>
      </w:r>
      <w:r w:rsidR="00873097" w:rsidRPr="00873097">
        <w:rPr>
          <w:sz w:val="24"/>
        </w:rPr>
        <w:tab/>
        <w:t>Suvlasnički dio: 432/10000, Etažno vlasništvo (E-11),  TAVAN – 2 na tavanu, povr. 89,89 m2</w:t>
      </w:r>
    </w:p>
    <w:p w:rsidRDefault="00E670F1" w:rsidP="00873097" w:rsidR="00873097" w:rsidRPr="00873097">
      <w:pPr>
        <w:jc w:val="both"/>
        <w:rPr>
          <w:sz w:val="24"/>
        </w:rPr>
      </w:pPr>
      <w:r>
        <w:rPr>
          <w:sz w:val="24"/>
        </w:rPr>
        <w:t xml:space="preserve">          </w:t>
      </w:r>
      <w:r w:rsidR="00873097" w:rsidRPr="00873097">
        <w:rPr>
          <w:sz w:val="24"/>
        </w:rPr>
        <w:t>Procijenjena vrijednost  je 147.000,00 kn ili 19.828,27 EUR.</w:t>
      </w:r>
    </w:p>
    <w:p w:rsidRDefault="00873097" w:rsidP="00873097" w:rsidR="00873097" w:rsidRPr="00873097">
      <w:pPr>
        <w:jc w:val="both"/>
        <w:rPr>
          <w:sz w:val="24"/>
        </w:rPr>
      </w:pPr>
    </w:p>
    <w:p w:rsidRDefault="001755AA" w:rsidP="00873097" w:rsidR="00873097">
      <w:pPr>
        <w:jc w:val="both"/>
        <w:rPr>
          <w:sz w:val="24"/>
        </w:rPr>
      </w:pPr>
      <w:r>
        <w:rPr>
          <w:sz w:val="24"/>
        </w:rPr>
        <w:lastRenderedPageBreak/>
        <w:t xml:space="preserve">II     </w:t>
      </w:r>
      <w:r w:rsidR="00873097" w:rsidRPr="00873097">
        <w:rPr>
          <w:sz w:val="24"/>
        </w:rPr>
        <w:t>Nekretnine upisane u zk.ul.535 k.o. Dugo Selo I, k.č. 362/1 stambena zgrada br.4 u Dugom Selu, Erdutska ulica površine 210 m2, dvorište, Erdutska ulica površine 606 m2:</w:t>
      </w:r>
    </w:p>
    <w:p w:rsidRDefault="00E670F1" w:rsidP="00873097" w:rsidR="00E670F1" w:rsidRPr="00873097">
      <w:pPr>
        <w:jc w:val="both"/>
        <w:rPr>
          <w:sz w:val="24"/>
        </w:rPr>
      </w:pPr>
    </w:p>
    <w:p w:rsidRDefault="00E670F1" w:rsidP="00873097" w:rsidR="00873097" w:rsidRPr="00873097">
      <w:pPr>
        <w:jc w:val="both"/>
        <w:rPr>
          <w:sz w:val="24"/>
        </w:rPr>
      </w:pPr>
      <w:r>
        <w:rPr>
          <w:sz w:val="24"/>
        </w:rPr>
        <w:t>1.</w:t>
      </w:r>
      <w:r w:rsidR="00873097" w:rsidRPr="00873097">
        <w:rPr>
          <w:sz w:val="24"/>
        </w:rPr>
        <w:tab/>
        <w:t>Suvlasnički dio: 241316/1000000 Etažno vlasništvo (E-3) stan 3 (S3) na adresi Erdutska ulica 4, Dugo Selo, u prizemlju sa spremištem (1,2,3,4,5), vešeraj i parkirno mjesto (P3) površine 153,40 m2</w:t>
      </w:r>
      <w:r w:rsidR="00873097" w:rsidRPr="00873097">
        <w:rPr>
          <w:sz w:val="24"/>
        </w:rPr>
        <w:tab/>
      </w:r>
    </w:p>
    <w:p w:rsidRDefault="00542EEB" w:rsidP="00873097" w:rsidR="00873097" w:rsidRPr="00873097">
      <w:pPr>
        <w:jc w:val="both"/>
        <w:rPr>
          <w:sz w:val="24"/>
        </w:rPr>
      </w:pPr>
      <w:r>
        <w:rPr>
          <w:sz w:val="24"/>
        </w:rPr>
        <w:t xml:space="preserve">        </w:t>
      </w:r>
      <w:r w:rsidR="00873097" w:rsidRPr="00873097">
        <w:rPr>
          <w:sz w:val="24"/>
        </w:rPr>
        <w:t>Procijenjena vrijednost  je 779.000,00  kn ili 105.157,71 EUR.</w:t>
      </w:r>
    </w:p>
    <w:p w:rsidRDefault="002B670F" w:rsidP="006465B5" w:rsidR="002B670F">
      <w:pPr>
        <w:jc w:val="both"/>
        <w:rPr>
          <w:sz w:val="24"/>
        </w:rPr>
      </w:pPr>
    </w:p>
    <w:p w:rsidRDefault="00F11278" w:rsidP="006465B5" w:rsidR="006077F6">
      <w:pPr>
        <w:jc w:val="both"/>
        <w:rPr>
          <w:sz w:val="24"/>
        </w:rPr>
      </w:pPr>
      <w:r>
        <w:rPr>
          <w:sz w:val="24"/>
        </w:rPr>
        <w:t>III</w:t>
      </w:r>
      <w:r w:rsidR="00F05FF6">
        <w:rPr>
          <w:sz w:val="24"/>
        </w:rPr>
        <w:t>.</w:t>
      </w:r>
      <w:r w:rsidR="00FA03D2">
        <w:rPr>
          <w:sz w:val="24"/>
        </w:rPr>
        <w:t xml:space="preserve">  </w:t>
      </w:r>
      <w:r w:rsidR="006465B5">
        <w:rPr>
          <w:sz w:val="24"/>
        </w:rPr>
        <w:t xml:space="preserve"> </w:t>
      </w:r>
      <w:r w:rsidR="001755AA">
        <w:rPr>
          <w:sz w:val="24"/>
        </w:rPr>
        <w:t>Na nekretninama</w:t>
      </w:r>
      <w:r w:rsidR="006077F6" w:rsidRPr="006077F6">
        <w:rPr>
          <w:sz w:val="24"/>
        </w:rPr>
        <w:t xml:space="preserve"> iz točke I. </w:t>
      </w:r>
      <w:r w:rsidR="00C2310B">
        <w:rPr>
          <w:sz w:val="24"/>
        </w:rPr>
        <w:t xml:space="preserve">i II </w:t>
      </w:r>
      <w:r w:rsidR="006077F6" w:rsidRPr="006077F6">
        <w:rPr>
          <w:sz w:val="24"/>
        </w:rPr>
        <w:t xml:space="preserve">upisano je razlučno pravo za korist vjerovnika: </w:t>
      </w:r>
      <w:r w:rsidR="00C80EFE" w:rsidRPr="00C80EFE">
        <w:rPr>
          <w:sz w:val="24"/>
        </w:rPr>
        <w:t>SBERBANK d.d. OIB:78427478595, Zagreb, Varšavska 9 (prije VOLKSABANK.)</w:t>
      </w:r>
    </w:p>
    <w:p w:rsidRDefault="00175EB6" w:rsidP="00C2310B" w:rsidR="00175EB6" w:rsidRPr="004954B9">
      <w:pPr>
        <w:jc w:val="both"/>
        <w:rPr>
          <w:sz w:val="24"/>
        </w:rPr>
      </w:pPr>
    </w:p>
    <w:p w:rsidRDefault="00C2310B" w:rsidP="007E2F47" w:rsidR="00573F89">
      <w:pPr>
        <w:jc w:val="both"/>
        <w:rPr>
          <w:sz w:val="24"/>
        </w:rPr>
      </w:pPr>
      <w:r>
        <w:rPr>
          <w:sz w:val="24"/>
        </w:rPr>
        <w:t>I</w:t>
      </w:r>
      <w:r w:rsidR="008E7871">
        <w:rPr>
          <w:sz w:val="24"/>
        </w:rPr>
        <w:t>V</w:t>
      </w:r>
      <w:r w:rsidR="002051FF"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8E7871" w:rsidP="007E2F47" w:rsidR="008E7871" w:rsidRPr="002051FF">
      <w:pPr>
        <w:jc w:val="both"/>
        <w:rPr>
          <w:sz w:val="24"/>
        </w:rPr>
      </w:pPr>
    </w:p>
    <w:p w:rsidRDefault="007E2F47" w:rsidP="005D0992" w:rsidR="002051FF">
      <w:pPr>
        <w:jc w:val="both"/>
        <w:rPr>
          <w:sz w:val="24"/>
        </w:rPr>
      </w:pPr>
      <w:r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 xml:space="preserve">g odjela </w:t>
      </w:r>
      <w:r w:rsidR="002B670F" w:rsidRPr="002B670F">
        <w:rPr>
          <w:sz w:val="24"/>
        </w:rPr>
        <w:t>Općinskog građanskog suda u Zagrebu, Stalna Služba u Dugom Selu</w:t>
      </w:r>
      <w:r w:rsidR="002B670F">
        <w:rPr>
          <w:sz w:val="24"/>
        </w:rPr>
        <w:t>.</w:t>
      </w:r>
    </w:p>
    <w:p w:rsidRDefault="00F25DF7" w:rsidP="00F05FF6" w:rsidR="00F25DF7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C1659A" w:rsidP="00C1659A" w:rsidR="00C1659A" w:rsidRPr="00C1659A">
      <w:pPr>
        <w:jc w:val="both"/>
        <w:rPr>
          <w:sz w:val="24"/>
        </w:rPr>
      </w:pPr>
      <w:r>
        <w:rPr>
          <w:sz w:val="24"/>
        </w:rPr>
        <w:t xml:space="preserve">          </w:t>
      </w:r>
      <w:r w:rsidRPr="00C1659A">
        <w:rPr>
          <w:sz w:val="24"/>
        </w:rPr>
        <w:t>Rješenjem Trgovačkog suda u Osijeku, Stalna služba u Slavonskom Brodu od 01.rujna 2016 godine otvoren je stečajni postupak nad dužnikom te je istodobno i zaključen stečajni postupak.</w:t>
      </w:r>
    </w:p>
    <w:p w:rsidRDefault="00C1659A" w:rsidP="00C1659A" w:rsidR="00C1659A" w:rsidRPr="00C1659A">
      <w:pPr>
        <w:jc w:val="both"/>
        <w:rPr>
          <w:sz w:val="24"/>
        </w:rPr>
      </w:pPr>
      <w:r>
        <w:rPr>
          <w:sz w:val="24"/>
        </w:rPr>
        <w:t xml:space="preserve">          </w:t>
      </w:r>
      <w:r w:rsidRPr="00C1659A">
        <w:rPr>
          <w:sz w:val="24"/>
        </w:rPr>
        <w:t>Podneskom od 10.listopada 2016 godine razlučni vjerovnik Sberbank d.d.(prije VOKSBANK) obavještava sud o svom razlučnom pravu na nekretninama stečajnog dužnika.</w:t>
      </w:r>
    </w:p>
    <w:p w:rsidRDefault="00C1659A" w:rsidP="00C1659A" w:rsidR="009F5D88">
      <w:pPr>
        <w:jc w:val="both"/>
        <w:rPr>
          <w:sz w:val="24"/>
        </w:rPr>
      </w:pPr>
      <w:r>
        <w:rPr>
          <w:sz w:val="24"/>
        </w:rPr>
        <w:t xml:space="preserve">           </w:t>
      </w:r>
      <w:r w:rsidRPr="00C1659A">
        <w:rPr>
          <w:sz w:val="24"/>
        </w:rPr>
        <w:t>Rješenjem Trgovačkog suda u Zagrebu br. 70.St-6377/2016 od</w:t>
      </w:r>
      <w:r w:rsidR="009F5D88">
        <w:rPr>
          <w:sz w:val="24"/>
        </w:rPr>
        <w:t xml:space="preserve"> 10. travnja 2017 godine, određen</w:t>
      </w:r>
      <w:r w:rsidRPr="00C1659A">
        <w:rPr>
          <w:sz w:val="24"/>
        </w:rPr>
        <w:t xml:space="preserve"> se nastavak postupka nad Stečajnom masom iza stečajnog dužnika CRD u stečaju, radi naknadne diobe.</w:t>
      </w:r>
      <w:r w:rsidR="00573F89">
        <w:rPr>
          <w:sz w:val="24"/>
        </w:rPr>
        <w:tab/>
      </w:r>
    </w:p>
    <w:p w:rsidRDefault="009F5D88" w:rsidP="00C1659A" w:rsidR="00112C2D">
      <w:pPr>
        <w:jc w:val="both"/>
        <w:rPr>
          <w:sz w:val="24"/>
        </w:rPr>
      </w:pPr>
      <w:r>
        <w:rPr>
          <w:sz w:val="24"/>
        </w:rPr>
        <w:t xml:space="preserve">            </w:t>
      </w:r>
      <w:r w:rsidR="00573F89">
        <w:rPr>
          <w:sz w:val="24"/>
        </w:rPr>
        <w:t>Stečajni upravitelj podnio je</w:t>
      </w:r>
      <w:r w:rsidR="00C47F26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F05FF6">
        <w:rPr>
          <w:sz w:val="24"/>
        </w:rPr>
        <w:t xml:space="preserve">navedene </w:t>
      </w:r>
      <w:r w:rsidR="00573F89">
        <w:rPr>
          <w:sz w:val="24"/>
        </w:rPr>
        <w:t>nekretnin</w:t>
      </w:r>
      <w:r w:rsidR="0083451A">
        <w:rPr>
          <w:sz w:val="24"/>
        </w:rPr>
        <w:t>e</w:t>
      </w:r>
      <w:r w:rsidR="00F05FF6">
        <w:rPr>
          <w:sz w:val="24"/>
        </w:rPr>
        <w:t xml:space="preserve">, </w:t>
      </w:r>
      <w:r w:rsidR="00573F89">
        <w:rPr>
          <w:sz w:val="24"/>
        </w:rPr>
        <w:t>na koj</w:t>
      </w:r>
      <w:r w:rsidR="00F05FF6">
        <w:rPr>
          <w:sz w:val="24"/>
        </w:rPr>
        <w:t>oj</w:t>
      </w:r>
      <w:r w:rsidR="00573F89">
        <w:rPr>
          <w:sz w:val="24"/>
        </w:rPr>
        <w:t xml:space="preserve"> postoji razlučno pravo</w:t>
      </w:r>
      <w:r w:rsidR="00F05FF6">
        <w:rPr>
          <w:sz w:val="24"/>
        </w:rPr>
        <w:t>,</w:t>
      </w:r>
      <w:r w:rsidR="00573F89"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7E035D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 w:rsidRPr="005D0992">
      <w:pPr>
        <w:jc w:val="both"/>
        <w:rPr>
          <w:sz w:val="24"/>
        </w:rPr>
      </w:pPr>
      <w:r>
        <w:rPr>
          <w:sz w:val="24"/>
        </w:rPr>
        <w:tab/>
      </w:r>
      <w:r w:rsidRPr="005D0992">
        <w:rPr>
          <w:sz w:val="24"/>
        </w:rPr>
        <w:t>Zaključkom o prodaji odredit će se vrijednost nekretnin</w:t>
      </w:r>
      <w:r w:rsidR="00112C2D" w:rsidRPr="005D0992">
        <w:rPr>
          <w:sz w:val="24"/>
        </w:rPr>
        <w:t>e</w:t>
      </w:r>
      <w:r w:rsidRPr="005D0992">
        <w:rPr>
          <w:sz w:val="24"/>
        </w:rPr>
        <w:t>, način i uvjeti  prodaje sukladno čl. 247. st. 3. SZ.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9F5D88">
        <w:rPr>
          <w:sz w:val="24"/>
        </w:rPr>
        <w:t>26</w:t>
      </w:r>
      <w:r w:rsidR="00BB38E3">
        <w:rPr>
          <w:sz w:val="24"/>
        </w:rPr>
        <w:t xml:space="preserve">. travnja 2018. </w:t>
      </w:r>
      <w:r w:rsidR="00D71B24" w:rsidRPr="00D71B24">
        <w:rPr>
          <w:sz w:val="24"/>
        </w:rPr>
        <w:t xml:space="preserve">  </w:t>
      </w:r>
    </w:p>
    <w:p w:rsidRDefault="00112C2D" w:rsidP="008E6272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D71B24" w:rsidP="00D71B24" w:rsidR="0045448C">
      <w:pPr>
        <w:ind w:firstLine="680" w:left="2720"/>
        <w:jc w:val="right"/>
        <w:rPr>
          <w:sz w:val="24"/>
        </w:rPr>
      </w:pPr>
      <w:r w:rsidRPr="00D71B24">
        <w:rPr>
          <w:sz w:val="24"/>
        </w:rPr>
        <w:t>Maja Jurovicki</w:t>
      </w:r>
      <w:r w:rsidR="002D43F8">
        <w:rPr>
          <w:sz w:val="24"/>
        </w:rPr>
        <w:t xml:space="preserve">, v.r. </w:t>
      </w:r>
      <w:r w:rsidR="00BB38E3">
        <w:rPr>
          <w:sz w:val="24"/>
        </w:rPr>
        <w:t xml:space="preserve"> </w:t>
      </w:r>
    </w:p>
    <w:p w:rsidRDefault="0042601A" w:rsidR="0042601A">
      <w:pPr>
        <w:jc w:val="both"/>
        <w:rPr>
          <w:sz w:val="24"/>
        </w:rPr>
      </w:pPr>
    </w:p>
    <w:p w:rsidRDefault="00D71B24" w:rsidR="00573F89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2D43F8" w:rsidP="004F5146" w:rsidR="002D43F8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2D43F8" w:rsidP="004F5146" w:rsidR="002D43F8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BB38E3" w:rsidP="002D43F8" w:rsidR="00BB38E3" w:rsidRPr="00BB38E3">
      <w:pPr>
        <w:pStyle w:val="Odlomakpopisa"/>
        <w:jc w:val="both"/>
        <w:rPr>
          <w:sz w:val="24"/>
        </w:rPr>
      </w:pPr>
    </w:p>
    <w:p w:rsidRDefault="00BB38E3" w:rsidP="008C5BAA" w:rsidR="004022F2" w:rsidRPr="004022F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8E6272" w:rsidR="004022F2" w:rsidRPr="004022F2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2D43F8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DB2061" w:rsidR="00D47EDE">
    <w:pPr>
      <w:jc w:val="right"/>
      <w:rPr>
        <w:sz w:val="24"/>
      </w:rPr>
    </w:pPr>
    <w:r>
      <w:rPr>
        <w:sz w:val="24"/>
      </w:rPr>
      <w:t>70</w:t>
    </w:r>
    <w:r w:rsidR="00F05FF6">
      <w:rPr>
        <w:sz w:val="24"/>
      </w:rPr>
      <w:t>. St-</w:t>
    </w:r>
    <w:r w:rsidR="009F5D88">
      <w:rPr>
        <w:sz w:val="24"/>
      </w:rPr>
      <w:t>6377</w:t>
    </w:r>
    <w:r>
      <w:rPr>
        <w:sz w:val="24"/>
      </w:rPr>
      <w:t>/2016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494B06BF"/>
    <w:multiLevelType w:val="hybridMultilevel"/>
    <w:tmpl w:val="5D1C5778"/>
    <w:lvl w:tplc="F76A5788" w:ilvl="0">
      <w:start w:val="1"/>
      <w:numFmt w:val="upperRoman"/>
      <w:lvlText w:val="%1."/>
      <w:lvlJc w:val="left"/>
      <w:pPr>
        <w:ind w:hanging="72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6C4ECF"/>
    <w:multiLevelType w:val="hybridMultilevel"/>
    <w:tmpl w:val="3E8280B4"/>
    <w:lvl w:tplc="293C504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3B0A"/>
    <w:rsid w:val="000254BE"/>
    <w:rsid w:val="00043506"/>
    <w:rsid w:val="00070E39"/>
    <w:rsid w:val="00090436"/>
    <w:rsid w:val="00093B2A"/>
    <w:rsid w:val="000959E1"/>
    <w:rsid w:val="00096ADB"/>
    <w:rsid w:val="000F5132"/>
    <w:rsid w:val="001042FF"/>
    <w:rsid w:val="00112C2D"/>
    <w:rsid w:val="001150F8"/>
    <w:rsid w:val="001453AD"/>
    <w:rsid w:val="00170760"/>
    <w:rsid w:val="00173399"/>
    <w:rsid w:val="001755AA"/>
    <w:rsid w:val="00175EB6"/>
    <w:rsid w:val="00191AB6"/>
    <w:rsid w:val="001D0DEE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B670F"/>
    <w:rsid w:val="002B7ADE"/>
    <w:rsid w:val="002D380A"/>
    <w:rsid w:val="002D43F8"/>
    <w:rsid w:val="002F4B21"/>
    <w:rsid w:val="002F67FB"/>
    <w:rsid w:val="002F7FDD"/>
    <w:rsid w:val="00305525"/>
    <w:rsid w:val="00323E87"/>
    <w:rsid w:val="003835D9"/>
    <w:rsid w:val="00383FA8"/>
    <w:rsid w:val="0038747F"/>
    <w:rsid w:val="00390DE0"/>
    <w:rsid w:val="003B2EE0"/>
    <w:rsid w:val="003C2088"/>
    <w:rsid w:val="004022F2"/>
    <w:rsid w:val="00406479"/>
    <w:rsid w:val="0041069A"/>
    <w:rsid w:val="0042601A"/>
    <w:rsid w:val="004538C2"/>
    <w:rsid w:val="0045448C"/>
    <w:rsid w:val="004701AC"/>
    <w:rsid w:val="004954B9"/>
    <w:rsid w:val="004A53EC"/>
    <w:rsid w:val="004A74E5"/>
    <w:rsid w:val="004B4857"/>
    <w:rsid w:val="004E56A2"/>
    <w:rsid w:val="005140BE"/>
    <w:rsid w:val="00514ADC"/>
    <w:rsid w:val="00514DEA"/>
    <w:rsid w:val="00542EEB"/>
    <w:rsid w:val="00571C40"/>
    <w:rsid w:val="00573F89"/>
    <w:rsid w:val="00590DD8"/>
    <w:rsid w:val="0059448A"/>
    <w:rsid w:val="005B27F5"/>
    <w:rsid w:val="005C180E"/>
    <w:rsid w:val="005D0992"/>
    <w:rsid w:val="005E74BC"/>
    <w:rsid w:val="00605913"/>
    <w:rsid w:val="00605D9C"/>
    <w:rsid w:val="006077F6"/>
    <w:rsid w:val="00617ED7"/>
    <w:rsid w:val="00626AAB"/>
    <w:rsid w:val="006465B5"/>
    <w:rsid w:val="00672596"/>
    <w:rsid w:val="0067620D"/>
    <w:rsid w:val="006849C6"/>
    <w:rsid w:val="006B0E7F"/>
    <w:rsid w:val="006B58E5"/>
    <w:rsid w:val="006E4B6A"/>
    <w:rsid w:val="00711930"/>
    <w:rsid w:val="00764C9C"/>
    <w:rsid w:val="00766D9D"/>
    <w:rsid w:val="007926C9"/>
    <w:rsid w:val="007E035D"/>
    <w:rsid w:val="007E2F47"/>
    <w:rsid w:val="008051B0"/>
    <w:rsid w:val="00811D8C"/>
    <w:rsid w:val="0082194B"/>
    <w:rsid w:val="0083451A"/>
    <w:rsid w:val="00843337"/>
    <w:rsid w:val="008574CE"/>
    <w:rsid w:val="00873097"/>
    <w:rsid w:val="008747F2"/>
    <w:rsid w:val="008A1D71"/>
    <w:rsid w:val="008A2E30"/>
    <w:rsid w:val="008A79BB"/>
    <w:rsid w:val="008E6272"/>
    <w:rsid w:val="008E7871"/>
    <w:rsid w:val="008F7177"/>
    <w:rsid w:val="00906D18"/>
    <w:rsid w:val="009501DA"/>
    <w:rsid w:val="009549C7"/>
    <w:rsid w:val="009A7414"/>
    <w:rsid w:val="009B38D1"/>
    <w:rsid w:val="009D521E"/>
    <w:rsid w:val="009F5D88"/>
    <w:rsid w:val="00A10516"/>
    <w:rsid w:val="00A457F7"/>
    <w:rsid w:val="00A53ED1"/>
    <w:rsid w:val="00A56DD1"/>
    <w:rsid w:val="00A73A93"/>
    <w:rsid w:val="00A76038"/>
    <w:rsid w:val="00AD216A"/>
    <w:rsid w:val="00AD4289"/>
    <w:rsid w:val="00B05CAC"/>
    <w:rsid w:val="00B25415"/>
    <w:rsid w:val="00B26334"/>
    <w:rsid w:val="00B32EFD"/>
    <w:rsid w:val="00B46408"/>
    <w:rsid w:val="00B669B6"/>
    <w:rsid w:val="00B86764"/>
    <w:rsid w:val="00BA4C94"/>
    <w:rsid w:val="00BB38E3"/>
    <w:rsid w:val="00BB60E8"/>
    <w:rsid w:val="00C1659A"/>
    <w:rsid w:val="00C17D75"/>
    <w:rsid w:val="00C22B27"/>
    <w:rsid w:val="00C2310B"/>
    <w:rsid w:val="00C33203"/>
    <w:rsid w:val="00C44E71"/>
    <w:rsid w:val="00C47F26"/>
    <w:rsid w:val="00C5150F"/>
    <w:rsid w:val="00C6242C"/>
    <w:rsid w:val="00C80EFE"/>
    <w:rsid w:val="00CB5043"/>
    <w:rsid w:val="00CD18A4"/>
    <w:rsid w:val="00D13308"/>
    <w:rsid w:val="00D154B1"/>
    <w:rsid w:val="00D37381"/>
    <w:rsid w:val="00D44D50"/>
    <w:rsid w:val="00D47EDE"/>
    <w:rsid w:val="00D5360E"/>
    <w:rsid w:val="00D61FB1"/>
    <w:rsid w:val="00D71B24"/>
    <w:rsid w:val="00D76D56"/>
    <w:rsid w:val="00D8371F"/>
    <w:rsid w:val="00D8769D"/>
    <w:rsid w:val="00DB2061"/>
    <w:rsid w:val="00DC0080"/>
    <w:rsid w:val="00DC1D9E"/>
    <w:rsid w:val="00DD12B6"/>
    <w:rsid w:val="00DF74F6"/>
    <w:rsid w:val="00E028E9"/>
    <w:rsid w:val="00E0458D"/>
    <w:rsid w:val="00E06D11"/>
    <w:rsid w:val="00E350E4"/>
    <w:rsid w:val="00E36D44"/>
    <w:rsid w:val="00E66833"/>
    <w:rsid w:val="00E670F1"/>
    <w:rsid w:val="00E773DA"/>
    <w:rsid w:val="00E80511"/>
    <w:rsid w:val="00E95EDE"/>
    <w:rsid w:val="00E969EC"/>
    <w:rsid w:val="00ED2D45"/>
    <w:rsid w:val="00F05FF6"/>
    <w:rsid w:val="00F11278"/>
    <w:rsid w:val="00F25DF7"/>
    <w:rsid w:val="00F34CC4"/>
    <w:rsid w:val="00F35A37"/>
    <w:rsid w:val="00F42190"/>
    <w:rsid w:val="00F47922"/>
    <w:rsid w:val="00F61B7D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73399"/>
    <w:pPr>
      <w:ind w:left="720"/>
      <w:contextualSpacing/>
    </w:pPr>
    <w:rPr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73399"/>
    <w:pPr>
      <w:ind w:left="720"/>
      <w:contextualSpacing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6377</izvorni_sadrzaj>
    <derivirana_varijabla naziv="DomainObject.Predmet.Broj_1">6377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St-6377/2016</izvorni_sadrzaj>
    <derivirana_varijabla naziv="DomainObject.Predmet.OznakaBroj_1">St-6377/2016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CRD d.o.o. za graditeljstvo i prijevoz u stečaju</izvorni_sadrzaj>
    <derivirana_varijabla naziv="DomainObject.Predmet.ProtustrankaFormated_1">  Stečajna masa iza CRD d.o.o. za graditeljstvo i prijevoz u stečaju</derivirana_varijabla>
  </DomainObject.Predmet.ProtustrankaFormated>
  <DomainObject.Predmet.ProtustrankaFormatedOIB>
    <izvorni_sadrzaj>  Stečajna masa iza CRD d.o.o. za graditeljstvo i prijevoz u stečaju, OIB 37410424758</izvorni_sadrzaj>
    <derivirana_varijabla naziv="DomainObject.Predmet.ProtustrankaFormatedOIB_1">  Stečajna masa iza CRD d.o.o. za graditeljstvo i prijevoz u stečaju, OIB 37410424758</derivirana_varijabla>
  </DomainObject.Predmet.ProtustrankaFormatedOIB>
  <DomainObject.Predmet.ProtustrankaFormatedWithAdress>
    <izvorni_sadrzaj> Stečajna masa iza CRD d.o.o. za graditeljstvo i prijevoz u stečaju, Fraterščica 81, 10000 Zagreb</izvorni_sadrzaj>
    <derivirana_varijabla naziv="DomainObject.Predmet.ProtustrankaFormatedWithAdress_1"> Stečajna masa iza CRD d.o.o. za graditeljstvo i prijevoz u stečaju, Fraterščica 81, 10000 Zagreb</derivirana_varijabla>
  </DomainObject.Predmet.ProtustrankaFormatedWithAdress>
  <DomainObject.Predmet.ProtustrankaFormatedWithAdressOIB>
    <izvorni_sadrzaj> Stečajna masa iza CRD d.o.o. za graditeljstvo i prijevoz u stečaju, OIB 37410424758, Fraterščica 81, 10000 Zagreb</izvorni_sadrzaj>
    <derivirana_varijabla naziv="DomainObject.Predmet.ProtustrankaFormatedWithAdressOIB_1"> Stečajna masa iza CRD d.o.o. za graditeljstvo i prijevoz u stečaju, OIB 37410424758, Fraterščica 81, 10000 Zagreb</derivirana_varijabla>
  </DomainObject.Predmet.ProtustrankaFormatedWithAdressOIB>
  <DomainObject.Predmet.ProtustrankaWithAdress>
    <izvorni_sadrzaj>Stečajna masa iza CRD d.o.o. za graditeljstvo i prijevoz u stečaju Fraterščica 81, 10000 Zagreb</izvorni_sadrzaj>
    <derivirana_varijabla naziv="DomainObject.Predmet.ProtustrankaWithAdress_1">Stečajna masa iza CRD d.o.o. za graditeljstvo i prijevoz u stečaju Fraterščica 81, 10000 Zagreb</derivirana_varijabla>
  </DomainObject.Predmet.ProtustrankaWithAdress>
  <DomainObject.Predmet.ProtustrankaWithAdressOIB>
    <izvorni_sadrzaj>Stečajna masa iza CRD d.o.o. za graditeljstvo i prijevoz u stečaju, OIB 37410424758, Fraterščica 81, 10000 Zagreb</izvorni_sadrzaj>
    <derivirana_varijabla naziv="DomainObject.Predmet.ProtustrankaWithAdressOIB_1">Stečajna masa iza CRD d.o.o. za graditeljstvo i prijevoz u stečaju, OIB 37410424758, Fraterščica 81, 10000 Zagreb</derivirana_varijabla>
  </DomainObject.Predmet.ProtustrankaWithAdressOIB>
  <DomainObject.Predmet.ProtustrankaNazivFormated>
    <izvorni_sadrzaj>Stečajna masa iza CRD d.o.o. za graditeljstvo i prijevoz u stečaju</izvorni_sadrzaj>
    <derivirana_varijabla naziv="DomainObject.Predmet.ProtustrankaNazivFormated_1">Stečajna masa iza CRD d.o.o. za graditeljstvo i prijevoz u stečaju</derivirana_varijabla>
  </DomainObject.Predmet.ProtustrankaNazivFormated>
  <DomainObject.Predmet.ProtustrankaNazivFormatedOIB>
    <izvorni_sadrzaj>Stečajna masa iza CRD d.o.o. za graditeljstvo i prijevoz u stečaju, OIB 37410424758</izvorni_sadrzaj>
    <derivirana_varijabla naziv="DomainObject.Predmet.ProtustrankaNazivFormatedOIB_1">Stečajna masa iza CRD d.o.o. za graditeljstvo i prijevoz u stečaju, OIB 37410424758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 zastupanog po punomoćniku GOLUBIĆ I PARTNERI odvjetničko društvo jtd.</izvorni_sadrzaj>
    <derivirana_varijabla naziv="DomainObject.Predmet.StrankaFormated_1">  FINA Regionalni centar Zagreb; Sberbank d.d. zastupanog po punomoćniku GOLUBIĆ I PARTNERI odvjetničko društvo jtd.</derivirana_varijabla>
  </DomainObject.Predmet.StrankaFormated>
  <DomainObject.Predmet.StrankaFormatedOIB>
    <izvorni_sadrzaj>  FINA Regionalni centar Zagreb, OIB 85821130368; Sberbank d.d., OIB 78427478595 zastupanog po punomoćniku GOLUBIĆ I PARTNERI odvjetničko društvo jtd.</izvorni_sadrzaj>
    <derivirana_varijabla naziv="DomainObject.Predmet.StrankaFormatedOIB_1">  FINA Regionalni centar Zagreb, OIB 85821130368; Sberbank d.d., OIB 78427478595 zastupanog po punomoćniku GOLUBIĆ I PARTNERI odvjetničko društvo jtd.</derivirana_varijabla>
  </DomainObject.Predmet.StrankaFormatedOIB>
  <DomainObject.Predmet.StrankaFormatedWithAdress>
    <izvorni_sadrzaj> FINA Regionalni centar Zagreb, Trg svibanjskih žrtava 1995. 1, 10000 Zagreb; Sberbank d.d., Varšavska 9, 10000 Zagreb zastupanog po punomoćniku GOLUBIĆ I PARTNERI odvjetničko društvo jtd.</izvorni_sadrzaj>
    <derivirana_varijabla naziv="DomainObject.Predmet.StrankaFormatedWithAdress_1"> FINA Regionalni centar Zagreb, Trg svibanjskih žrtava 1995. 1, 10000 Zagreb; Sberbank d.d., Varšavska 9, 10000 Zagreb zastupanog po punomoćniku GOLUBIĆ I PARTNERI odvjetničko društvo jtd.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 zastupanog po punomoćniku GOLUBIĆ I PARTNERI odvjetničko društvo jtd.</izvorni_sadrzaj>
    <derivirana_varijabla naziv="DomainObject.Predmet.StrankaFormatedWithAdressOIB_1"> FINA Regionalni centar Zagreb, OIB 85821130368, Trg svibanjskih žrtava 1995. 1, 10000 Zagreb; Sberbank d.d., OIB 78427478595, Varšavska 9, 10000 Zagreb zastupanog po punomoćniku GOLUBIĆ I PARTNERI odvjetničko društvo jtd.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Sberbank d.d. zastupanog po punomoćniku GOLUBIĆ I PARTNERI odvjetničko društvo jtd.</item>
    </izvorni_sadrzaj>
    <derivirana_varijabla naziv="DomainObject.Predmet.StrankaListFormated_1">
      <item>FINA Regionalni centar Zagreb</item>
      <item>Sberbank d.d. zastupanog po punomoćniku GOLUBIĆ I PARTNERI odvjetničko društvo jtd.</item>
    </derivirana_varijabla>
  </DomainObject.Predmet.StrankaListFormated>
  <DomainObject.Predmet.StrankaListFormatedOIB>
    <izvorni_sadrzaj>
      <item>FINA Regionalni centar Zagreb, OIB 85821130368</item>
      <item>Sberbank d.d., OIB 78427478595 zastupanog po punomoćniku GOLUBIĆ I PARTNERI odvjetničko društvo jtd.</item>
    </izvorni_sadrzaj>
    <derivirana_varijabla naziv="DomainObject.Predmet.StrankaListFormatedOIB_1">
      <item>FINA Regionalni centar Zagreb, OIB 85821130368</item>
      <item>Sberbank d.d., OIB 78427478595 zastupanog po punomoćniku GOLUBIĆ I PARTNERI odvjetničko društvo jtd.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 zastupanog po punomoćniku GOLUBIĆ I PARTNERI odvjetničko društvo jtd.</item>
    </izvorni_sadrzaj>
    <derivirana_varijabla naziv="DomainObject.Predmet.StrankaListFormatedWithAdress_1">
      <item>FINA Regionalni centar Zagreb, Trg svibanjskih žrtava 1995. 1, 10000 Zagreb</item>
      <item>Sberbank d.d., Varšavska 9, 10000 Zagreb zastupanog po punomoćniku GOLUBIĆ I PARTNERI odvjetničko društvo jtd.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 zastupanog po punomoćniku GOLUBIĆ I PARTNERI odvjetničko društvo jtd.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 zastupanog po punomoćniku GOLUBIĆ I PARTNERI odvjetničko društvo jtd.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Stečajna masa iza CRD d.o.o. za graditeljstvo i prijevoz u stečaju</item>
    </izvorni_sadrzaj>
    <derivirana_varijabla naziv="DomainObject.Predmet.ProtuStrankaListFormated_1">
      <item>Stečajna masa iza CRD d.o.o. za graditeljstvo i prijevoz u stečaju</item>
    </derivirana_varijabla>
  </DomainObject.Predmet.ProtuStrankaListFormated>
  <DomainObject.Predmet.ProtuStrankaListFormatedOIB>
    <izvorni_sadrzaj>
      <item>Stečajna masa iza CRD d.o.o. za graditeljstvo i prijevoz u stečaju, OIB 37410424758</item>
    </izvorni_sadrzaj>
    <derivirana_varijabla naziv="DomainObject.Predmet.ProtuStrankaListFormatedOIB_1">
      <item>Stečajna masa iza CRD d.o.o. za graditeljstvo i prijevoz u stečaju, OIB 37410424758</item>
    </derivirana_varijabla>
  </DomainObject.Predmet.ProtuStrankaListFormatedOIB>
  <DomainObject.Predmet.ProtuStrankaListFormatedWithAdress>
    <izvorni_sadrzaj>
      <item>Stečajna masa iza CRD d.o.o. za graditeljstvo i prijevoz u stečaju, Fraterščica 81, 10000 Zagreb</item>
    </izvorni_sadrzaj>
    <derivirana_varijabla naziv="DomainObject.Predmet.ProtuStrankaListFormatedWithAdress_1">
      <item>Stečajna masa iza CRD d.o.o. za graditeljstvo i prijevoz u stečaju, Fraterščica 81, 10000 Zagreb</item>
    </derivirana_varijabla>
  </DomainObject.Predmet.ProtuStrankaListFormatedWithAdress>
  <DomainObject.Predmet.ProtuStrankaListFormatedWithAdressOIB>
    <izvorni_sadrzaj>
      <item>Stečajna masa iza CRD d.o.o. za graditeljstvo i prijevoz u stečaju, OIB 37410424758, Fraterščica 81, 10000 Zagreb</item>
    </izvorni_sadrzaj>
    <derivirana_varijabla naziv="DomainObject.Predmet.ProtuStrankaListFormatedWithAdressOIB_1">
      <item>Stečajna masa iza CRD d.o.o. za graditeljstvo i prijevoz u stečaju, OIB 37410424758, Fraterščica 81, 10000 Zagreb</item>
    </derivirana_varijabla>
  </DomainObject.Predmet.ProtuStrankaListFormatedWithAdressOIB>
  <DomainObject.Predmet.ProtuStrankaListNazivFormated>
    <izvorni_sadrzaj>
      <item>Stečajna masa iza CRD d.o.o. za graditeljstvo i prijevoz u stečaju</item>
    </izvorni_sadrzaj>
    <derivirana_varijabla naziv="DomainObject.Predmet.ProtuStrankaListNazivFormated_1">
      <item>Stečajna masa iza CRD d.o.o. za graditeljstvo i prijevoz u stečaju</item>
    </derivirana_varijabla>
  </DomainObject.Predmet.ProtuStrankaListNazivFormated>
  <DomainObject.Predmet.ProtuStrankaListNazivFormatedOIB>
    <izvorni_sadrzaj>
      <item>Stečajna masa iza CRD d.o.o. za graditeljstvo i prijevoz u stečaju, OIB 37410424758</item>
    </izvorni_sadrzaj>
    <derivirana_varijabla naziv="DomainObject.Predmet.ProtuStrankaListNazivFormatedOIB_1">
      <item>Stečajna masa iza CRD d.o.o. za graditeljstvo i prijevoz u stečaju, OIB 37410424758</item>
    </derivirana_varijabla>
  </DomainObject.Predmet.ProtuStrankaListNazivFormatedOIB>
  <DomainObject.Predmet.OstaliListFormated>
    <izvorni_sadrzaj>
      <item>GOLUBIĆ I PARTNERI odvjetničko društvo jtd. punomoćnik sudionika u postupku Sberbank d.d.</item>
      <item>Boris Hmelina</item>
    </izvorni_sadrzaj>
    <derivirana_varijabla naziv="DomainObject.Predmet.OstaliListFormated_1">
      <item>GOLUBIĆ I PARTNERI odvjetničko društvo jtd. punomoćnik sudionika u postupku Sberbank d.d.</item>
      <item>Boris Hmelina</item>
    </derivirana_varijabla>
  </DomainObject.Predmet.OstaliListFormated>
  <DomainObject.Predmet.OstaliListFormatedOIB>
    <izvorni_sadrzaj>
      <item>GOLUBIĆ I PARTNERI odvjetničko društvo jtd., OIB 33787960971 punomoćnik sudionika u postupku Sberbank d.d.</item>
      <item>Boris Hmelina, OIB 35220441313</item>
    </izvorni_sadrzaj>
    <derivirana_varijabla naziv="DomainObject.Predmet.OstaliListFormatedOIB_1">
      <item>GOLUBIĆ I PARTNERI odvjetničko društvo jtd., OIB 33787960971 punomoćnik sudionika u postupku Sberbank d.d.</item>
      <item>Boris Hmelina, OIB 35220441313</item>
    </derivirana_varijabla>
  </DomainObject.Predmet.OstaliListFormatedOIB>
  <DomainObject.Predmet.OstaliListFormatedWithAdress>
    <izvorni_sadrzaj>
      <item>GOLUBIĆ I PARTNERI odvjetničko društvo jtd., Amruševa 13, 10000 Zagreb punomoćnik sudionika u postupku Sberbank d.d.</item>
      <item>Boris Hmelina, Severci 41, 10000 Zagreb</item>
    </izvorni_sadrzaj>
    <derivirana_varijabla naziv="DomainObject.Predmet.OstaliListFormatedWithAdress_1">
      <item>GOLUBIĆ I PARTNERI odvjetničko društvo jtd., Amruševa 13, 10000 Zagreb punomoćnik sudionika u postupku Sberbank d.d.</item>
      <item>Boris Hmelina, Severci 41, 10000 Zagreb</item>
    </derivirana_varijabla>
  </DomainObject.Predmet.OstaliListFormatedWithAdress>
  <DomainObject.Predmet.OstaliListFormatedWithAdressOIB>
    <izvorni_sadrzaj>
      <item>GOLUBIĆ I PARTNERI odvjetničko društvo jtd., OIB 33787960971, Amruševa 13, 10000 Zagreb punomoćnik sudionika u postupku Sberbank d.d.</item>
      <item>Boris Hmelina, OIB 35220441313, Severci 41, 10000 Zagreb</item>
    </izvorni_sadrzaj>
    <derivirana_varijabla naziv="DomainObject.Predmet.OstaliListFormatedWithAdressOIB_1">
      <item>GOLUBIĆ I PARTNERI odvjetničko društvo jtd., OIB 33787960971, Amruševa 13, 10000 Zagreb punomoćnik sudionika u postupku Sberbank d.d.</item>
      <item>Boris Hmelina, OIB 35220441313, Severci 41, 10000 Zagreb</item>
    </derivirana_varijabla>
  </DomainObject.Predmet.OstaliListFormatedWithAdressOIB>
  <DomainObject.Predmet.OstaliListNazivFormated>
    <izvorni_sadrzaj>
      <item>GOLUBIĆ I PARTNERI odvjetničko društvo jtd.</item>
      <item>Boris Hmelina</item>
    </izvorni_sadrzaj>
    <derivirana_varijabla naziv="DomainObject.Predmet.OstaliListNazivFormated_1">
      <item>GOLUBIĆ I PARTNERI odvjetničko društvo jtd.</item>
      <item>Boris Hmelina</item>
    </derivirana_varijabla>
  </DomainObject.Predmet.OstaliListNazivFormated>
  <DomainObject.Predmet.OstaliListNazivFormatedOIB>
    <izvorni_sadrzaj>
      <item>GOLUBIĆ I PARTNERI odvjetničko društvo jtd., OIB 33787960971</item>
      <item>Boris Hmelina, OIB 35220441313</item>
    </izvorni_sadrzaj>
    <derivirana_varijabla naziv="DomainObject.Predmet.OstaliListNazivFormatedOIB_1">
      <item>GOLUBIĆ I PARTNERI odvjetničko društvo jtd., OIB 33787960971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CRD d.o.o. za graditeljstvo i prijevoz u stečaju</izvorni_sadrzaj>
    <derivirana_varijabla naziv="DomainObject.Predmet.ProtustrankaIDrugi_1">Stečajna masa iza CRD d.o.o. za graditeljstvo i prijevoz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CRD d.o.o. za graditeljstvo i prijevoz u stečaju, OIB 37410424758, Fraterščica 81, 10000 Zagreb</izvorni_sadrzaj>
    <derivirana_varijabla naziv="DomainObject.Predmet.ProtustrankaIDrugiAdressOIB_1">Stečajna masa iza CRD d.o.o. za graditeljstvo i prijevoz u stečaju, OIB 37410424758, Fraterščica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Sberbank d.d.</item>
      <item>GOLUBIĆ I PARTNERI odvjetničko društvo jtd.</item>
      <item>Stečajna masa iza CRD d.o.o. za graditeljstvo i prijevoz u stečaju</item>
      <item>Boris Hmelina</item>
    </izvorni_sadrzaj>
    <derivirana_varijabla naziv="DomainObject.Predmet.SudioniciListNaziv_1">
      <item>FINA Regionalni centar Zagreb</item>
      <item>Sberbank d.d.</item>
      <item>GOLUBIĆ I PARTNERI odvjetničko društvo jtd.</item>
      <item>Stečajna masa iza CRD d.o.o. za graditeljstvo i prijevoz u stečaju</item>
      <item>Boris Hmelina</item>
    </derivirana_varijabla>
  </DomainObject.Predmet.SudioniciListNaziv>
  <DomainObject.Predmet.SudioniciListAdressOIB>
    <izvorni_sadrzaj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izvorni_sadrzaj>
    <derivirana_varijabla naziv="DomainObject.Predmet.SudioniciListAdressOIB_1"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78427478595</item>
      <item>, OIB 33787960971</item>
      <item>, OIB 37410424758</item>
      <item>, OIB 35220441313</item>
    </izvorni_sadrzaj>
    <derivirana_varijabla naziv="DomainObject.Predmet.SudioniciListNazivOIB_1">
      <item>, OIB 85821130368</item>
      <item>, OIB 78427478595</item>
      <item>, OIB 33787960971</item>
      <item>, OIB 37410424758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54C699-5864-46C2-840B-2F68FEFF96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3501</properties:Characters>
  <properties:Lines>93</properties:Lines>
  <properties:Paragraphs>36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4392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2018-04-26T09:01:00Z</dcterms:created>
  <dc:creator>user</dc:creator>
  <cp:lastModifiedBy>Mirjana Gašparić</cp:lastModifiedBy>
  <cp:lastPrinted>2018-04-26T09:20:00Z</cp:lastPrinted>
  <dcterms:modified xmlns:xsi="http://www.w3.org/2001/XMLSchema-instance" xsi:type="dcterms:W3CDTF">2018-04-26T09:32:00Z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(St-6377-16 RJEŠENJE O PRODAJI CRD.docx)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