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26a97" w14:paraId="d226a97"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8624AE" w:rsidP="008624AE" w:rsidR="008624AE" w:rsidRPr="008624AE">
      <w:pPr>
        <w:keepNext/>
        <w:spacing w:after="0"/>
        <w:jc w:val="both"/>
        <w:outlineLvl w:val="0"/>
        <w:rPr>
          <w:rFonts w:cs="Times New Roman" w:eastAsia="Arial Unicode MS"/>
          <w:b/>
          <w:bCs/>
          <w:lang w:eastAsia="hr-HR"/>
        </w:rPr>
      </w:pPr>
      <w:r w:rsidRPr="008624AE">
        <w:rPr>
          <w:rFonts w:cs="Times New Roman" w:eastAsia="Arial Unicode MS"/>
          <w:b/>
          <w:bCs/>
          <w:lang w:eastAsia="hr-HR"/>
        </w:rPr>
        <w:t xml:space="preserve">      REPUBLIKA HRVATSKA</w:t>
      </w:r>
    </w:p>
    <w:p w:rsidRDefault="008624AE" w:rsidP="008624AE" w:rsidR="008624AE" w:rsidRPr="008624AE">
      <w:pPr>
        <w:spacing w:after="0"/>
        <w:jc w:val="both"/>
        <w:rPr>
          <w:rFonts w:cs="Times New Roman" w:eastAsia="Times New Roman"/>
          <w:b/>
          <w:szCs w:val="20"/>
          <w:lang w:eastAsia="hr-HR"/>
        </w:rPr>
      </w:pPr>
      <w:r w:rsidRPr="008624AE">
        <w:rPr>
          <w:rFonts w:cs="Times New Roman" w:eastAsia="Times New Roman"/>
          <w:b/>
          <w:lang w:eastAsia="hr-HR" w:val="en-AU"/>
        </w:rPr>
        <w:t xml:space="preserve">   TRGOVAČKI SUD U SPLITU </w:t>
      </w:r>
      <w:r w:rsidRPr="008624AE">
        <w:rPr>
          <w:rFonts w:cs="Times New Roman" w:eastAsia="Times New Roman"/>
          <w:lang w:eastAsia="hr-HR" w:val="en-AU"/>
        </w:rPr>
        <w:t xml:space="preserve">            </w:t>
      </w:r>
      <w:r w:rsidRPr="008624AE">
        <w:rPr>
          <w:rFonts w:cs="Times New Roman" w:eastAsia="Times New Roman"/>
          <w:lang w:eastAsia="hr-HR" w:val="en-AU"/>
        </w:rPr>
        <w:tab/>
      </w:r>
      <w:r w:rsidRPr="008624AE">
        <w:rPr>
          <w:rFonts w:cs="Times New Roman" w:eastAsia="Times New Roman"/>
          <w:lang w:eastAsia="hr-HR" w:val="en-AU"/>
        </w:rPr>
        <w:tab/>
      </w:r>
      <w:r w:rsidRPr="008624AE">
        <w:rPr>
          <w:rFonts w:cs="Times New Roman" w:eastAsia="Times New Roman"/>
          <w:lang w:eastAsia="hr-HR" w:val="en-AU"/>
        </w:rPr>
        <w:tab/>
        <w:t xml:space="preserve">           </w:t>
      </w:r>
      <w:proofErr w:type="spellStart"/>
      <w:r w:rsidRPr="008624AE">
        <w:rPr>
          <w:rFonts w:cs="Times New Roman" w:eastAsia="Times New Roman"/>
          <w:b/>
          <w:lang w:eastAsia="hr-HR" w:val="en-AU"/>
        </w:rPr>
        <w:t>Broj</w:t>
      </w:r>
      <w:proofErr w:type="spellEnd"/>
      <w:r w:rsidRPr="008624AE">
        <w:rPr>
          <w:rFonts w:cs="Times New Roman" w:eastAsia="Times New Roman"/>
          <w:b/>
          <w:lang w:eastAsia="hr-HR" w:val="en-AU"/>
        </w:rPr>
        <w:t xml:space="preserve">: 14. </w:t>
      </w:r>
      <w:r w:rsidRPr="008624AE">
        <w:rPr>
          <w:rFonts w:cs="Times New Roman" w:eastAsia="Times New Roman"/>
          <w:b/>
          <w:lang w:eastAsia="hr-HR"/>
        </w:rPr>
        <w:t>St-45/2015.</w:t>
      </w:r>
    </w:p>
    <w:p w:rsidRDefault="008624AE" w:rsidP="008624AE" w:rsidR="008624AE" w:rsidRPr="008624AE">
      <w:pPr>
        <w:spacing w:after="0"/>
        <w:rPr>
          <w:rFonts w:cs="Times New Roman" w:eastAsia="Times New Roman"/>
          <w:b/>
          <w:szCs w:val="20"/>
          <w:lang w:eastAsia="hr-HR"/>
        </w:rPr>
      </w:pPr>
      <w:r w:rsidRPr="008624AE">
        <w:rPr>
          <w:rFonts w:cs="Times New Roman" w:eastAsia="Times New Roman"/>
          <w:b/>
          <w:szCs w:val="20"/>
          <w:lang w:eastAsia="hr-HR"/>
        </w:rPr>
        <w:t xml:space="preserve">  </w:t>
      </w:r>
      <w:proofErr w:type="spellStart"/>
      <w:r w:rsidRPr="008624AE">
        <w:rPr>
          <w:rFonts w:cs="Times New Roman" w:eastAsia="Times New Roman"/>
          <w:b/>
          <w:szCs w:val="20"/>
          <w:lang w:eastAsia="hr-HR"/>
        </w:rPr>
        <w:t>Sukoišanska</w:t>
      </w:r>
      <w:proofErr w:type="spellEnd"/>
      <w:r w:rsidRPr="008624AE">
        <w:rPr>
          <w:rFonts w:cs="Times New Roman" w:eastAsia="Times New Roman"/>
          <w:b/>
          <w:szCs w:val="20"/>
          <w:lang w:eastAsia="hr-HR"/>
        </w:rPr>
        <w:t xml:space="preserve"> 6. – 21 000  S P L I T</w:t>
      </w:r>
    </w:p>
    <w:p w:rsidRDefault="008624AE" w:rsidP="008624AE" w:rsidR="008624AE" w:rsidRPr="008624AE">
      <w:pPr>
        <w:spacing w:after="0"/>
        <w:rPr>
          <w:rFonts w:cs="Times New Roman" w:eastAsia="Times New Roman"/>
          <w:lang w:eastAsia="hr-HR"/>
        </w:rPr>
      </w:pPr>
    </w:p>
    <w:p w:rsidRDefault="008624AE" w:rsidP="008624AE" w:rsidR="008624AE" w:rsidRPr="008624AE">
      <w:pPr>
        <w:spacing w:after="0"/>
        <w:rPr>
          <w:rFonts w:cs="Times New Roman" w:eastAsia="Times New Roman"/>
          <w:lang w:eastAsia="hr-HR"/>
        </w:rPr>
      </w:pPr>
    </w:p>
    <w:p w:rsidRDefault="008624AE" w:rsidP="008624AE" w:rsidR="008624AE" w:rsidRPr="008624AE">
      <w:pPr>
        <w:spacing w:after="0"/>
        <w:jc w:val="center"/>
        <w:rPr>
          <w:rFonts w:cs="Times New Roman" w:eastAsia="Times New Roman"/>
          <w:b/>
          <w:lang w:eastAsia="hr-HR"/>
        </w:rPr>
      </w:pPr>
      <w:r w:rsidRPr="008624AE">
        <w:rPr>
          <w:rFonts w:cs="Times New Roman" w:eastAsia="Times New Roman"/>
          <w:b/>
          <w:lang w:eastAsia="hr-HR"/>
        </w:rPr>
        <w:t xml:space="preserve">R E P U B L I K A    H R V A T S K A </w:t>
      </w:r>
    </w:p>
    <w:p w:rsidRDefault="008624AE" w:rsidP="008624AE" w:rsidR="008624AE" w:rsidRPr="008624AE">
      <w:pPr>
        <w:spacing w:after="0"/>
        <w:jc w:val="center"/>
        <w:rPr>
          <w:rFonts w:cs="Times New Roman" w:eastAsia="Times New Roman"/>
          <w:b/>
          <w:lang w:eastAsia="hr-HR"/>
        </w:rPr>
      </w:pPr>
    </w:p>
    <w:p w:rsidRDefault="008624AE" w:rsidP="008624AE" w:rsidR="008624AE" w:rsidRPr="008624AE">
      <w:pPr>
        <w:spacing w:after="0"/>
        <w:jc w:val="center"/>
        <w:rPr>
          <w:rFonts w:cs="Times New Roman" w:eastAsia="Times New Roman"/>
          <w:lang w:eastAsia="hr-HR"/>
        </w:rPr>
      </w:pPr>
      <w:r w:rsidRPr="008624AE">
        <w:rPr>
          <w:rFonts w:cs="Times New Roman" w:eastAsia="Times New Roman"/>
          <w:b/>
          <w:lang w:eastAsia="hr-HR"/>
        </w:rPr>
        <w:t>R J E Š E N J E</w:t>
      </w:r>
    </w:p>
    <w:p w:rsidRDefault="008624AE" w:rsidP="008624AE" w:rsidR="008624AE" w:rsidRPr="008624AE">
      <w:pPr>
        <w:spacing w:after="0"/>
        <w:jc w:val="both"/>
        <w:rPr>
          <w:rFonts w:cs="Times New Roman" w:eastAsia="Times New Roman"/>
          <w:lang w:eastAsia="hr-HR"/>
        </w:rPr>
      </w:pPr>
    </w:p>
    <w:p w:rsidRDefault="008624AE" w:rsidP="008624AE" w:rsidR="008624AE" w:rsidRPr="008624AE">
      <w:pPr>
        <w:spacing w:after="0"/>
        <w:jc w:val="both"/>
        <w:rPr>
          <w:rFonts w:cs="Times New Roman" w:eastAsia="Times New Roman"/>
          <w:lang w:eastAsia="hr-HR"/>
        </w:rPr>
      </w:pPr>
    </w:p>
    <w:p w:rsidRDefault="008624AE" w:rsidP="008624AE" w:rsidR="008624AE" w:rsidRPr="008624AE">
      <w:pPr>
        <w:spacing w:after="0"/>
        <w:jc w:val="both"/>
        <w:rPr>
          <w:rFonts w:cs="Times New Roman" w:eastAsia="Times New Roman"/>
          <w:lang w:eastAsia="hr-HR" w:val="en-US"/>
        </w:rPr>
      </w:pPr>
      <w:r w:rsidRPr="008624AE">
        <w:rPr>
          <w:rFonts w:cs="Times New Roman" w:eastAsia="Times New Roman"/>
          <w:lang w:eastAsia="hr-HR" w:val="en-US"/>
        </w:rPr>
        <w:t xml:space="preserve">          TRGOVAČKI SUD U SPLITU, </w:t>
      </w:r>
      <w:proofErr w:type="spellStart"/>
      <w:r w:rsidRPr="008624AE">
        <w:rPr>
          <w:rFonts w:cs="Times New Roman" w:eastAsia="Times New Roman"/>
          <w:lang w:eastAsia="hr-HR" w:val="en-US"/>
        </w:rPr>
        <w:t>po</w:t>
      </w:r>
      <w:proofErr w:type="spellEnd"/>
      <w:r w:rsidRPr="008624AE">
        <w:rPr>
          <w:rFonts w:cs="Times New Roman" w:eastAsia="Times New Roman"/>
          <w:lang w:eastAsia="hr-HR" w:val="en-US"/>
        </w:rPr>
        <w:t xml:space="preserve"> </w:t>
      </w:r>
      <w:proofErr w:type="spellStart"/>
      <w:r w:rsidRPr="008624AE">
        <w:rPr>
          <w:rFonts w:cs="Times New Roman" w:eastAsia="Times New Roman"/>
          <w:lang w:eastAsia="hr-HR" w:val="en-US"/>
        </w:rPr>
        <w:t>stečajnom</w:t>
      </w:r>
      <w:proofErr w:type="spellEnd"/>
      <w:r w:rsidRPr="008624AE">
        <w:rPr>
          <w:rFonts w:cs="Times New Roman" w:eastAsia="Times New Roman"/>
          <w:lang w:eastAsia="hr-HR" w:val="en-US"/>
        </w:rPr>
        <w:t xml:space="preserve"> </w:t>
      </w:r>
      <w:proofErr w:type="spellStart"/>
      <w:r w:rsidRPr="008624AE">
        <w:rPr>
          <w:rFonts w:cs="Times New Roman" w:eastAsia="Times New Roman"/>
          <w:lang w:eastAsia="hr-HR" w:val="en-US"/>
        </w:rPr>
        <w:t>sudcu</w:t>
      </w:r>
      <w:proofErr w:type="spellEnd"/>
      <w:r w:rsidRPr="008624AE">
        <w:rPr>
          <w:rFonts w:cs="Times New Roman" w:eastAsia="Times New Roman"/>
          <w:lang w:eastAsia="hr-HR" w:val="en-US"/>
        </w:rPr>
        <w:t xml:space="preserve"> </w:t>
      </w:r>
      <w:proofErr w:type="spellStart"/>
      <w:r w:rsidRPr="008624AE">
        <w:rPr>
          <w:rFonts w:cs="Times New Roman" w:eastAsia="Times New Roman"/>
          <w:lang w:eastAsia="hr-HR" w:val="en-US"/>
        </w:rPr>
        <w:t>Jozi</w:t>
      </w:r>
      <w:proofErr w:type="spellEnd"/>
      <w:r w:rsidRPr="008624AE">
        <w:rPr>
          <w:rFonts w:cs="Times New Roman" w:eastAsia="Times New Roman"/>
          <w:lang w:eastAsia="hr-HR" w:val="en-US"/>
        </w:rPr>
        <w:t xml:space="preserve"> </w:t>
      </w:r>
      <w:proofErr w:type="spellStart"/>
      <w:r w:rsidRPr="008624AE">
        <w:rPr>
          <w:rFonts w:cs="Times New Roman" w:eastAsia="Times New Roman"/>
          <w:lang w:eastAsia="hr-HR" w:val="en-US"/>
        </w:rPr>
        <w:t>Ćaleti</w:t>
      </w:r>
      <w:proofErr w:type="spellEnd"/>
      <w:r w:rsidRPr="008624AE">
        <w:rPr>
          <w:rFonts w:cs="Times New Roman" w:eastAsia="Times New Roman"/>
          <w:lang w:eastAsia="hr-HR" w:val="en-US"/>
        </w:rPr>
        <w:t xml:space="preserve">, u </w:t>
      </w:r>
      <w:proofErr w:type="spellStart"/>
      <w:r w:rsidRPr="008624AE">
        <w:rPr>
          <w:rFonts w:cs="Times New Roman" w:eastAsia="Times New Roman"/>
          <w:lang w:eastAsia="hr-HR" w:val="en-US"/>
        </w:rPr>
        <w:t>stečajnom</w:t>
      </w:r>
      <w:proofErr w:type="spellEnd"/>
      <w:r w:rsidRPr="008624AE">
        <w:rPr>
          <w:rFonts w:cs="Times New Roman" w:eastAsia="Times New Roman"/>
          <w:lang w:eastAsia="hr-HR" w:val="en-US"/>
        </w:rPr>
        <w:t xml:space="preserve"> </w:t>
      </w:r>
      <w:proofErr w:type="spellStart"/>
      <w:r w:rsidRPr="008624AE">
        <w:rPr>
          <w:rFonts w:cs="Times New Roman" w:eastAsia="Times New Roman"/>
          <w:lang w:eastAsia="hr-HR" w:val="en-US"/>
        </w:rPr>
        <w:t>postupku</w:t>
      </w:r>
      <w:proofErr w:type="spellEnd"/>
      <w:r w:rsidRPr="008624AE">
        <w:rPr>
          <w:rFonts w:cs="Times New Roman" w:eastAsia="Times New Roman"/>
          <w:lang w:eastAsia="hr-HR" w:val="en-US"/>
        </w:rPr>
        <w:t xml:space="preserve"> </w:t>
      </w:r>
      <w:proofErr w:type="spellStart"/>
      <w:r w:rsidRPr="008624AE">
        <w:rPr>
          <w:rFonts w:cs="Times New Roman" w:eastAsia="Times New Roman"/>
          <w:lang w:eastAsia="hr-HR" w:val="en-US"/>
        </w:rPr>
        <w:t>nad</w:t>
      </w:r>
      <w:proofErr w:type="spellEnd"/>
      <w:r w:rsidRPr="008624AE">
        <w:rPr>
          <w:rFonts w:cs="Times New Roman" w:eastAsia="Times New Roman"/>
          <w:lang w:eastAsia="hr-HR" w:val="en-US"/>
        </w:rPr>
        <w:t xml:space="preserve"> </w:t>
      </w:r>
      <w:proofErr w:type="spellStart"/>
      <w:r w:rsidRPr="008624AE">
        <w:rPr>
          <w:rFonts w:cs="Times New Roman" w:eastAsia="Times New Roman"/>
          <w:lang w:eastAsia="hr-HR" w:val="en-US"/>
        </w:rPr>
        <w:t>stečajnim</w:t>
      </w:r>
      <w:proofErr w:type="spellEnd"/>
      <w:r w:rsidRPr="008624AE">
        <w:rPr>
          <w:rFonts w:cs="Times New Roman" w:eastAsia="Times New Roman"/>
          <w:lang w:eastAsia="hr-HR" w:val="en-US"/>
        </w:rPr>
        <w:t xml:space="preserve"> </w:t>
      </w:r>
      <w:proofErr w:type="spellStart"/>
      <w:r w:rsidRPr="008624AE">
        <w:rPr>
          <w:rFonts w:cs="Times New Roman" w:eastAsia="Times New Roman"/>
          <w:lang w:eastAsia="hr-HR" w:val="en-US"/>
        </w:rPr>
        <w:t>dužnikom</w:t>
      </w:r>
      <w:proofErr w:type="spellEnd"/>
      <w:r w:rsidRPr="008624AE">
        <w:rPr>
          <w:rFonts w:cs="Times New Roman" w:eastAsia="Times New Roman"/>
          <w:lang w:eastAsia="hr-HR" w:val="en-US"/>
        </w:rPr>
        <w:t xml:space="preserve">: ADRIA ČELIK, </w:t>
      </w:r>
      <w:proofErr w:type="spellStart"/>
      <w:r w:rsidRPr="008624AE">
        <w:rPr>
          <w:rFonts w:cs="Times New Roman" w:eastAsia="Times New Roman"/>
          <w:lang w:eastAsia="hr-HR" w:val="en-US"/>
        </w:rPr>
        <w:t>d.o.o</w:t>
      </w:r>
      <w:proofErr w:type="spellEnd"/>
      <w:r w:rsidRPr="008624AE">
        <w:rPr>
          <w:rFonts w:cs="Times New Roman" w:eastAsia="Times New Roman"/>
          <w:lang w:eastAsia="hr-HR" w:val="en-US"/>
        </w:rPr>
        <w:t xml:space="preserve">., u </w:t>
      </w:r>
      <w:proofErr w:type="spellStart"/>
      <w:r w:rsidRPr="008624AE">
        <w:rPr>
          <w:rFonts w:cs="Times New Roman" w:eastAsia="Times New Roman"/>
          <w:lang w:eastAsia="hr-HR" w:val="en-US"/>
        </w:rPr>
        <w:t>stečaju</w:t>
      </w:r>
      <w:proofErr w:type="spellEnd"/>
      <w:r w:rsidRPr="008624AE">
        <w:rPr>
          <w:rFonts w:cs="Times New Roman" w:eastAsia="Times New Roman"/>
          <w:lang w:eastAsia="hr-HR" w:val="en-US"/>
        </w:rPr>
        <w:t xml:space="preserve">, </w:t>
      </w:r>
      <w:proofErr w:type="spellStart"/>
      <w:r w:rsidRPr="008624AE">
        <w:rPr>
          <w:rFonts w:cs="Times New Roman" w:eastAsia="Times New Roman"/>
          <w:lang w:eastAsia="hr-HR" w:val="en-US"/>
        </w:rPr>
        <w:t>Kaštel</w:t>
      </w:r>
      <w:proofErr w:type="spellEnd"/>
      <w:r w:rsidRPr="008624AE">
        <w:rPr>
          <w:rFonts w:cs="Times New Roman" w:eastAsia="Times New Roman"/>
          <w:lang w:eastAsia="hr-HR" w:val="en-US"/>
        </w:rPr>
        <w:t xml:space="preserve"> </w:t>
      </w:r>
      <w:proofErr w:type="spellStart"/>
      <w:r w:rsidRPr="008624AE">
        <w:rPr>
          <w:rFonts w:cs="Times New Roman" w:eastAsia="Times New Roman"/>
          <w:lang w:eastAsia="hr-HR" w:val="en-US"/>
        </w:rPr>
        <w:t>Sućurac</w:t>
      </w:r>
      <w:proofErr w:type="spellEnd"/>
      <w:r w:rsidRPr="008624AE">
        <w:rPr>
          <w:rFonts w:cs="Times New Roman" w:eastAsia="Times New Roman"/>
          <w:lang w:eastAsia="hr-HR" w:val="en-US"/>
        </w:rPr>
        <w:t xml:space="preserve"> (Grad </w:t>
      </w:r>
      <w:proofErr w:type="spellStart"/>
      <w:r w:rsidRPr="008624AE">
        <w:rPr>
          <w:rFonts w:cs="Times New Roman" w:eastAsia="Times New Roman"/>
          <w:lang w:eastAsia="hr-HR" w:val="en-US"/>
        </w:rPr>
        <w:t>Kaštela</w:t>
      </w:r>
      <w:proofErr w:type="spellEnd"/>
      <w:r w:rsidRPr="008624AE">
        <w:rPr>
          <w:rFonts w:cs="Times New Roman" w:eastAsia="Times New Roman"/>
          <w:lang w:eastAsia="hr-HR" w:val="en-US"/>
        </w:rPr>
        <w:t xml:space="preserve">), </w:t>
      </w:r>
      <w:proofErr w:type="spellStart"/>
      <w:r w:rsidRPr="008624AE">
        <w:rPr>
          <w:rFonts w:cs="Times New Roman" w:eastAsia="Times New Roman"/>
          <w:lang w:eastAsia="hr-HR" w:val="en-US"/>
        </w:rPr>
        <w:t>Cesta</w:t>
      </w:r>
      <w:proofErr w:type="spellEnd"/>
      <w:r w:rsidRPr="008624AE">
        <w:rPr>
          <w:rFonts w:cs="Times New Roman" w:eastAsia="Times New Roman"/>
          <w:lang w:eastAsia="hr-HR" w:val="en-US"/>
        </w:rPr>
        <w:t xml:space="preserve"> dr. </w:t>
      </w:r>
      <w:proofErr w:type="spellStart"/>
      <w:r w:rsidRPr="008624AE">
        <w:rPr>
          <w:rFonts w:cs="Times New Roman" w:eastAsia="Times New Roman"/>
          <w:lang w:eastAsia="hr-HR" w:val="en-US"/>
        </w:rPr>
        <w:t>Franje</w:t>
      </w:r>
      <w:proofErr w:type="spellEnd"/>
      <w:r w:rsidRPr="008624AE">
        <w:rPr>
          <w:rFonts w:cs="Times New Roman" w:eastAsia="Times New Roman"/>
          <w:lang w:eastAsia="hr-HR" w:val="en-US"/>
        </w:rPr>
        <w:t xml:space="preserve"> </w:t>
      </w:r>
      <w:proofErr w:type="spellStart"/>
      <w:r w:rsidRPr="008624AE">
        <w:rPr>
          <w:rFonts w:cs="Times New Roman" w:eastAsia="Times New Roman"/>
          <w:lang w:eastAsia="hr-HR" w:val="en-US"/>
        </w:rPr>
        <w:t>Tuđmana</w:t>
      </w:r>
      <w:proofErr w:type="spellEnd"/>
      <w:r w:rsidRPr="008624AE">
        <w:rPr>
          <w:rFonts w:cs="Times New Roman" w:eastAsia="Times New Roman"/>
          <w:lang w:eastAsia="hr-HR" w:val="en-US"/>
        </w:rPr>
        <w:t xml:space="preserve"> 78, OIB: 34606600284. (</w:t>
      </w:r>
      <w:proofErr w:type="spellStart"/>
      <w:r w:rsidRPr="008624AE">
        <w:rPr>
          <w:rFonts w:cs="Times New Roman" w:eastAsia="Times New Roman"/>
          <w:lang w:eastAsia="hr-HR" w:val="en-US"/>
        </w:rPr>
        <w:t>dalje</w:t>
      </w:r>
      <w:proofErr w:type="spellEnd"/>
      <w:r w:rsidRPr="008624AE">
        <w:rPr>
          <w:rFonts w:cs="Times New Roman" w:eastAsia="Times New Roman"/>
          <w:lang w:eastAsia="hr-HR" w:val="en-US"/>
        </w:rPr>
        <w:t xml:space="preserve">: </w:t>
      </w:r>
      <w:proofErr w:type="spellStart"/>
      <w:r w:rsidRPr="008624AE">
        <w:rPr>
          <w:rFonts w:cs="Times New Roman" w:eastAsia="Times New Roman"/>
          <w:lang w:eastAsia="hr-HR" w:val="en-US"/>
        </w:rPr>
        <w:t>Dužnik</w:t>
      </w:r>
      <w:proofErr w:type="spellEnd"/>
      <w:r w:rsidRPr="008624AE">
        <w:rPr>
          <w:rFonts w:cs="Times New Roman" w:eastAsia="Times New Roman"/>
          <w:lang w:eastAsia="hr-HR" w:val="en-US"/>
        </w:rPr>
        <w:t xml:space="preserve">, </w:t>
      </w:r>
      <w:proofErr w:type="spellStart"/>
      <w:r w:rsidRPr="008624AE">
        <w:rPr>
          <w:rFonts w:cs="Times New Roman" w:eastAsia="Times New Roman"/>
          <w:lang w:eastAsia="hr-HR" w:val="en-US"/>
        </w:rPr>
        <w:t>stečajni</w:t>
      </w:r>
      <w:proofErr w:type="spellEnd"/>
      <w:r w:rsidRPr="008624AE">
        <w:rPr>
          <w:rFonts w:cs="Times New Roman" w:eastAsia="Times New Roman"/>
          <w:lang w:eastAsia="hr-HR" w:val="en-US"/>
        </w:rPr>
        <w:t xml:space="preserve"> </w:t>
      </w:r>
      <w:proofErr w:type="spellStart"/>
      <w:r w:rsidRPr="008624AE">
        <w:rPr>
          <w:rFonts w:cs="Times New Roman" w:eastAsia="Times New Roman"/>
          <w:lang w:eastAsia="hr-HR" w:val="en-US"/>
        </w:rPr>
        <w:t>Dužnik</w:t>
      </w:r>
      <w:proofErr w:type="spellEnd"/>
      <w:r w:rsidRPr="008624AE">
        <w:rPr>
          <w:rFonts w:cs="Times New Roman" w:eastAsia="Times New Roman"/>
          <w:lang w:eastAsia="hr-HR" w:val="en-US"/>
        </w:rPr>
        <w:t xml:space="preserve">), </w:t>
      </w:r>
      <w:proofErr w:type="spellStart"/>
      <w:r w:rsidRPr="008624AE">
        <w:rPr>
          <w:rFonts w:cs="Times New Roman" w:eastAsia="Times New Roman"/>
          <w:lang w:eastAsia="hr-HR" w:val="en-US"/>
        </w:rPr>
        <w:t>kojega</w:t>
      </w:r>
      <w:proofErr w:type="spellEnd"/>
      <w:r w:rsidRPr="008624AE">
        <w:rPr>
          <w:rFonts w:cs="Times New Roman" w:eastAsia="Times New Roman"/>
          <w:lang w:eastAsia="hr-HR" w:val="en-US"/>
        </w:rPr>
        <w:t xml:space="preserve"> </w:t>
      </w:r>
      <w:proofErr w:type="spellStart"/>
      <w:r w:rsidRPr="008624AE">
        <w:rPr>
          <w:rFonts w:cs="Times New Roman" w:eastAsia="Times New Roman"/>
          <w:lang w:eastAsia="hr-HR" w:val="en-US"/>
        </w:rPr>
        <w:t>zastupa</w:t>
      </w:r>
      <w:proofErr w:type="spellEnd"/>
      <w:r w:rsidRPr="008624AE">
        <w:rPr>
          <w:rFonts w:cs="Times New Roman" w:eastAsia="Times New Roman"/>
          <w:lang w:eastAsia="hr-HR" w:val="en-US"/>
        </w:rPr>
        <w:t xml:space="preserve"> </w:t>
      </w:r>
      <w:proofErr w:type="spellStart"/>
      <w:r w:rsidRPr="008624AE">
        <w:rPr>
          <w:rFonts w:cs="Times New Roman" w:eastAsia="Times New Roman"/>
          <w:lang w:eastAsia="hr-HR" w:val="en-US"/>
        </w:rPr>
        <w:t>stečajni</w:t>
      </w:r>
      <w:proofErr w:type="spellEnd"/>
      <w:r w:rsidRPr="008624AE">
        <w:rPr>
          <w:rFonts w:cs="Times New Roman" w:eastAsia="Times New Roman"/>
          <w:lang w:eastAsia="hr-HR" w:val="en-US"/>
        </w:rPr>
        <w:t xml:space="preserve"> </w:t>
      </w:r>
      <w:proofErr w:type="spellStart"/>
      <w:r w:rsidRPr="008624AE">
        <w:rPr>
          <w:rFonts w:cs="Times New Roman" w:eastAsia="Times New Roman"/>
          <w:lang w:eastAsia="hr-HR" w:val="en-US"/>
        </w:rPr>
        <w:t>upravitelj</w:t>
      </w:r>
      <w:proofErr w:type="spellEnd"/>
      <w:r w:rsidRPr="008624AE">
        <w:rPr>
          <w:rFonts w:cs="Times New Roman" w:eastAsia="Times New Roman"/>
          <w:lang w:eastAsia="hr-HR" w:val="en-US"/>
        </w:rPr>
        <w:t xml:space="preserve"> </w:t>
      </w:r>
      <w:proofErr w:type="spellStart"/>
      <w:r w:rsidRPr="008624AE">
        <w:rPr>
          <w:rFonts w:cs="Times New Roman" w:eastAsia="Times New Roman"/>
          <w:lang w:eastAsia="hr-HR" w:val="en-US"/>
        </w:rPr>
        <w:t>Berislav</w:t>
      </w:r>
      <w:proofErr w:type="spellEnd"/>
      <w:r w:rsidRPr="008624AE">
        <w:rPr>
          <w:rFonts w:cs="Times New Roman" w:eastAsia="Times New Roman"/>
          <w:lang w:eastAsia="hr-HR" w:val="en-US"/>
        </w:rPr>
        <w:t xml:space="preserve"> </w:t>
      </w:r>
      <w:proofErr w:type="spellStart"/>
      <w:r w:rsidRPr="008624AE">
        <w:rPr>
          <w:rFonts w:cs="Times New Roman" w:eastAsia="Times New Roman"/>
          <w:lang w:eastAsia="hr-HR" w:val="en-US"/>
        </w:rPr>
        <w:t>Bušelić</w:t>
      </w:r>
      <w:proofErr w:type="spellEnd"/>
      <w:r w:rsidRPr="008624AE">
        <w:rPr>
          <w:rFonts w:cs="Times New Roman" w:eastAsia="Times New Roman"/>
          <w:lang w:eastAsia="hr-HR" w:val="en-US"/>
        </w:rPr>
        <w:t xml:space="preserve">, </w:t>
      </w:r>
      <w:proofErr w:type="spellStart"/>
      <w:r w:rsidRPr="008624AE">
        <w:rPr>
          <w:rFonts w:cs="Times New Roman" w:eastAsia="Times New Roman"/>
          <w:lang w:eastAsia="hr-HR" w:val="en-US"/>
        </w:rPr>
        <w:t>Mravince</w:t>
      </w:r>
      <w:proofErr w:type="spellEnd"/>
      <w:r w:rsidRPr="008624AE">
        <w:rPr>
          <w:rFonts w:cs="Times New Roman" w:eastAsia="Times New Roman"/>
          <w:lang w:eastAsia="hr-HR" w:val="en-US"/>
        </w:rPr>
        <w:t xml:space="preserve">, Ante </w:t>
      </w:r>
      <w:proofErr w:type="spellStart"/>
      <w:r w:rsidRPr="008624AE">
        <w:rPr>
          <w:rFonts w:cs="Times New Roman" w:eastAsia="Times New Roman"/>
          <w:lang w:eastAsia="hr-HR" w:val="en-US"/>
        </w:rPr>
        <w:t>Starčevića</w:t>
      </w:r>
      <w:proofErr w:type="spellEnd"/>
      <w:r w:rsidRPr="008624AE">
        <w:rPr>
          <w:rFonts w:cs="Times New Roman" w:eastAsia="Times New Roman"/>
          <w:lang w:eastAsia="hr-HR" w:val="en-US"/>
        </w:rPr>
        <w:t xml:space="preserve"> 21, </w:t>
      </w:r>
      <w:proofErr w:type="spellStart"/>
      <w:r w:rsidRPr="008624AE">
        <w:rPr>
          <w:rFonts w:cs="Times New Roman" w:eastAsia="Times New Roman"/>
          <w:lang w:eastAsia="hr-HR" w:val="en-US"/>
        </w:rPr>
        <w:t>odlučujući</w:t>
      </w:r>
      <w:proofErr w:type="spellEnd"/>
      <w:r w:rsidRPr="008624AE">
        <w:rPr>
          <w:rFonts w:cs="Times New Roman" w:eastAsia="Times New Roman"/>
          <w:lang w:eastAsia="hr-HR" w:val="en-US"/>
        </w:rPr>
        <w:t xml:space="preserve"> o </w:t>
      </w:r>
      <w:proofErr w:type="spellStart"/>
      <w:r w:rsidRPr="008624AE">
        <w:rPr>
          <w:rFonts w:cs="Times New Roman" w:eastAsia="Times New Roman"/>
          <w:lang w:eastAsia="hr-HR" w:val="en-US"/>
        </w:rPr>
        <w:t>prijedlogu</w:t>
      </w:r>
      <w:proofErr w:type="spellEnd"/>
      <w:r w:rsidRPr="008624AE">
        <w:rPr>
          <w:rFonts w:cs="Times New Roman" w:eastAsia="Times New Roman"/>
          <w:lang w:eastAsia="hr-HR" w:val="en-US"/>
        </w:rPr>
        <w:t xml:space="preserve"> </w:t>
      </w:r>
      <w:proofErr w:type="spellStart"/>
      <w:r w:rsidRPr="008624AE">
        <w:rPr>
          <w:rFonts w:cs="Times New Roman" w:eastAsia="Times New Roman"/>
          <w:lang w:eastAsia="hr-HR" w:val="en-US"/>
        </w:rPr>
        <w:t>za</w:t>
      </w:r>
      <w:proofErr w:type="spellEnd"/>
      <w:r w:rsidRPr="008624AE">
        <w:rPr>
          <w:rFonts w:cs="Times New Roman" w:eastAsia="Times New Roman"/>
          <w:lang w:eastAsia="hr-HR" w:val="en-US"/>
        </w:rPr>
        <w:t xml:space="preserve"> </w:t>
      </w:r>
      <w:proofErr w:type="spellStart"/>
      <w:r w:rsidRPr="008624AE">
        <w:rPr>
          <w:rFonts w:cs="Times New Roman" w:eastAsia="Times New Roman"/>
          <w:lang w:eastAsia="hr-HR" w:val="en-US"/>
        </w:rPr>
        <w:t>ukidanjem</w:t>
      </w:r>
      <w:proofErr w:type="spellEnd"/>
      <w:r w:rsidRPr="008624AE">
        <w:rPr>
          <w:rFonts w:cs="Times New Roman" w:eastAsia="Times New Roman"/>
          <w:lang w:eastAsia="hr-HR" w:val="en-US"/>
        </w:rPr>
        <w:t xml:space="preserve"> </w:t>
      </w:r>
      <w:proofErr w:type="spellStart"/>
      <w:r w:rsidRPr="008624AE">
        <w:rPr>
          <w:rFonts w:cs="Times New Roman" w:eastAsia="Times New Roman"/>
          <w:lang w:eastAsia="hr-HR" w:val="en-US"/>
        </w:rPr>
        <w:t>odluke</w:t>
      </w:r>
      <w:proofErr w:type="spellEnd"/>
      <w:r w:rsidRPr="008624AE">
        <w:rPr>
          <w:rFonts w:cs="Times New Roman" w:eastAsia="Times New Roman"/>
          <w:lang w:eastAsia="hr-HR" w:val="en-US"/>
        </w:rPr>
        <w:t xml:space="preserve"> </w:t>
      </w:r>
      <w:proofErr w:type="spellStart"/>
      <w:r w:rsidRPr="008624AE">
        <w:rPr>
          <w:rFonts w:cs="Times New Roman" w:eastAsia="Times New Roman"/>
          <w:lang w:eastAsia="hr-HR" w:val="en-US"/>
        </w:rPr>
        <w:t>vjerovnika</w:t>
      </w:r>
      <w:proofErr w:type="spellEnd"/>
      <w:r w:rsidRPr="008624AE">
        <w:rPr>
          <w:rFonts w:cs="Times New Roman" w:eastAsia="Times New Roman"/>
          <w:lang w:eastAsia="hr-HR" w:val="en-US"/>
        </w:rPr>
        <w:t xml:space="preserve"> </w:t>
      </w:r>
      <w:proofErr w:type="spellStart"/>
      <w:r w:rsidRPr="008624AE">
        <w:rPr>
          <w:rFonts w:cs="Times New Roman" w:eastAsia="Times New Roman"/>
          <w:lang w:eastAsia="hr-HR" w:val="en-US"/>
        </w:rPr>
        <w:t>donijete</w:t>
      </w:r>
      <w:proofErr w:type="spellEnd"/>
      <w:r w:rsidRPr="008624AE">
        <w:rPr>
          <w:rFonts w:cs="Times New Roman" w:eastAsia="Times New Roman"/>
          <w:lang w:eastAsia="hr-HR" w:val="en-US"/>
        </w:rPr>
        <w:t xml:space="preserve"> </w:t>
      </w:r>
      <w:proofErr w:type="spellStart"/>
      <w:r w:rsidRPr="008624AE">
        <w:rPr>
          <w:rFonts w:cs="Times New Roman" w:eastAsia="Times New Roman"/>
          <w:lang w:eastAsia="hr-HR" w:val="en-US"/>
        </w:rPr>
        <w:t>na</w:t>
      </w:r>
      <w:proofErr w:type="spellEnd"/>
      <w:r w:rsidRPr="008624AE">
        <w:rPr>
          <w:rFonts w:cs="Times New Roman" w:eastAsia="Times New Roman"/>
          <w:lang w:eastAsia="hr-HR" w:val="en-US"/>
        </w:rPr>
        <w:t xml:space="preserve"> </w:t>
      </w:r>
      <w:proofErr w:type="spellStart"/>
      <w:r w:rsidRPr="008624AE">
        <w:rPr>
          <w:rFonts w:cs="Times New Roman" w:eastAsia="Times New Roman"/>
          <w:lang w:eastAsia="hr-HR" w:val="en-US"/>
        </w:rPr>
        <w:t>Skupštini</w:t>
      </w:r>
      <w:proofErr w:type="spellEnd"/>
      <w:r w:rsidRPr="008624AE">
        <w:rPr>
          <w:rFonts w:cs="Times New Roman" w:eastAsia="Times New Roman"/>
          <w:lang w:eastAsia="hr-HR" w:val="en-US"/>
        </w:rPr>
        <w:t xml:space="preserve"> </w:t>
      </w:r>
      <w:proofErr w:type="spellStart"/>
      <w:r w:rsidRPr="008624AE">
        <w:rPr>
          <w:rFonts w:cs="Times New Roman" w:eastAsia="Times New Roman"/>
          <w:lang w:eastAsia="hr-HR" w:val="en-US"/>
        </w:rPr>
        <w:t>vjerovnika</w:t>
      </w:r>
      <w:proofErr w:type="spellEnd"/>
      <w:r w:rsidRPr="008624AE">
        <w:rPr>
          <w:rFonts w:cs="Times New Roman" w:eastAsia="Times New Roman"/>
          <w:lang w:eastAsia="hr-HR" w:val="en-US"/>
        </w:rPr>
        <w:t xml:space="preserve"> </w:t>
      </w:r>
      <w:proofErr w:type="spellStart"/>
      <w:r w:rsidRPr="008624AE">
        <w:rPr>
          <w:rFonts w:cs="Times New Roman" w:eastAsia="Times New Roman"/>
          <w:lang w:eastAsia="hr-HR" w:val="en-US"/>
        </w:rPr>
        <w:t>održanoj</w:t>
      </w:r>
      <w:proofErr w:type="spellEnd"/>
      <w:r w:rsidRPr="008624AE">
        <w:rPr>
          <w:rFonts w:cs="Times New Roman" w:eastAsia="Times New Roman"/>
          <w:lang w:eastAsia="hr-HR" w:val="en-US"/>
        </w:rPr>
        <w:t xml:space="preserve"> 27. </w:t>
      </w:r>
      <w:proofErr w:type="spellStart"/>
      <w:r w:rsidRPr="008624AE">
        <w:rPr>
          <w:rFonts w:cs="Times New Roman" w:eastAsia="Times New Roman"/>
          <w:lang w:eastAsia="hr-HR" w:val="en-US"/>
        </w:rPr>
        <w:t>travnja</w:t>
      </w:r>
      <w:proofErr w:type="spellEnd"/>
      <w:r w:rsidRPr="008624AE">
        <w:rPr>
          <w:rFonts w:cs="Times New Roman" w:eastAsia="Times New Roman"/>
          <w:lang w:eastAsia="hr-HR" w:val="en-US"/>
        </w:rPr>
        <w:t xml:space="preserve"> 2017, 17. </w:t>
      </w:r>
      <w:proofErr w:type="spellStart"/>
      <w:r w:rsidRPr="008624AE">
        <w:rPr>
          <w:rFonts w:cs="Times New Roman" w:eastAsia="Times New Roman"/>
          <w:lang w:eastAsia="hr-HR" w:val="en-US"/>
        </w:rPr>
        <w:t>svibnja</w:t>
      </w:r>
      <w:proofErr w:type="spellEnd"/>
      <w:r w:rsidRPr="008624AE">
        <w:rPr>
          <w:rFonts w:cs="Times New Roman" w:eastAsia="Times New Roman"/>
          <w:lang w:eastAsia="hr-HR" w:val="en-US"/>
        </w:rPr>
        <w:t xml:space="preserve"> 2017, </w:t>
      </w:r>
      <w:proofErr w:type="spellStart"/>
      <w:r w:rsidRPr="008624AE">
        <w:rPr>
          <w:rFonts w:cs="Times New Roman" w:eastAsia="Times New Roman"/>
          <w:lang w:eastAsia="hr-HR" w:val="en-US"/>
        </w:rPr>
        <w:t>izvan-raspravno</w:t>
      </w:r>
      <w:proofErr w:type="spellEnd"/>
      <w:r w:rsidRPr="008624AE">
        <w:rPr>
          <w:rFonts w:cs="Times New Roman" w:eastAsia="Times New Roman"/>
          <w:lang w:eastAsia="hr-HR" w:val="en-US"/>
        </w:rPr>
        <w:t>,</w:t>
      </w:r>
    </w:p>
    <w:p w:rsidRDefault="008624AE" w:rsidP="008624AE" w:rsidR="008624AE" w:rsidRPr="008624AE">
      <w:pPr>
        <w:spacing w:after="0"/>
        <w:jc w:val="both"/>
        <w:rPr>
          <w:rFonts w:cs="Times New Roman" w:eastAsia="Times New Roman"/>
          <w:lang w:eastAsia="hr-HR" w:val="en-US"/>
        </w:rPr>
      </w:pPr>
    </w:p>
    <w:p w:rsidRDefault="008624AE" w:rsidP="008624AE" w:rsidR="008624AE" w:rsidRPr="008624AE">
      <w:pPr>
        <w:spacing w:after="0"/>
        <w:jc w:val="center"/>
        <w:rPr>
          <w:rFonts w:cs="Times New Roman" w:eastAsia="Times New Roman"/>
          <w:bCs/>
          <w:lang w:eastAsia="hr-HR"/>
        </w:rPr>
      </w:pPr>
      <w:r w:rsidRPr="008624AE">
        <w:rPr>
          <w:rFonts w:cs="Times New Roman" w:eastAsia="Times New Roman"/>
          <w:bCs/>
          <w:lang w:eastAsia="hr-HR"/>
        </w:rPr>
        <w:t>r i j e š i o    j e</w:t>
      </w:r>
    </w:p>
    <w:p w:rsidRDefault="008624AE" w:rsidP="008624AE" w:rsidR="008624AE" w:rsidRPr="008624AE">
      <w:pPr>
        <w:spacing w:after="0"/>
        <w:jc w:val="both"/>
        <w:rPr>
          <w:rFonts w:cs="Times New Roman" w:eastAsia="Times New Roman"/>
          <w:lang w:eastAsia="hr-HR"/>
        </w:rPr>
      </w:pPr>
    </w:p>
    <w:p w:rsidRDefault="008624AE" w:rsidP="008624AE" w:rsidR="008624AE" w:rsidRPr="008624AE">
      <w:pPr>
        <w:spacing w:after="0"/>
        <w:jc w:val="both"/>
        <w:rPr>
          <w:rFonts w:cs="Times New Roman" w:eastAsia="Times New Roman"/>
          <w:lang w:eastAsia="hr-HR"/>
        </w:rPr>
      </w:pPr>
      <w:r w:rsidRPr="008624AE">
        <w:rPr>
          <w:rFonts w:cs="Times New Roman" w:eastAsia="Times New Roman"/>
          <w:b/>
          <w:bCs/>
          <w:lang w:eastAsia="hr-HR"/>
        </w:rPr>
        <w:t xml:space="preserve">          </w:t>
      </w:r>
      <w:r w:rsidRPr="008624AE">
        <w:rPr>
          <w:rFonts w:cs="Times New Roman" w:eastAsia="Times New Roman"/>
          <w:lang w:eastAsia="hr-HR"/>
        </w:rPr>
        <w:t xml:space="preserve">Odbija se prijedlog stečajnog vjerovnika: TECHOM, </w:t>
      </w:r>
      <w:proofErr w:type="spellStart"/>
      <w:r w:rsidRPr="008624AE">
        <w:rPr>
          <w:rFonts w:cs="Times New Roman" w:eastAsia="Times New Roman"/>
          <w:lang w:eastAsia="hr-HR"/>
        </w:rPr>
        <w:t>GmbH</w:t>
      </w:r>
      <w:proofErr w:type="spellEnd"/>
      <w:r w:rsidRPr="008624AE">
        <w:rPr>
          <w:rFonts w:cs="Times New Roman" w:eastAsia="Times New Roman"/>
          <w:lang w:eastAsia="hr-HR"/>
        </w:rPr>
        <w:t xml:space="preserve">, sa sjedištem u Republici Njemačkoj, D-80636 München, </w:t>
      </w:r>
      <w:proofErr w:type="spellStart"/>
      <w:r w:rsidRPr="008624AE">
        <w:rPr>
          <w:rFonts w:cs="Times New Roman" w:eastAsia="Times New Roman"/>
          <w:lang w:eastAsia="hr-HR"/>
        </w:rPr>
        <w:t>Leonrodstrasse</w:t>
      </w:r>
      <w:proofErr w:type="spellEnd"/>
      <w:r w:rsidRPr="008624AE">
        <w:rPr>
          <w:rFonts w:cs="Times New Roman" w:eastAsia="Times New Roman"/>
          <w:lang w:eastAsia="hr-HR"/>
        </w:rPr>
        <w:t xml:space="preserve"> 58. (ranije: D-80809 München, </w:t>
      </w:r>
      <w:proofErr w:type="spellStart"/>
      <w:r w:rsidRPr="008624AE">
        <w:rPr>
          <w:rFonts w:cs="Times New Roman" w:eastAsia="Times New Roman"/>
          <w:lang w:eastAsia="hr-HR"/>
        </w:rPr>
        <w:t>Pommernstr</w:t>
      </w:r>
      <w:proofErr w:type="spellEnd"/>
      <w:r w:rsidRPr="008624AE">
        <w:rPr>
          <w:rFonts w:cs="Times New Roman" w:eastAsia="Times New Roman"/>
          <w:lang w:eastAsia="hr-HR"/>
        </w:rPr>
        <w:t xml:space="preserve">. 13/13a), zastupan po odvjetnicima u Odvjetničkom društvu KALLAY &amp; PARTNERI, d.o.o., Zagreb, Ilica 1A/III, za ukidanjem odluke vjerovnika donijete na Skupštini vjerovnika održanoj 27. travnja 2017, koja odluka glasi: </w:t>
      </w:r>
    </w:p>
    <w:p w:rsidRDefault="008624AE" w:rsidP="008624AE" w:rsidR="008624AE" w:rsidRPr="008624AE">
      <w:pPr>
        <w:spacing w:after="0"/>
        <w:jc w:val="both"/>
        <w:rPr>
          <w:rFonts w:cs="Times New Roman" w:eastAsia="Times New Roman"/>
          <w:lang w:eastAsia="hr-HR"/>
        </w:rPr>
      </w:pPr>
    </w:p>
    <w:p w:rsidRDefault="008624AE" w:rsidP="008624AE" w:rsidR="008624AE" w:rsidRPr="008624AE">
      <w:pPr>
        <w:spacing w:after="0"/>
        <w:jc w:val="both"/>
        <w:rPr>
          <w:rFonts w:cs="Times New Roman" w:eastAsia="Times New Roman"/>
          <w:i/>
          <w:lang w:eastAsia="hr-HR"/>
        </w:rPr>
      </w:pPr>
      <w:r w:rsidRPr="008624AE">
        <w:rPr>
          <w:rFonts w:cs="Times New Roman" w:eastAsia="Times New Roman"/>
          <w:i/>
          <w:lang w:eastAsia="hr-HR"/>
        </w:rPr>
        <w:t xml:space="preserve">Odlučuje se prodati pokretnine Dužnika u odnosu na one na koje nije pokrenut ovršni postupak a koje su pojedinačno navedene u prilogu podneska stečajnog </w:t>
      </w:r>
      <w:proofErr w:type="spellStart"/>
      <w:r w:rsidRPr="008624AE">
        <w:rPr>
          <w:rFonts w:cs="Times New Roman" w:eastAsia="Times New Roman"/>
          <w:i/>
          <w:lang w:eastAsia="hr-HR"/>
        </w:rPr>
        <w:t>upr</w:t>
      </w:r>
      <w:proofErr w:type="spellEnd"/>
      <w:r w:rsidRPr="008624AE">
        <w:rPr>
          <w:rFonts w:cs="Times New Roman" w:eastAsia="Times New Roman"/>
          <w:i/>
          <w:lang w:eastAsia="hr-HR"/>
        </w:rPr>
        <w:t xml:space="preserve">. dostavljeno sudu 21. travnja 2017. godine. Prodaju obaviti  „u paketu“ za sve te pokretnine. Prodaju obaviti prikupljanjem pismenih ponuda gdje će ponuditelji navesti cijene koje nude. U oglasu o prodaji navesti </w:t>
      </w:r>
      <w:proofErr w:type="spellStart"/>
      <w:r w:rsidRPr="008624AE">
        <w:rPr>
          <w:rFonts w:cs="Times New Roman" w:eastAsia="Times New Roman"/>
          <w:i/>
          <w:lang w:eastAsia="hr-HR"/>
        </w:rPr>
        <w:t>knjig</w:t>
      </w:r>
      <w:proofErr w:type="spellEnd"/>
      <w:r w:rsidRPr="008624AE">
        <w:rPr>
          <w:rFonts w:cs="Times New Roman" w:eastAsia="Times New Roman"/>
          <w:i/>
          <w:lang w:eastAsia="hr-HR"/>
        </w:rPr>
        <w:t xml:space="preserve">. cijenu imovine koja se prodaje. U oglasu navesti kako stečajni Dužnik zadržava pravo ne prihvatiti niti jednu ponudu ponuditelja. Nakon otvaranja prispjelih ponuda i ako se odluči da se ne prihvaća niti jedna ponuda, ponovno oglasiti prodaju po istim uvjetima. U oglasu navesti i </w:t>
      </w:r>
      <w:proofErr w:type="spellStart"/>
      <w:r w:rsidRPr="008624AE">
        <w:rPr>
          <w:rFonts w:cs="Times New Roman" w:eastAsia="Times New Roman"/>
          <w:i/>
          <w:lang w:eastAsia="hr-HR"/>
        </w:rPr>
        <w:t>knjig</w:t>
      </w:r>
      <w:proofErr w:type="spellEnd"/>
      <w:r w:rsidRPr="008624AE">
        <w:rPr>
          <w:rFonts w:cs="Times New Roman" w:eastAsia="Times New Roman"/>
          <w:i/>
          <w:lang w:eastAsia="hr-HR"/>
        </w:rPr>
        <w:t xml:space="preserve">. vrijednost stvari koje se prodaju u ukupnom iznosu. Prodaju otvarati u prostorijama stečajnog Dužnika, na adresi stečajnog Dužnika, otvaranje ponuda neka bude javno uz sudjelovanje zapisničara, jamčevina neka iznosi 10% od cijene koju ponuditelj ponudi. Ponuditelji mogu istaknuti cijenu koju žele, makar ona bila manja od </w:t>
      </w:r>
      <w:proofErr w:type="spellStart"/>
      <w:r w:rsidRPr="008624AE">
        <w:rPr>
          <w:rFonts w:cs="Times New Roman" w:eastAsia="Times New Roman"/>
          <w:i/>
          <w:lang w:eastAsia="hr-HR"/>
        </w:rPr>
        <w:t>knjig</w:t>
      </w:r>
      <w:proofErr w:type="spellEnd"/>
      <w:r w:rsidRPr="008624AE">
        <w:rPr>
          <w:rFonts w:cs="Times New Roman" w:eastAsia="Times New Roman"/>
          <w:i/>
          <w:lang w:eastAsia="hr-HR"/>
        </w:rPr>
        <w:t xml:space="preserve">. vrijednosti. Jamčevina se </w:t>
      </w:r>
      <w:proofErr w:type="spellStart"/>
      <w:r w:rsidRPr="008624AE">
        <w:rPr>
          <w:rFonts w:cs="Times New Roman" w:eastAsia="Times New Roman"/>
          <w:i/>
          <w:lang w:eastAsia="hr-HR"/>
        </w:rPr>
        <w:t>dostavalja</w:t>
      </w:r>
      <w:proofErr w:type="spellEnd"/>
      <w:r w:rsidRPr="008624AE">
        <w:rPr>
          <w:rFonts w:cs="Times New Roman" w:eastAsia="Times New Roman"/>
          <w:i/>
          <w:lang w:eastAsia="hr-HR"/>
        </w:rPr>
        <w:t xml:space="preserve"> uz ponudu za kupnju a plaća se na račun stečajnog Dužnika. Kupcu će se jamčevina biti uračunata u cijenu a ostalima će biti vraćena u roku od 3 dana. Kupac čija ponuda bude prihvaćena a ne plati cijenu u </w:t>
      </w:r>
      <w:proofErr w:type="spellStart"/>
      <w:r w:rsidRPr="008624AE">
        <w:rPr>
          <w:rFonts w:cs="Times New Roman" w:eastAsia="Times New Roman"/>
          <w:i/>
          <w:lang w:eastAsia="hr-HR"/>
        </w:rPr>
        <w:t>rokuod</w:t>
      </w:r>
      <w:proofErr w:type="spellEnd"/>
      <w:r w:rsidRPr="008624AE">
        <w:rPr>
          <w:rFonts w:cs="Times New Roman" w:eastAsia="Times New Roman"/>
          <w:i/>
          <w:lang w:eastAsia="hr-HR"/>
        </w:rPr>
        <w:t xml:space="preserve"> 30 dana gubi pravo na povrat jamčevine. Prodaju oglasiti na int. </w:t>
      </w:r>
      <w:proofErr w:type="spellStart"/>
      <w:r w:rsidRPr="008624AE">
        <w:rPr>
          <w:rFonts w:cs="Times New Roman" w:eastAsia="Times New Roman"/>
          <w:i/>
          <w:lang w:eastAsia="hr-HR"/>
        </w:rPr>
        <w:t>stranicma</w:t>
      </w:r>
      <w:proofErr w:type="spellEnd"/>
      <w:r w:rsidRPr="008624AE">
        <w:rPr>
          <w:rFonts w:cs="Times New Roman" w:eastAsia="Times New Roman"/>
          <w:i/>
          <w:lang w:eastAsia="hr-HR"/>
        </w:rPr>
        <w:t xml:space="preserve"> Sudačke mreže i HGK te ovog suda a mali skraćeni sadržaj objaviti u Slobodnoj </w:t>
      </w:r>
      <w:proofErr w:type="spellStart"/>
      <w:r w:rsidRPr="008624AE">
        <w:rPr>
          <w:rFonts w:cs="Times New Roman" w:eastAsia="Times New Roman"/>
          <w:i/>
          <w:lang w:eastAsia="hr-HR"/>
        </w:rPr>
        <w:t>dlamaciji</w:t>
      </w:r>
      <w:proofErr w:type="spellEnd"/>
      <w:r w:rsidRPr="008624AE">
        <w:rPr>
          <w:rFonts w:cs="Times New Roman" w:eastAsia="Times New Roman"/>
          <w:i/>
          <w:lang w:eastAsia="hr-HR"/>
        </w:rPr>
        <w:t xml:space="preserve"> </w:t>
      </w:r>
      <w:proofErr w:type="spellStart"/>
      <w:r w:rsidRPr="008624AE">
        <w:rPr>
          <w:rFonts w:cs="Times New Roman" w:eastAsia="Times New Roman"/>
          <w:i/>
          <w:lang w:eastAsia="hr-HR"/>
        </w:rPr>
        <w:t>max</w:t>
      </w:r>
      <w:proofErr w:type="spellEnd"/>
      <w:r w:rsidRPr="008624AE">
        <w:rPr>
          <w:rFonts w:cs="Times New Roman" w:eastAsia="Times New Roman"/>
          <w:i/>
          <w:lang w:eastAsia="hr-HR"/>
        </w:rPr>
        <w:t xml:space="preserve"> cijene od 2.000,00 kuna. Prodaju oglasiti i na </w:t>
      </w:r>
      <w:proofErr w:type="spellStart"/>
      <w:r w:rsidRPr="008624AE">
        <w:rPr>
          <w:rFonts w:cs="Times New Roman" w:eastAsia="Times New Roman"/>
          <w:i/>
          <w:lang w:eastAsia="hr-HR"/>
        </w:rPr>
        <w:t>inter</w:t>
      </w:r>
      <w:proofErr w:type="spellEnd"/>
      <w:r w:rsidRPr="008624AE">
        <w:rPr>
          <w:rFonts w:cs="Times New Roman" w:eastAsia="Times New Roman"/>
          <w:i/>
          <w:lang w:eastAsia="hr-HR"/>
        </w:rPr>
        <w:t xml:space="preserve">. stranicama FINE s tim da se naglasi da prodaja neće biti elektroničkom javnom </w:t>
      </w:r>
      <w:proofErr w:type="spellStart"/>
      <w:r w:rsidRPr="008624AE">
        <w:rPr>
          <w:rFonts w:cs="Times New Roman" w:eastAsia="Times New Roman"/>
          <w:i/>
          <w:lang w:eastAsia="hr-HR"/>
        </w:rPr>
        <w:t>dražbiom</w:t>
      </w:r>
      <w:proofErr w:type="spellEnd"/>
      <w:r w:rsidRPr="008624AE">
        <w:rPr>
          <w:rFonts w:cs="Times New Roman" w:eastAsia="Times New Roman"/>
          <w:i/>
          <w:lang w:eastAsia="hr-HR"/>
        </w:rPr>
        <w:t xml:space="preserve"> već prikupljanjem ponuda. Rok za prikupljanje ponuda  je </w:t>
      </w:r>
      <w:proofErr w:type="spellStart"/>
      <w:r w:rsidRPr="008624AE">
        <w:rPr>
          <w:rFonts w:cs="Times New Roman" w:eastAsia="Times New Roman"/>
          <w:i/>
          <w:lang w:eastAsia="hr-HR"/>
        </w:rPr>
        <w:t>mijesec</w:t>
      </w:r>
      <w:proofErr w:type="spellEnd"/>
      <w:r w:rsidRPr="008624AE">
        <w:rPr>
          <w:rFonts w:cs="Times New Roman" w:eastAsia="Times New Roman"/>
          <w:i/>
          <w:lang w:eastAsia="hr-HR"/>
        </w:rPr>
        <w:t xml:space="preserve"> dana.</w:t>
      </w:r>
    </w:p>
    <w:p w:rsidRDefault="008624AE" w:rsidP="008624AE" w:rsidR="008624AE" w:rsidRPr="008624AE">
      <w:pPr>
        <w:spacing w:after="0"/>
        <w:jc w:val="both"/>
        <w:rPr>
          <w:rFonts w:cs="Times New Roman" w:eastAsia="Times New Roman"/>
          <w:i/>
          <w:lang w:eastAsia="hr-HR"/>
        </w:rPr>
      </w:pPr>
    </w:p>
    <w:p w:rsidRDefault="008624AE" w:rsidP="008624AE" w:rsidR="008624AE" w:rsidRPr="008624AE">
      <w:pPr>
        <w:spacing w:after="0"/>
        <w:jc w:val="both"/>
        <w:rPr>
          <w:rFonts w:cs="Times New Roman" w:eastAsia="Times New Roman"/>
          <w:lang w:eastAsia="hr-HR"/>
        </w:rPr>
      </w:pPr>
      <w:r w:rsidRPr="008624AE">
        <w:rPr>
          <w:rFonts w:cs="Times New Roman" w:eastAsia="Times New Roman"/>
          <w:i/>
          <w:lang w:eastAsia="hr-HR"/>
        </w:rPr>
        <w:t xml:space="preserve">Ova odluka stupa na snagu </w:t>
      </w:r>
      <w:proofErr w:type="spellStart"/>
      <w:r w:rsidRPr="008624AE">
        <w:rPr>
          <w:rFonts w:cs="Times New Roman" w:eastAsia="Times New Roman"/>
          <w:i/>
          <w:lang w:eastAsia="hr-HR"/>
        </w:rPr>
        <w:t>nakomn</w:t>
      </w:r>
      <w:proofErr w:type="spellEnd"/>
      <w:r w:rsidRPr="008624AE">
        <w:rPr>
          <w:rFonts w:cs="Times New Roman" w:eastAsia="Times New Roman"/>
          <w:i/>
          <w:lang w:eastAsia="hr-HR"/>
        </w:rPr>
        <w:t xml:space="preserve"> što Predsjednica suda odluči o izuzeću stečajnog suca.</w:t>
      </w:r>
    </w:p>
    <w:p w:rsidRDefault="008624AE" w:rsidP="008624AE" w:rsidR="008624AE" w:rsidRPr="008624AE">
      <w:pPr>
        <w:spacing w:after="0"/>
        <w:jc w:val="both"/>
        <w:rPr>
          <w:rFonts w:cs="Times New Roman" w:eastAsia="Times New Roman"/>
          <w:lang w:eastAsia="hr-HR"/>
        </w:rPr>
      </w:pPr>
      <w:r w:rsidRPr="008624AE">
        <w:rPr>
          <w:rFonts w:cs="Times New Roman" w:eastAsia="Times New Roman"/>
          <w:lang w:eastAsia="hr-HR"/>
        </w:rPr>
        <w:lastRenderedPageBreak/>
        <w:t xml:space="preserve">                                                                      </w:t>
      </w:r>
      <w:r w:rsidRPr="008624AE">
        <w:rPr>
          <w:rFonts w:cs="Times New Roman" w:eastAsia="Times New Roman"/>
          <w:b/>
          <w:lang w:eastAsia="hr-HR"/>
        </w:rPr>
        <w:t>- 2 -</w:t>
      </w:r>
      <w:r w:rsidRPr="008624AE">
        <w:rPr>
          <w:rFonts w:cs="Times New Roman" w:eastAsia="Times New Roman"/>
          <w:lang w:eastAsia="hr-HR"/>
        </w:rPr>
        <w:t xml:space="preserve">                               </w:t>
      </w:r>
      <w:proofErr w:type="spellStart"/>
      <w:r w:rsidRPr="008624AE">
        <w:rPr>
          <w:rFonts w:cs="Times New Roman" w:eastAsia="Times New Roman"/>
          <w:b/>
          <w:lang w:eastAsia="hr-HR" w:val="en-AU"/>
        </w:rPr>
        <w:t>Broj</w:t>
      </w:r>
      <w:proofErr w:type="spellEnd"/>
      <w:r w:rsidRPr="008624AE">
        <w:rPr>
          <w:rFonts w:cs="Times New Roman" w:eastAsia="Times New Roman"/>
          <w:b/>
          <w:lang w:eastAsia="hr-HR" w:val="en-AU"/>
        </w:rPr>
        <w:t xml:space="preserve">: 14. </w:t>
      </w:r>
      <w:r w:rsidRPr="008624AE">
        <w:rPr>
          <w:rFonts w:cs="Times New Roman" w:eastAsia="Times New Roman"/>
          <w:b/>
          <w:lang w:eastAsia="hr-HR"/>
        </w:rPr>
        <w:t>St-45/2015.</w:t>
      </w:r>
    </w:p>
    <w:p w:rsidRDefault="008624AE" w:rsidP="008624AE" w:rsidR="008624AE" w:rsidRPr="008624AE">
      <w:pPr>
        <w:spacing w:after="0"/>
        <w:jc w:val="both"/>
        <w:rPr>
          <w:rFonts w:cs="Times New Roman" w:eastAsia="Times New Roman"/>
          <w:lang w:eastAsia="hr-HR"/>
        </w:rPr>
      </w:pPr>
    </w:p>
    <w:p w:rsidRDefault="008624AE" w:rsidP="008624AE" w:rsidR="008624AE" w:rsidRPr="008624AE">
      <w:pPr>
        <w:spacing w:after="0"/>
        <w:jc w:val="both"/>
        <w:rPr>
          <w:rFonts w:cs="Times New Roman" w:eastAsia="Times New Roman"/>
          <w:b/>
          <w:lang w:eastAsia="hr-HR"/>
        </w:rPr>
      </w:pPr>
    </w:p>
    <w:p w:rsidRDefault="008624AE" w:rsidP="008624AE" w:rsidR="008624AE" w:rsidRPr="008624AE">
      <w:pPr>
        <w:spacing w:after="0"/>
        <w:jc w:val="center"/>
        <w:rPr>
          <w:rFonts w:cs="Times New Roman" w:eastAsia="Times New Roman"/>
          <w:lang w:eastAsia="hr-HR"/>
        </w:rPr>
      </w:pPr>
      <w:r w:rsidRPr="008624AE">
        <w:rPr>
          <w:rFonts w:cs="Times New Roman" w:eastAsia="Times New Roman"/>
          <w:lang w:eastAsia="hr-HR"/>
        </w:rPr>
        <w:t>Obrazloženje</w:t>
      </w:r>
    </w:p>
    <w:p w:rsidRDefault="008624AE" w:rsidP="008624AE" w:rsidR="008624AE" w:rsidRPr="008624AE">
      <w:pPr>
        <w:spacing w:after="0"/>
        <w:jc w:val="both"/>
        <w:rPr>
          <w:rFonts w:cs="Times New Roman" w:eastAsia="Times New Roman"/>
          <w:lang w:eastAsia="hr-HR"/>
        </w:rPr>
      </w:pPr>
    </w:p>
    <w:p w:rsidRDefault="008624AE" w:rsidP="008624AE" w:rsidR="008624AE" w:rsidRPr="008624AE">
      <w:pPr>
        <w:spacing w:after="0"/>
        <w:jc w:val="both"/>
        <w:rPr>
          <w:rFonts w:cs="Times New Roman" w:eastAsia="Times New Roman"/>
          <w:lang w:eastAsia="hr-HR"/>
        </w:rPr>
      </w:pPr>
      <w:r w:rsidRPr="008624AE">
        <w:rPr>
          <w:rFonts w:cs="Times New Roman" w:eastAsia="Times New Roman"/>
          <w:lang w:eastAsia="hr-HR"/>
        </w:rPr>
        <w:t xml:space="preserve">         </w:t>
      </w:r>
      <w:r w:rsidRPr="008624AE">
        <w:rPr>
          <w:rFonts w:cs="Times New Roman" w:eastAsia="Times New Roman"/>
          <w:b/>
          <w:lang w:eastAsia="hr-HR"/>
        </w:rPr>
        <w:t>1.</w:t>
      </w:r>
      <w:r w:rsidRPr="008624AE">
        <w:rPr>
          <w:rFonts w:cs="Times New Roman" w:eastAsia="Times New Roman"/>
          <w:lang w:eastAsia="hr-HR"/>
        </w:rPr>
        <w:t xml:space="preserve"> U stečajnom postupku nad uvodno navedenim stečajnim Dužnikom, Skupština vjerovnika održana je 27. travnja 2017. i na istoj je većinom glasova (zbroj iznosa tražbina) prisutnih vjerovnika donesena Odluka u sadržaju kako je citatom navedena u izrijeci ovog Rješenja.</w:t>
      </w:r>
    </w:p>
    <w:p w:rsidRDefault="008624AE" w:rsidP="008624AE" w:rsidR="008624AE" w:rsidRPr="008624AE">
      <w:pPr>
        <w:spacing w:after="0"/>
        <w:jc w:val="both"/>
        <w:rPr>
          <w:rFonts w:cs="Times New Roman" w:eastAsia="Times New Roman"/>
          <w:lang w:eastAsia="hr-HR"/>
        </w:rPr>
      </w:pPr>
    </w:p>
    <w:p w:rsidRDefault="008624AE" w:rsidP="008624AE" w:rsidR="008624AE" w:rsidRPr="008624AE">
      <w:pPr>
        <w:spacing w:after="0"/>
        <w:jc w:val="both"/>
        <w:rPr>
          <w:rFonts w:cs="Times New Roman" w:eastAsia="Times New Roman"/>
          <w:lang w:eastAsia="hr-HR"/>
        </w:rPr>
      </w:pPr>
      <w:r w:rsidRPr="008624AE">
        <w:rPr>
          <w:rFonts w:cs="Times New Roman" w:eastAsia="Times New Roman"/>
          <w:lang w:eastAsia="hr-HR"/>
        </w:rPr>
        <w:t xml:space="preserve">         </w:t>
      </w:r>
      <w:r w:rsidRPr="008624AE">
        <w:rPr>
          <w:rFonts w:cs="Times New Roman" w:eastAsia="Times New Roman"/>
          <w:b/>
          <w:lang w:eastAsia="hr-HR"/>
        </w:rPr>
        <w:t>2.</w:t>
      </w:r>
      <w:r w:rsidRPr="008624AE">
        <w:rPr>
          <w:rFonts w:cs="Times New Roman" w:eastAsia="Times New Roman"/>
          <w:lang w:eastAsia="hr-HR"/>
        </w:rPr>
        <w:t xml:space="preserve"> Naime, člankom 38.c, stavkom 2, Stečajnog zakona (</w:t>
      </w:r>
      <w:r w:rsidRPr="008624AE">
        <w:rPr>
          <w:rFonts w:cs="Times New Roman" w:eastAsia="Times New Roman"/>
          <w:i/>
          <w:lang w:eastAsia="hr-HR"/>
        </w:rPr>
        <w:t>Narodne novine</w:t>
      </w:r>
      <w:r w:rsidRPr="008624AE">
        <w:rPr>
          <w:rFonts w:cs="Times New Roman" w:eastAsia="Times New Roman"/>
          <w:lang w:eastAsia="hr-HR"/>
        </w:rPr>
        <w:t xml:space="preserve"> br.-i: od 44/96. do 133/12, dalje: SZ, u vezi sa člankom 441, stavkom 1, Stečajnog zakona, </w:t>
      </w:r>
      <w:r w:rsidRPr="008624AE">
        <w:rPr>
          <w:rFonts w:cs="Times New Roman" w:eastAsia="Times New Roman"/>
          <w:i/>
          <w:lang w:eastAsia="hr-HR"/>
        </w:rPr>
        <w:t>Narodne novine</w:t>
      </w:r>
      <w:r w:rsidRPr="008624AE">
        <w:rPr>
          <w:rFonts w:cs="Times New Roman" w:eastAsia="Times New Roman"/>
          <w:lang w:eastAsia="hr-HR"/>
        </w:rPr>
        <w:t xml:space="preserve"> br.: 71/15, dalje: SZ/15), propisano je: </w:t>
      </w:r>
      <w:r w:rsidRPr="008624AE">
        <w:rPr>
          <w:rFonts w:cs="Times New Roman" w:eastAsia="Times New Roman"/>
          <w:i/>
          <w:lang w:eastAsia="hr-HR"/>
        </w:rPr>
        <w:t xml:space="preserve">Smatrat će se da je na skupštini vjerovnika odluka donesena  ako zbroj iznosa tražbina stečajnih vjerovnika koji su glasovali za neku odluku iznosi više od zbroja iznosa tražbina vjerovnika koji su glasovali protiv te odluke. Za </w:t>
      </w:r>
      <w:proofErr w:type="spellStart"/>
      <w:r w:rsidRPr="008624AE">
        <w:rPr>
          <w:rFonts w:cs="Times New Roman" w:eastAsia="Times New Roman"/>
          <w:i/>
          <w:lang w:eastAsia="hr-HR"/>
        </w:rPr>
        <w:t>razlučne</w:t>
      </w:r>
      <w:proofErr w:type="spellEnd"/>
      <w:r w:rsidRPr="008624AE">
        <w:rPr>
          <w:rFonts w:cs="Times New Roman" w:eastAsia="Times New Roman"/>
          <w:i/>
          <w:lang w:eastAsia="hr-HR"/>
        </w:rPr>
        <w:t xml:space="preserve"> vjerovnike kojima dužnik ne duguje osobno prigodom utvrđivanja prava glasa umjesto iznosa tražbina uzet će se u obzir vrijednost </w:t>
      </w:r>
      <w:proofErr w:type="spellStart"/>
      <w:r w:rsidRPr="008624AE">
        <w:rPr>
          <w:rFonts w:cs="Times New Roman" w:eastAsia="Times New Roman"/>
          <w:i/>
          <w:lang w:eastAsia="hr-HR"/>
        </w:rPr>
        <w:t>razlučnog</w:t>
      </w:r>
      <w:proofErr w:type="spellEnd"/>
      <w:r w:rsidRPr="008624AE">
        <w:rPr>
          <w:rFonts w:cs="Times New Roman" w:eastAsia="Times New Roman"/>
          <w:i/>
          <w:lang w:eastAsia="hr-HR"/>
        </w:rPr>
        <w:t xml:space="preserve"> prava.</w:t>
      </w:r>
    </w:p>
    <w:p w:rsidRDefault="008624AE" w:rsidP="008624AE" w:rsidR="008624AE" w:rsidRPr="008624AE">
      <w:pPr>
        <w:spacing w:after="0"/>
        <w:jc w:val="both"/>
        <w:rPr>
          <w:rFonts w:cs="Times New Roman" w:eastAsia="Times New Roman"/>
          <w:lang w:eastAsia="hr-HR"/>
        </w:rPr>
      </w:pPr>
    </w:p>
    <w:p w:rsidRDefault="008624AE" w:rsidP="008624AE" w:rsidR="008624AE" w:rsidRPr="008624AE">
      <w:pPr>
        <w:spacing w:after="0"/>
        <w:jc w:val="both"/>
        <w:rPr>
          <w:rFonts w:cs="Times New Roman" w:eastAsia="Times New Roman"/>
          <w:lang w:eastAsia="hr-HR"/>
        </w:rPr>
      </w:pPr>
      <w:r w:rsidRPr="008624AE">
        <w:rPr>
          <w:rFonts w:cs="Times New Roman" w:eastAsia="Times New Roman"/>
          <w:lang w:eastAsia="hr-HR"/>
        </w:rPr>
        <w:t xml:space="preserve">         </w:t>
      </w:r>
      <w:r w:rsidRPr="008624AE">
        <w:rPr>
          <w:rFonts w:cs="Times New Roman" w:eastAsia="Times New Roman"/>
          <w:b/>
          <w:lang w:eastAsia="hr-HR"/>
        </w:rPr>
        <w:t>3.</w:t>
      </w:r>
      <w:r w:rsidRPr="008624AE">
        <w:rPr>
          <w:rFonts w:cs="Times New Roman" w:eastAsia="Times New Roman"/>
          <w:lang w:eastAsia="hr-HR"/>
        </w:rPr>
        <w:t xml:space="preserve"> Na Skupštini prisutni odvjetnik Vedran </w:t>
      </w:r>
      <w:proofErr w:type="spellStart"/>
      <w:r w:rsidRPr="008624AE">
        <w:rPr>
          <w:rFonts w:cs="Times New Roman" w:eastAsia="Times New Roman"/>
          <w:lang w:eastAsia="hr-HR"/>
        </w:rPr>
        <w:t>Plasaj</w:t>
      </w:r>
      <w:proofErr w:type="spellEnd"/>
      <w:r w:rsidRPr="008624AE">
        <w:rPr>
          <w:rFonts w:cs="Times New Roman" w:eastAsia="Times New Roman"/>
          <w:lang w:eastAsia="hr-HR"/>
        </w:rPr>
        <w:t xml:space="preserve"> iz Odvjetničkog društva KALLAY &amp; PARTNERI, d.o.o., Zagreb, Ilica 1A/III. a kao punomoćnik stečajnog vjerovnika: TECHOM </w:t>
      </w:r>
      <w:proofErr w:type="spellStart"/>
      <w:r w:rsidRPr="008624AE">
        <w:rPr>
          <w:rFonts w:cs="Times New Roman" w:eastAsia="Times New Roman"/>
          <w:lang w:eastAsia="hr-HR"/>
        </w:rPr>
        <w:t>GmbH</w:t>
      </w:r>
      <w:proofErr w:type="spellEnd"/>
      <w:r w:rsidRPr="008624AE">
        <w:rPr>
          <w:rFonts w:cs="Times New Roman" w:eastAsia="Times New Roman"/>
          <w:lang w:eastAsia="hr-HR"/>
        </w:rPr>
        <w:t>, sa sjedištem u Republici Njemačkoj, D-80636 München, predložio je Sudu, temeljem članka 38.f, SZ, ukinuti navedenu Odluku Skupštine vjerovnika iz razloga što ...</w:t>
      </w:r>
      <w:r w:rsidRPr="008624AE">
        <w:rPr>
          <w:rFonts w:cs="Times New Roman" w:eastAsia="Times New Roman"/>
          <w:i/>
          <w:lang w:eastAsia="hr-HR"/>
        </w:rPr>
        <w:t xml:space="preserve">odluka donesena nije u interesu stečajnih </w:t>
      </w:r>
      <w:proofErr w:type="spellStart"/>
      <w:r w:rsidRPr="008624AE">
        <w:rPr>
          <w:rFonts w:cs="Times New Roman" w:eastAsia="Times New Roman"/>
          <w:i/>
          <w:lang w:eastAsia="hr-HR"/>
        </w:rPr>
        <w:t>vjkerovnika..</w:t>
      </w:r>
      <w:proofErr w:type="spellEnd"/>
      <w:r w:rsidRPr="008624AE">
        <w:rPr>
          <w:rFonts w:cs="Times New Roman" w:eastAsia="Times New Roman"/>
          <w:i/>
          <w:lang w:eastAsia="hr-HR"/>
        </w:rPr>
        <w:t>.</w:t>
      </w:r>
      <w:r w:rsidRPr="008624AE">
        <w:rPr>
          <w:rFonts w:cs="Times New Roman" w:eastAsia="Times New Roman"/>
          <w:lang w:eastAsia="hr-HR"/>
        </w:rPr>
        <w:t>, kako je to navedeno na Zapisniku.</w:t>
      </w:r>
    </w:p>
    <w:p w:rsidRDefault="008624AE" w:rsidP="008624AE" w:rsidR="008624AE" w:rsidRPr="008624AE">
      <w:pPr>
        <w:spacing w:after="0"/>
        <w:jc w:val="both"/>
        <w:rPr>
          <w:rFonts w:cs="Times New Roman" w:eastAsia="Times New Roman"/>
          <w:lang w:eastAsia="hr-HR"/>
        </w:rPr>
      </w:pPr>
      <w:r w:rsidRPr="008624AE">
        <w:rPr>
          <w:rFonts w:cs="Times New Roman" w:eastAsia="Times New Roman"/>
          <w:lang w:eastAsia="hr-HR"/>
        </w:rPr>
        <w:t xml:space="preserve"> </w:t>
      </w:r>
    </w:p>
    <w:p w:rsidRDefault="008624AE" w:rsidP="008624AE" w:rsidR="008624AE" w:rsidRPr="008624AE">
      <w:pPr>
        <w:spacing w:after="0"/>
        <w:jc w:val="both"/>
        <w:rPr>
          <w:rFonts w:cs="Times New Roman" w:eastAsia="Times New Roman"/>
          <w:lang w:eastAsia="hr-HR"/>
        </w:rPr>
      </w:pPr>
      <w:r w:rsidRPr="008624AE">
        <w:rPr>
          <w:rFonts w:cs="Times New Roman" w:eastAsia="Times New Roman"/>
          <w:lang w:eastAsia="hr-HR"/>
        </w:rPr>
        <w:t xml:space="preserve">         </w:t>
      </w:r>
      <w:r w:rsidRPr="008624AE">
        <w:rPr>
          <w:rFonts w:cs="Times New Roman" w:eastAsia="Times New Roman"/>
          <w:b/>
          <w:lang w:eastAsia="hr-HR"/>
        </w:rPr>
        <w:t>4.</w:t>
      </w:r>
      <w:r w:rsidRPr="008624AE">
        <w:rPr>
          <w:rFonts w:cs="Times New Roman" w:eastAsia="Times New Roman"/>
          <w:lang w:eastAsia="hr-HR"/>
        </w:rPr>
        <w:t xml:space="preserve"> Sud je odbio prijedlog za ukidanjem iste Odluke Skupštine vjerovnika i riješio kao u izrijeci ovog Rješenja, zbog razloga koji će se niže navesti.</w:t>
      </w:r>
    </w:p>
    <w:p w:rsidRDefault="008624AE" w:rsidP="008624AE" w:rsidR="008624AE" w:rsidRPr="008624AE">
      <w:pPr>
        <w:spacing w:after="0"/>
        <w:jc w:val="both"/>
        <w:rPr>
          <w:rFonts w:cs="Times New Roman" w:eastAsia="Times New Roman"/>
          <w:lang w:eastAsia="hr-HR"/>
        </w:rPr>
      </w:pPr>
    </w:p>
    <w:p w:rsidRDefault="008624AE" w:rsidP="008624AE" w:rsidR="008624AE" w:rsidRPr="008624AE">
      <w:pPr>
        <w:spacing w:after="0"/>
        <w:jc w:val="both"/>
        <w:rPr>
          <w:rFonts w:cs="Times New Roman" w:eastAsia="Times New Roman"/>
          <w:lang w:eastAsia="hr-HR"/>
        </w:rPr>
      </w:pPr>
      <w:r w:rsidRPr="008624AE">
        <w:rPr>
          <w:rFonts w:cs="Times New Roman" w:eastAsia="Times New Roman"/>
          <w:lang w:eastAsia="hr-HR"/>
        </w:rPr>
        <w:t xml:space="preserve">         </w:t>
      </w:r>
      <w:r w:rsidRPr="008624AE">
        <w:rPr>
          <w:rFonts w:cs="Times New Roman" w:eastAsia="Times New Roman"/>
          <w:b/>
          <w:lang w:eastAsia="hr-HR"/>
        </w:rPr>
        <w:t>5.</w:t>
      </w:r>
      <w:r w:rsidRPr="008624AE">
        <w:rPr>
          <w:rFonts w:cs="Times New Roman" w:eastAsia="Times New Roman"/>
          <w:lang w:eastAsia="hr-HR"/>
        </w:rPr>
        <w:t xml:space="preserve"> Odredbom članka </w:t>
      </w:r>
      <w:smartTag w:element="metricconverter" w:uri="urn:schemas-microsoft-com:office:smarttags">
        <w:smartTagPr>
          <w:attr w:val="38.f" w:name="ProductID"/>
        </w:smartTagPr>
        <w:r w:rsidRPr="008624AE">
          <w:rPr>
            <w:rFonts w:cs="Times New Roman" w:eastAsia="Times New Roman"/>
            <w:lang w:eastAsia="hr-HR"/>
          </w:rPr>
          <w:t>38.f</w:t>
        </w:r>
      </w:smartTag>
      <w:r w:rsidRPr="008624AE">
        <w:rPr>
          <w:rFonts w:cs="Times New Roman" w:eastAsia="Times New Roman"/>
          <w:lang w:eastAsia="hr-HR"/>
        </w:rPr>
        <w:t xml:space="preserve">, SZ,  propisano je kako će stečajni sudac ukinuti odluku skupštine vjerovnika, bilo na zahtjev kojega od </w:t>
      </w:r>
      <w:proofErr w:type="spellStart"/>
      <w:r w:rsidRPr="008624AE">
        <w:rPr>
          <w:rFonts w:cs="Times New Roman" w:eastAsia="Times New Roman"/>
          <w:lang w:eastAsia="hr-HR"/>
        </w:rPr>
        <w:t>razlučnih</w:t>
      </w:r>
      <w:proofErr w:type="spellEnd"/>
      <w:r w:rsidRPr="008624AE">
        <w:rPr>
          <w:rFonts w:cs="Times New Roman" w:eastAsia="Times New Roman"/>
          <w:lang w:eastAsia="hr-HR"/>
        </w:rPr>
        <w:t xml:space="preserve"> vjerovnika, stečajnog vjerovnika koji nije nižega isplatnog reda, stečajnog upravitelja ili, iznimno, po službenoj dužnosti, ako je takva odluka skupštine vjerovnika u suprotnosti sa zajedničkim interesom stečajnih vjerovnika. O tome stečajni sudac odlučuje na samoj toj skupštini a u složenijim slučajevima može odgoditi donošenje odluke za osam (8.) dana.</w:t>
      </w:r>
    </w:p>
    <w:p w:rsidRDefault="008624AE" w:rsidP="008624AE" w:rsidR="008624AE" w:rsidRPr="008624AE">
      <w:pPr>
        <w:spacing w:after="0"/>
        <w:jc w:val="both"/>
        <w:rPr>
          <w:rFonts w:cs="Times New Roman" w:eastAsia="Times New Roman"/>
          <w:lang w:eastAsia="hr-HR"/>
        </w:rPr>
      </w:pPr>
    </w:p>
    <w:p w:rsidRDefault="008624AE" w:rsidP="008624AE" w:rsidR="008624AE" w:rsidRPr="008624AE">
      <w:pPr>
        <w:spacing w:after="0"/>
        <w:jc w:val="both"/>
        <w:rPr>
          <w:rFonts w:cs="Times New Roman" w:eastAsia="Times New Roman"/>
          <w:lang w:eastAsia="hr-HR"/>
        </w:rPr>
      </w:pPr>
      <w:r w:rsidRPr="008624AE">
        <w:rPr>
          <w:rFonts w:cs="Times New Roman" w:eastAsia="Times New Roman"/>
          <w:lang w:eastAsia="hr-HR"/>
        </w:rPr>
        <w:t xml:space="preserve">         </w:t>
      </w:r>
      <w:r w:rsidRPr="008624AE">
        <w:rPr>
          <w:rFonts w:cs="Times New Roman" w:eastAsia="Times New Roman"/>
          <w:b/>
          <w:lang w:eastAsia="hr-HR"/>
        </w:rPr>
        <w:t>6.</w:t>
      </w:r>
      <w:r w:rsidRPr="008624AE">
        <w:rPr>
          <w:rFonts w:cs="Times New Roman" w:eastAsia="Times New Roman"/>
          <w:lang w:eastAsia="hr-HR"/>
        </w:rPr>
        <w:t xml:space="preserve"> Navedena Odluka donesena je glasovima devetorice vjerovnika (vjerovnike radnike koje zastupa odvjetnik Ante Vujčić, Sud ovdje smatra kao jednog vjerovnika a radi lakšeg postupanja) a čiji zbroj glasova od: 48.355.451,30 glasova/kuna (zbroj iznosa tražbine) i koji su glasovali ZA donošenje iste Odluke znatno premašuje zbroj glasova četvorice vjerovnika koji su glasovali PROTIV donošenja iste Odluke a zbroj kojih glasova iznosi: 25.684.158,41 glasova/kuna (zbroj iznosa tražbina). </w:t>
      </w:r>
    </w:p>
    <w:p w:rsidRDefault="008624AE" w:rsidP="008624AE" w:rsidR="008624AE" w:rsidRPr="008624AE">
      <w:pPr>
        <w:spacing w:after="0"/>
        <w:jc w:val="both"/>
        <w:rPr>
          <w:rFonts w:cs="Times New Roman" w:eastAsia="Times New Roman"/>
          <w:lang w:eastAsia="hr-HR"/>
        </w:rPr>
      </w:pPr>
    </w:p>
    <w:p w:rsidRDefault="008624AE" w:rsidP="008624AE" w:rsidR="008624AE" w:rsidRPr="008624AE">
      <w:pPr>
        <w:spacing w:after="0"/>
        <w:jc w:val="both"/>
        <w:rPr>
          <w:rFonts w:cs="Times New Roman" w:eastAsia="Times New Roman"/>
          <w:lang w:eastAsia="hr-HR"/>
        </w:rPr>
      </w:pPr>
      <w:r w:rsidRPr="008624AE">
        <w:rPr>
          <w:rFonts w:cs="Times New Roman" w:eastAsia="Times New Roman"/>
          <w:lang w:eastAsia="hr-HR"/>
        </w:rPr>
        <w:t xml:space="preserve">         </w:t>
      </w:r>
      <w:r w:rsidRPr="008624AE">
        <w:rPr>
          <w:rFonts w:cs="Times New Roman" w:eastAsia="Times New Roman"/>
          <w:b/>
          <w:lang w:eastAsia="hr-HR"/>
        </w:rPr>
        <w:t>7.</w:t>
      </w:r>
      <w:r w:rsidRPr="008624AE">
        <w:rPr>
          <w:rFonts w:cs="Times New Roman" w:eastAsia="Times New Roman"/>
          <w:lang w:eastAsia="hr-HR"/>
        </w:rPr>
        <w:t xml:space="preserve"> Dakle, dvostruko više vjerovnika dvostruko većim brojem glasova glasovali su ZA navedenu Odluku u odnosu na vjerovnike koji su glasovali PROTIV donošenja iste odluke. Sama ova činjenica, po shvaćanju ovog Suda, ukazuje na okolnost kako je donijeta Odluka u interesu stečajnih vjerovnika, tj., donijeta Odluka nije u suprotnosti sa zajedničkim interesom stečajnih vjerovnika a što bi predstavljalo razlogom za njezino ukidanje u slučaju da jest. </w:t>
      </w:r>
    </w:p>
    <w:p w:rsidRDefault="008624AE" w:rsidP="008624AE" w:rsidR="008624AE" w:rsidRPr="008624AE">
      <w:pPr>
        <w:spacing w:after="0"/>
        <w:jc w:val="both"/>
        <w:rPr>
          <w:rFonts w:cs="Times New Roman" w:eastAsia="Times New Roman"/>
          <w:lang w:eastAsia="hr-HR"/>
        </w:rPr>
      </w:pPr>
    </w:p>
    <w:p w:rsidRDefault="008624AE" w:rsidP="008624AE" w:rsidR="008624AE" w:rsidRPr="008624AE">
      <w:pPr>
        <w:spacing w:after="0"/>
        <w:jc w:val="both"/>
        <w:rPr>
          <w:rFonts w:cs="Times New Roman" w:eastAsia="Times New Roman"/>
          <w:lang w:eastAsia="hr-HR"/>
        </w:rPr>
      </w:pPr>
    </w:p>
    <w:p w:rsidRDefault="008624AE" w:rsidP="008624AE" w:rsidR="008624AE" w:rsidRPr="008624AE">
      <w:pPr>
        <w:spacing w:after="0"/>
        <w:jc w:val="both"/>
        <w:rPr>
          <w:rFonts w:cs="Times New Roman" w:eastAsia="Times New Roman"/>
          <w:lang w:eastAsia="hr-HR"/>
        </w:rPr>
      </w:pPr>
    </w:p>
    <w:p w:rsidRDefault="008624AE" w:rsidP="008624AE" w:rsidR="008624AE" w:rsidRPr="008624AE">
      <w:pPr>
        <w:spacing w:after="0"/>
        <w:jc w:val="both"/>
        <w:rPr>
          <w:rFonts w:cs="Times New Roman" w:eastAsia="Times New Roman"/>
          <w:lang w:eastAsia="hr-HR"/>
        </w:rPr>
      </w:pPr>
      <w:r w:rsidRPr="008624AE">
        <w:rPr>
          <w:rFonts w:cs="Times New Roman" w:eastAsia="Times New Roman"/>
          <w:lang w:eastAsia="hr-HR"/>
        </w:rPr>
        <w:t xml:space="preserve">                                                                      </w:t>
      </w:r>
      <w:r w:rsidRPr="008624AE">
        <w:rPr>
          <w:rFonts w:cs="Times New Roman" w:eastAsia="Times New Roman"/>
          <w:b/>
          <w:lang w:eastAsia="hr-HR"/>
        </w:rPr>
        <w:t>- 3 -</w:t>
      </w:r>
      <w:r w:rsidRPr="008624AE">
        <w:rPr>
          <w:rFonts w:cs="Times New Roman" w:eastAsia="Times New Roman"/>
          <w:lang w:eastAsia="hr-HR"/>
        </w:rPr>
        <w:t xml:space="preserve">                               </w:t>
      </w:r>
      <w:proofErr w:type="spellStart"/>
      <w:r w:rsidRPr="008624AE">
        <w:rPr>
          <w:rFonts w:cs="Times New Roman" w:eastAsia="Times New Roman"/>
          <w:b/>
          <w:lang w:eastAsia="hr-HR" w:val="en-AU"/>
        </w:rPr>
        <w:t>Broj</w:t>
      </w:r>
      <w:proofErr w:type="spellEnd"/>
      <w:r w:rsidRPr="008624AE">
        <w:rPr>
          <w:rFonts w:cs="Times New Roman" w:eastAsia="Times New Roman"/>
          <w:b/>
          <w:lang w:eastAsia="hr-HR" w:val="en-AU"/>
        </w:rPr>
        <w:t xml:space="preserve">: 14. </w:t>
      </w:r>
      <w:r w:rsidRPr="008624AE">
        <w:rPr>
          <w:rFonts w:cs="Times New Roman" w:eastAsia="Times New Roman"/>
          <w:b/>
          <w:lang w:eastAsia="hr-HR"/>
        </w:rPr>
        <w:t>St-45/2015.</w:t>
      </w:r>
    </w:p>
    <w:p w:rsidRDefault="008624AE" w:rsidP="008624AE" w:rsidR="008624AE" w:rsidRPr="008624AE">
      <w:pPr>
        <w:spacing w:after="0"/>
        <w:jc w:val="both"/>
        <w:rPr>
          <w:rFonts w:cs="Times New Roman" w:eastAsia="Times New Roman"/>
          <w:lang w:eastAsia="hr-HR"/>
        </w:rPr>
      </w:pPr>
    </w:p>
    <w:p w:rsidRDefault="008624AE" w:rsidP="008624AE" w:rsidR="008624AE" w:rsidRPr="008624AE">
      <w:pPr>
        <w:spacing w:after="0"/>
        <w:jc w:val="both"/>
        <w:rPr>
          <w:rFonts w:cs="Times New Roman" w:eastAsia="Times New Roman"/>
          <w:lang w:eastAsia="hr-HR"/>
        </w:rPr>
      </w:pPr>
    </w:p>
    <w:p w:rsidRDefault="008624AE" w:rsidP="008624AE" w:rsidR="008624AE" w:rsidRPr="008624AE">
      <w:pPr>
        <w:spacing w:after="0"/>
        <w:jc w:val="both"/>
        <w:rPr>
          <w:rFonts w:cs="Times New Roman" w:eastAsia="Times New Roman"/>
          <w:lang w:eastAsia="hr-HR"/>
        </w:rPr>
      </w:pPr>
    </w:p>
    <w:p w:rsidRDefault="008624AE" w:rsidP="008624AE" w:rsidR="008624AE" w:rsidRPr="008624AE">
      <w:pPr>
        <w:spacing w:after="0"/>
        <w:jc w:val="both"/>
        <w:rPr>
          <w:rFonts w:cs="Times New Roman" w:eastAsia="Times New Roman"/>
          <w:lang w:eastAsia="hr-HR"/>
        </w:rPr>
      </w:pPr>
      <w:r w:rsidRPr="008624AE">
        <w:rPr>
          <w:rFonts w:cs="Times New Roman" w:eastAsia="Times New Roman"/>
          <w:lang w:eastAsia="hr-HR"/>
        </w:rPr>
        <w:t xml:space="preserve">         </w:t>
      </w:r>
      <w:r w:rsidRPr="008624AE">
        <w:rPr>
          <w:rFonts w:cs="Times New Roman" w:eastAsia="Times New Roman"/>
          <w:b/>
          <w:lang w:eastAsia="hr-HR"/>
        </w:rPr>
        <w:t>8.</w:t>
      </w:r>
      <w:r w:rsidRPr="008624AE">
        <w:rPr>
          <w:rFonts w:cs="Times New Roman" w:eastAsia="Times New Roman"/>
          <w:lang w:eastAsia="hr-HR"/>
        </w:rPr>
        <w:t xml:space="preserve"> Pored toga,člankom 2, stavkom 1, SZ, propisan je temeljni cilj svakoga stečajnog postupka a to je: </w:t>
      </w:r>
      <w:r w:rsidRPr="008624AE">
        <w:rPr>
          <w:rFonts w:cs="Times New Roman" w:eastAsia="Times New Roman"/>
          <w:i/>
          <w:lang w:eastAsia="hr-HR"/>
        </w:rPr>
        <w:t>Stečajni postupak se provodi radi skupnoga namirenja vjerovnika stečajnoga dužnika, unovčenjem njegove imovine i podjelom prikupljenih sredstava vjerovnicima</w:t>
      </w:r>
      <w:r w:rsidRPr="008624AE">
        <w:rPr>
          <w:rFonts w:cs="Times New Roman" w:eastAsia="Times New Roman"/>
          <w:lang w:eastAsia="hr-HR"/>
        </w:rPr>
        <w:t xml:space="preserve">. Istim člankom 2, stavkom 2, SZ, propisan je izuzetak kada se tijekom stečajnoga postupka može provesti stečajni plan. </w:t>
      </w:r>
    </w:p>
    <w:p w:rsidRDefault="008624AE" w:rsidP="008624AE" w:rsidR="008624AE" w:rsidRPr="008624AE">
      <w:pPr>
        <w:spacing w:after="0"/>
        <w:jc w:val="both"/>
        <w:rPr>
          <w:rFonts w:cs="Times New Roman" w:eastAsia="Times New Roman"/>
          <w:lang w:eastAsia="hr-HR"/>
        </w:rPr>
      </w:pPr>
    </w:p>
    <w:p w:rsidRDefault="008624AE" w:rsidP="008624AE" w:rsidR="008624AE" w:rsidRPr="008624AE">
      <w:pPr>
        <w:spacing w:after="0"/>
        <w:jc w:val="both"/>
        <w:rPr>
          <w:rFonts w:cs="Times New Roman" w:eastAsia="Times New Roman"/>
          <w:lang w:eastAsia="hr-HR"/>
        </w:rPr>
      </w:pPr>
      <w:r w:rsidRPr="008624AE">
        <w:rPr>
          <w:rFonts w:cs="Times New Roman" w:eastAsia="Times New Roman"/>
          <w:lang w:eastAsia="hr-HR"/>
        </w:rPr>
        <w:t xml:space="preserve">         </w:t>
      </w:r>
      <w:r w:rsidRPr="008624AE">
        <w:rPr>
          <w:rFonts w:cs="Times New Roman" w:eastAsia="Times New Roman"/>
          <w:b/>
          <w:lang w:eastAsia="hr-HR"/>
        </w:rPr>
        <w:t>9.</w:t>
      </w:r>
      <w:r w:rsidRPr="008624AE">
        <w:rPr>
          <w:rFonts w:cs="Times New Roman" w:eastAsia="Times New Roman"/>
          <w:lang w:eastAsia="hr-HR"/>
        </w:rPr>
        <w:t xml:space="preserve"> Dakle, unovčenje imovine stečajnog dužnika i podjela prikupljenih sredstava vjerovnicima je temeljni cilj stečajnog postupka. Da li će to unovčenje imovine stečajnog dužnika biti pojedinačno ili po dijelovima ili, pak, </w:t>
      </w:r>
      <w:r w:rsidRPr="008624AE">
        <w:rPr>
          <w:rFonts w:cs="Times New Roman" w:eastAsia="Times New Roman"/>
          <w:i/>
          <w:lang w:eastAsia="hr-HR"/>
        </w:rPr>
        <w:t xml:space="preserve">kao </w:t>
      </w:r>
      <w:proofErr w:type="spellStart"/>
      <w:r w:rsidRPr="008624AE">
        <w:rPr>
          <w:rFonts w:cs="Times New Roman" w:eastAsia="Times New Roman"/>
          <w:i/>
          <w:lang w:eastAsia="hr-HR"/>
        </w:rPr>
        <w:t>cijeline</w:t>
      </w:r>
      <w:proofErr w:type="spellEnd"/>
      <w:r w:rsidRPr="008624AE">
        <w:rPr>
          <w:rFonts w:cs="Times New Roman" w:eastAsia="Times New Roman"/>
          <w:lang w:eastAsia="hr-HR"/>
        </w:rPr>
        <w:t xml:space="preserve"> sukladno odredbama članaka 163.a do 163.l, SZ, ovisi o odluci stečajnih vjerovnika. Međutim, u ovome stečajnom postupku, u sadašnjim okolnostima, vjerovnicima nije moguće donijeti odluku o prodaji imovine Dužnika kao </w:t>
      </w:r>
      <w:proofErr w:type="spellStart"/>
      <w:r w:rsidRPr="008624AE">
        <w:rPr>
          <w:rFonts w:cs="Times New Roman" w:eastAsia="Times New Roman"/>
          <w:lang w:eastAsia="hr-HR"/>
        </w:rPr>
        <w:t>cijeline</w:t>
      </w:r>
      <w:proofErr w:type="spellEnd"/>
      <w:r w:rsidRPr="008624AE">
        <w:rPr>
          <w:rFonts w:cs="Times New Roman" w:eastAsia="Times New Roman"/>
          <w:lang w:eastAsia="hr-HR"/>
        </w:rPr>
        <w:t xml:space="preserve">. To iz razloga što su u svezi svih nekretnina Dužnika pokrenuti ovršni postupci kod Općinskog suda u Splitu od vjerovnika kao ovrhovoditelja: C.I.O.S., d.o.o., Zagreb; CENTAR ZA KOMBINIRANI TRANSPORT, d.d., Zagreb i HEP, d.d. i u kojim će se ovršnim postupcima prodavati nekretnine Dužnika, kako je to i odlučeno u rješenjima Vrhovnog suda Republike Hrvatske, br.-i: Gr1-460/16, Gr1-461/16. i Gr1-462/16, u kojim je rješenjima Vrhovni sud Republike Hrvatske odlučio kako je ovršnim predmetima protiv Dužnika nadležan postupati Općinski sud u Splitu. </w:t>
      </w:r>
    </w:p>
    <w:p w:rsidRDefault="008624AE" w:rsidP="008624AE" w:rsidR="008624AE" w:rsidRPr="008624AE">
      <w:pPr>
        <w:spacing w:after="0"/>
        <w:jc w:val="both"/>
        <w:rPr>
          <w:rFonts w:cs="Times New Roman" w:eastAsia="Times New Roman"/>
          <w:lang w:eastAsia="hr-HR"/>
        </w:rPr>
      </w:pPr>
    </w:p>
    <w:p w:rsidRDefault="008624AE" w:rsidP="008624AE" w:rsidR="008624AE" w:rsidRPr="008624AE">
      <w:pPr>
        <w:spacing w:after="0"/>
        <w:jc w:val="both"/>
        <w:rPr>
          <w:rFonts w:cs="Times New Roman" w:eastAsia="Times New Roman"/>
          <w:lang w:eastAsia="hr-HR"/>
        </w:rPr>
      </w:pPr>
      <w:r w:rsidRPr="008624AE">
        <w:rPr>
          <w:rFonts w:cs="Times New Roman" w:eastAsia="Times New Roman"/>
          <w:lang w:eastAsia="hr-HR"/>
        </w:rPr>
        <w:t xml:space="preserve">         </w:t>
      </w:r>
      <w:r w:rsidRPr="008624AE">
        <w:rPr>
          <w:rFonts w:cs="Times New Roman" w:eastAsia="Times New Roman"/>
          <w:b/>
          <w:lang w:eastAsia="hr-HR"/>
        </w:rPr>
        <w:t>10.</w:t>
      </w:r>
      <w:r w:rsidRPr="008624AE">
        <w:rPr>
          <w:rFonts w:cs="Times New Roman" w:eastAsia="Times New Roman"/>
          <w:lang w:eastAsia="hr-HR"/>
        </w:rPr>
        <w:t xml:space="preserve"> I to je utvrđena činjenica koja proizlazi iz stanja spisa predmeta a temeljem koje Sud utvrđuje kako donijeta Odluka Skupštine vjerovnika nije u suprotnosti sa zajedničkim interesima stečajnih vjerovnika </w:t>
      </w:r>
    </w:p>
    <w:p w:rsidRDefault="008624AE" w:rsidP="008624AE" w:rsidR="008624AE" w:rsidRPr="008624AE">
      <w:pPr>
        <w:spacing w:after="0"/>
        <w:jc w:val="both"/>
        <w:rPr>
          <w:rFonts w:cs="Times New Roman" w:eastAsia="Times New Roman"/>
          <w:lang w:eastAsia="hr-HR"/>
        </w:rPr>
      </w:pPr>
    </w:p>
    <w:p w:rsidRDefault="008624AE" w:rsidP="008624AE" w:rsidR="008624AE" w:rsidRPr="008624AE">
      <w:pPr>
        <w:spacing w:after="0"/>
        <w:jc w:val="both"/>
        <w:rPr>
          <w:rFonts w:cs="Times New Roman" w:eastAsia="Times New Roman"/>
          <w:lang w:eastAsia="hr-HR"/>
        </w:rPr>
      </w:pPr>
      <w:r w:rsidRPr="008624AE">
        <w:rPr>
          <w:rFonts w:cs="Times New Roman" w:eastAsia="Times New Roman"/>
          <w:lang w:eastAsia="hr-HR"/>
        </w:rPr>
        <w:t xml:space="preserve">         </w:t>
      </w:r>
      <w:r w:rsidRPr="008624AE">
        <w:rPr>
          <w:rFonts w:cs="Times New Roman" w:eastAsia="Times New Roman"/>
          <w:b/>
          <w:lang w:eastAsia="hr-HR"/>
        </w:rPr>
        <w:t>11.</w:t>
      </w:r>
      <w:r w:rsidRPr="008624AE">
        <w:rPr>
          <w:rFonts w:cs="Times New Roman" w:eastAsia="Times New Roman"/>
          <w:lang w:eastAsia="hr-HR"/>
        </w:rPr>
        <w:t xml:space="preserve"> Zbog navedenog ovaj Sud nije prihvatio i ne prihvaća kao utemeljene navode odvjetnika Marka </w:t>
      </w:r>
      <w:proofErr w:type="spellStart"/>
      <w:r w:rsidRPr="008624AE">
        <w:rPr>
          <w:rFonts w:cs="Times New Roman" w:eastAsia="Times New Roman"/>
          <w:lang w:eastAsia="hr-HR"/>
        </w:rPr>
        <w:t>Kallaya</w:t>
      </w:r>
      <w:proofErr w:type="spellEnd"/>
      <w:r w:rsidRPr="008624AE">
        <w:rPr>
          <w:rFonts w:cs="Times New Roman" w:eastAsia="Times New Roman"/>
          <w:lang w:eastAsia="hr-HR"/>
        </w:rPr>
        <w:t xml:space="preserve"> kao punomoćnika vjerovnika TECHCOM, </w:t>
      </w:r>
      <w:proofErr w:type="spellStart"/>
      <w:r w:rsidRPr="008624AE">
        <w:rPr>
          <w:rFonts w:cs="Times New Roman" w:eastAsia="Times New Roman"/>
          <w:lang w:eastAsia="hr-HR"/>
        </w:rPr>
        <w:t>GmbH</w:t>
      </w:r>
      <w:proofErr w:type="spellEnd"/>
      <w:r w:rsidRPr="008624AE">
        <w:rPr>
          <w:rFonts w:cs="Times New Roman" w:eastAsia="Times New Roman"/>
          <w:lang w:eastAsia="hr-HR"/>
        </w:rPr>
        <w:t xml:space="preserve">, u dijelu gdje je isti na Skupštini vjerovnika istakao: </w:t>
      </w:r>
    </w:p>
    <w:p w:rsidRDefault="008624AE" w:rsidP="008624AE" w:rsidR="008624AE" w:rsidRPr="008624AE">
      <w:pPr>
        <w:spacing w:after="0"/>
        <w:jc w:val="both"/>
        <w:rPr>
          <w:rFonts w:cs="Times New Roman" w:eastAsia="Times New Roman"/>
          <w:lang w:eastAsia="hr-HR"/>
        </w:rPr>
      </w:pPr>
    </w:p>
    <w:p w:rsidRDefault="008624AE" w:rsidP="008624AE" w:rsidR="008624AE" w:rsidRPr="008624AE">
      <w:pPr>
        <w:numPr>
          <w:ilvl w:val="0"/>
          <w:numId w:val="47"/>
        </w:numPr>
        <w:spacing w:after="0"/>
        <w:contextualSpacing/>
        <w:jc w:val="both"/>
        <w:rPr>
          <w:rFonts w:cs="Times New Roman" w:eastAsia="Times New Roman"/>
          <w:i/>
          <w:lang w:eastAsia="hr-HR"/>
        </w:rPr>
      </w:pPr>
      <w:r w:rsidRPr="008624AE">
        <w:rPr>
          <w:rFonts w:cs="Times New Roman" w:eastAsia="Times New Roman"/>
          <w:i/>
          <w:lang w:eastAsia="hr-HR"/>
        </w:rPr>
        <w:t xml:space="preserve">Takva odluka </w:t>
      </w:r>
      <w:proofErr w:type="spellStart"/>
      <w:r w:rsidRPr="008624AE">
        <w:rPr>
          <w:rFonts w:cs="Times New Roman" w:eastAsia="Times New Roman"/>
          <w:i/>
          <w:lang w:eastAsia="hr-HR"/>
        </w:rPr>
        <w:t>podrazumjeva</w:t>
      </w:r>
      <w:proofErr w:type="spellEnd"/>
      <w:r w:rsidRPr="008624AE">
        <w:rPr>
          <w:rFonts w:cs="Times New Roman" w:eastAsia="Times New Roman"/>
          <w:i/>
          <w:lang w:eastAsia="hr-HR"/>
        </w:rPr>
        <w:t xml:space="preserve"> i prodaju pokretnina na kojima </w:t>
      </w:r>
      <w:proofErr w:type="spellStart"/>
      <w:r w:rsidRPr="008624AE">
        <w:rPr>
          <w:rFonts w:cs="Times New Roman" w:eastAsia="Times New Roman"/>
          <w:i/>
          <w:lang w:eastAsia="hr-HR"/>
        </w:rPr>
        <w:t>posotji</w:t>
      </w:r>
      <w:proofErr w:type="spellEnd"/>
      <w:r w:rsidRPr="008624AE">
        <w:rPr>
          <w:rFonts w:cs="Times New Roman" w:eastAsia="Times New Roman"/>
          <w:i/>
          <w:lang w:eastAsia="hr-HR"/>
        </w:rPr>
        <w:t xml:space="preserve"> pravo trećih a što može pravni posao kupoprodaje u </w:t>
      </w:r>
      <w:proofErr w:type="spellStart"/>
      <w:r w:rsidRPr="008624AE">
        <w:rPr>
          <w:rFonts w:cs="Times New Roman" w:eastAsia="Times New Roman"/>
          <w:i/>
          <w:lang w:eastAsia="hr-HR"/>
        </w:rPr>
        <w:t>prvnom</w:t>
      </w:r>
      <w:proofErr w:type="spellEnd"/>
      <w:r w:rsidRPr="008624AE">
        <w:rPr>
          <w:rFonts w:cs="Times New Roman" w:eastAsia="Times New Roman"/>
          <w:i/>
          <w:lang w:eastAsia="hr-HR"/>
        </w:rPr>
        <w:t xml:space="preserve"> smislu kompromitirati i dovesti do toga da stečajni Dužnik uslijed prodaje tih i takvih pokretnina a  na kojima postoji pravo trećih odnosno koji se ne nalaze u posjedu </w:t>
      </w:r>
      <w:proofErr w:type="spellStart"/>
      <w:r w:rsidRPr="008624AE">
        <w:rPr>
          <w:rFonts w:cs="Times New Roman" w:eastAsia="Times New Roman"/>
          <w:i/>
          <w:lang w:eastAsia="hr-HR"/>
        </w:rPr>
        <w:t>stečanog</w:t>
      </w:r>
      <w:proofErr w:type="spellEnd"/>
      <w:r w:rsidRPr="008624AE">
        <w:rPr>
          <w:rFonts w:cs="Times New Roman" w:eastAsia="Times New Roman"/>
          <w:i/>
          <w:lang w:eastAsia="hr-HR"/>
        </w:rPr>
        <w:t xml:space="preserve"> dužnika, pretrpi dodatnu štetu koja nadilazi korist od </w:t>
      </w:r>
      <w:proofErr w:type="spellStart"/>
      <w:r w:rsidRPr="008624AE">
        <w:rPr>
          <w:rFonts w:cs="Times New Roman" w:eastAsia="Times New Roman"/>
          <w:i/>
          <w:lang w:eastAsia="hr-HR"/>
        </w:rPr>
        <w:t>ovake</w:t>
      </w:r>
      <w:proofErr w:type="spellEnd"/>
      <w:r w:rsidRPr="008624AE">
        <w:rPr>
          <w:rFonts w:cs="Times New Roman" w:eastAsia="Times New Roman"/>
          <w:i/>
          <w:lang w:eastAsia="hr-HR"/>
        </w:rPr>
        <w:t xml:space="preserve"> predložene prodaje</w:t>
      </w:r>
    </w:p>
    <w:p w:rsidRDefault="008624AE" w:rsidP="008624AE" w:rsidR="008624AE" w:rsidRPr="008624AE">
      <w:pPr>
        <w:numPr>
          <w:ilvl w:val="0"/>
          <w:numId w:val="47"/>
        </w:numPr>
        <w:spacing w:after="0"/>
        <w:contextualSpacing/>
        <w:jc w:val="both"/>
        <w:rPr>
          <w:rFonts w:cs="Times New Roman" w:eastAsia="Times New Roman"/>
          <w:i/>
          <w:lang w:eastAsia="hr-HR"/>
        </w:rPr>
      </w:pPr>
      <w:r w:rsidRPr="008624AE">
        <w:rPr>
          <w:rFonts w:cs="Times New Roman" w:eastAsia="Times New Roman"/>
          <w:i/>
          <w:lang w:eastAsia="hr-HR"/>
        </w:rPr>
        <w:t xml:space="preserve">Odlukom o dvojnoj prodaji pokretnina  onemogućava se nastavak proizvodnje stečajnog Dužnika a što će u konačnici dovesti do trajnog prestanka proizvodnje i gubitak </w:t>
      </w:r>
      <w:proofErr w:type="spellStart"/>
      <w:r w:rsidRPr="008624AE">
        <w:rPr>
          <w:rFonts w:cs="Times New Roman" w:eastAsia="Times New Roman"/>
          <w:i/>
          <w:lang w:eastAsia="hr-HR"/>
        </w:rPr>
        <w:t>radnhh</w:t>
      </w:r>
      <w:proofErr w:type="spellEnd"/>
      <w:r w:rsidRPr="008624AE">
        <w:rPr>
          <w:rFonts w:cs="Times New Roman" w:eastAsia="Times New Roman"/>
          <w:i/>
          <w:lang w:eastAsia="hr-HR"/>
        </w:rPr>
        <w:t xml:space="preserve"> mjesta.</w:t>
      </w:r>
    </w:p>
    <w:p w:rsidRDefault="008624AE" w:rsidP="008624AE" w:rsidR="008624AE" w:rsidRPr="008624AE">
      <w:pPr>
        <w:spacing w:after="0"/>
        <w:ind w:left="360"/>
        <w:jc w:val="both"/>
        <w:rPr>
          <w:rFonts w:cs="Times New Roman" w:eastAsia="Times New Roman"/>
          <w:i/>
          <w:lang w:eastAsia="hr-HR"/>
        </w:rPr>
      </w:pPr>
    </w:p>
    <w:p w:rsidRDefault="008624AE" w:rsidP="008624AE" w:rsidR="008624AE" w:rsidRPr="008624AE">
      <w:pPr>
        <w:spacing w:after="0"/>
        <w:jc w:val="both"/>
        <w:rPr>
          <w:rFonts w:cs="Times New Roman" w:eastAsia="Times New Roman"/>
          <w:i/>
          <w:lang w:eastAsia="hr-HR"/>
        </w:rPr>
      </w:pPr>
      <w:r w:rsidRPr="008624AE">
        <w:rPr>
          <w:rFonts w:cs="Times New Roman" w:eastAsia="Times New Roman"/>
          <w:i/>
          <w:lang w:eastAsia="hr-HR"/>
        </w:rPr>
        <w:t xml:space="preserve">U tom kontekstu se </w:t>
      </w:r>
      <w:proofErr w:type="spellStart"/>
      <w:r w:rsidRPr="008624AE">
        <w:rPr>
          <w:rFonts w:cs="Times New Roman" w:eastAsia="Times New Roman"/>
          <w:i/>
          <w:lang w:eastAsia="hr-HR"/>
        </w:rPr>
        <w:t>predlžae</w:t>
      </w:r>
      <w:proofErr w:type="spellEnd"/>
      <w:r w:rsidRPr="008624AE">
        <w:rPr>
          <w:rFonts w:cs="Times New Roman" w:eastAsia="Times New Roman"/>
          <w:i/>
          <w:lang w:eastAsia="hr-HR"/>
        </w:rPr>
        <w:t xml:space="preserve"> sudu prije donošenja odluke o prodaji bilo </w:t>
      </w:r>
      <w:proofErr w:type="spellStart"/>
      <w:r w:rsidRPr="008624AE">
        <w:rPr>
          <w:rFonts w:cs="Times New Roman" w:eastAsia="Times New Roman"/>
          <w:i/>
          <w:lang w:eastAsia="hr-HR"/>
        </w:rPr>
        <w:t>kojeGg</w:t>
      </w:r>
      <w:proofErr w:type="spellEnd"/>
      <w:r w:rsidRPr="008624AE">
        <w:rPr>
          <w:rFonts w:cs="Times New Roman" w:eastAsia="Times New Roman"/>
          <w:i/>
          <w:lang w:eastAsia="hr-HR"/>
        </w:rPr>
        <w:t xml:space="preserve"> dijela imovine stečajnog Dužnika </w:t>
      </w:r>
      <w:proofErr w:type="spellStart"/>
      <w:r w:rsidRPr="008624AE">
        <w:rPr>
          <w:rFonts w:cs="Times New Roman" w:eastAsia="Times New Roman"/>
          <w:i/>
          <w:lang w:eastAsia="hr-HR"/>
        </w:rPr>
        <w:t>rasparaviti</w:t>
      </w:r>
      <w:proofErr w:type="spellEnd"/>
      <w:r w:rsidRPr="008624AE">
        <w:rPr>
          <w:rFonts w:cs="Times New Roman" w:eastAsia="Times New Roman"/>
          <w:i/>
          <w:lang w:eastAsia="hr-HR"/>
        </w:rPr>
        <w:t xml:space="preserve"> i odlučiti o ponudi TECHCOM </w:t>
      </w:r>
      <w:proofErr w:type="spellStart"/>
      <w:r w:rsidRPr="008624AE">
        <w:rPr>
          <w:rFonts w:cs="Times New Roman" w:eastAsia="Times New Roman"/>
          <w:i/>
          <w:lang w:eastAsia="hr-HR"/>
        </w:rPr>
        <w:t>Gmbh</w:t>
      </w:r>
      <w:proofErr w:type="spellEnd"/>
      <w:r w:rsidRPr="008624AE">
        <w:rPr>
          <w:rFonts w:cs="Times New Roman" w:eastAsia="Times New Roman"/>
          <w:i/>
          <w:lang w:eastAsia="hr-HR"/>
        </w:rPr>
        <w:t xml:space="preserve"> glede zakupa postrojenja a u okviru kojega bi se nastavila proizvodnja, zaposlili radnici te  u konačnici </w:t>
      </w:r>
      <w:proofErr w:type="spellStart"/>
      <w:r w:rsidRPr="008624AE">
        <w:rPr>
          <w:rFonts w:cs="Times New Roman" w:eastAsia="Times New Roman"/>
          <w:i/>
          <w:lang w:eastAsia="hr-HR"/>
        </w:rPr>
        <w:t>omogučila</w:t>
      </w:r>
      <w:proofErr w:type="spellEnd"/>
      <w:r w:rsidRPr="008624AE">
        <w:rPr>
          <w:rFonts w:cs="Times New Roman" w:eastAsia="Times New Roman"/>
          <w:i/>
          <w:lang w:eastAsia="hr-HR"/>
        </w:rPr>
        <w:t xml:space="preserve"> da se funkcionalni pogon u cjelini proda za bitno veću cijenu negoli ako će se sve prodavati da predlože odvojen način. Prije pristupanja glasovanju predlaže se sudu da </w:t>
      </w:r>
      <w:proofErr w:type="spellStart"/>
      <w:r w:rsidRPr="008624AE">
        <w:rPr>
          <w:rFonts w:cs="Times New Roman" w:eastAsia="Times New Roman"/>
          <w:i/>
          <w:lang w:eastAsia="hr-HR"/>
        </w:rPr>
        <w:t>izvjesti</w:t>
      </w:r>
      <w:proofErr w:type="spellEnd"/>
      <w:r w:rsidRPr="008624AE">
        <w:rPr>
          <w:rFonts w:cs="Times New Roman" w:eastAsia="Times New Roman"/>
          <w:i/>
          <w:lang w:eastAsia="hr-HR"/>
        </w:rPr>
        <w:t xml:space="preserve"> ovdje </w:t>
      </w:r>
    </w:p>
    <w:p w:rsidRDefault="008624AE" w:rsidP="008624AE" w:rsidR="008624AE" w:rsidRPr="008624AE">
      <w:pPr>
        <w:spacing w:after="0"/>
        <w:jc w:val="both"/>
        <w:rPr>
          <w:rFonts w:cs="Times New Roman" w:eastAsia="Times New Roman"/>
          <w:lang w:eastAsia="hr-HR"/>
        </w:rPr>
      </w:pPr>
    </w:p>
    <w:p w:rsidRDefault="008624AE" w:rsidP="008624AE" w:rsidR="008624AE" w:rsidRPr="008624AE">
      <w:pPr>
        <w:spacing w:after="0"/>
        <w:jc w:val="both"/>
        <w:rPr>
          <w:rFonts w:cs="Times New Roman" w:eastAsia="Times New Roman"/>
          <w:lang w:eastAsia="hr-HR"/>
        </w:rPr>
      </w:pPr>
    </w:p>
    <w:p w:rsidRDefault="008624AE" w:rsidP="008624AE" w:rsidR="008624AE" w:rsidRPr="008624AE">
      <w:pPr>
        <w:spacing w:after="0"/>
        <w:jc w:val="both"/>
        <w:rPr>
          <w:rFonts w:cs="Times New Roman" w:eastAsia="Times New Roman"/>
          <w:lang w:eastAsia="hr-HR"/>
        </w:rPr>
      </w:pPr>
    </w:p>
    <w:p w:rsidRDefault="008624AE" w:rsidP="008624AE" w:rsidR="008624AE" w:rsidRPr="008624AE">
      <w:pPr>
        <w:spacing w:after="0"/>
        <w:jc w:val="both"/>
        <w:rPr>
          <w:rFonts w:cs="Times New Roman" w:eastAsia="Times New Roman"/>
          <w:lang w:eastAsia="hr-HR"/>
        </w:rPr>
      </w:pPr>
    </w:p>
    <w:p w:rsidRDefault="008624AE" w:rsidP="008624AE" w:rsidR="008624AE" w:rsidRPr="008624AE">
      <w:pPr>
        <w:spacing w:after="0"/>
        <w:jc w:val="both"/>
        <w:rPr>
          <w:rFonts w:cs="Times New Roman" w:eastAsia="Times New Roman"/>
          <w:lang w:eastAsia="hr-HR"/>
        </w:rPr>
      </w:pPr>
      <w:r w:rsidRPr="008624AE">
        <w:rPr>
          <w:rFonts w:cs="Times New Roman" w:eastAsia="Times New Roman"/>
          <w:lang w:eastAsia="hr-HR"/>
        </w:rPr>
        <w:t xml:space="preserve">                                                                      </w:t>
      </w:r>
      <w:r w:rsidRPr="008624AE">
        <w:rPr>
          <w:rFonts w:cs="Times New Roman" w:eastAsia="Times New Roman"/>
          <w:b/>
          <w:lang w:eastAsia="hr-HR"/>
        </w:rPr>
        <w:t>- 4 -</w:t>
      </w:r>
      <w:r w:rsidRPr="008624AE">
        <w:rPr>
          <w:rFonts w:cs="Times New Roman" w:eastAsia="Times New Roman"/>
          <w:lang w:eastAsia="hr-HR"/>
        </w:rPr>
        <w:t xml:space="preserve">                               </w:t>
      </w:r>
      <w:proofErr w:type="spellStart"/>
      <w:r w:rsidRPr="008624AE">
        <w:rPr>
          <w:rFonts w:cs="Times New Roman" w:eastAsia="Times New Roman"/>
          <w:b/>
          <w:lang w:eastAsia="hr-HR" w:val="en-AU"/>
        </w:rPr>
        <w:t>Broj</w:t>
      </w:r>
      <w:proofErr w:type="spellEnd"/>
      <w:r w:rsidRPr="008624AE">
        <w:rPr>
          <w:rFonts w:cs="Times New Roman" w:eastAsia="Times New Roman"/>
          <w:b/>
          <w:lang w:eastAsia="hr-HR" w:val="en-AU"/>
        </w:rPr>
        <w:t xml:space="preserve">: 14. </w:t>
      </w:r>
      <w:r w:rsidRPr="008624AE">
        <w:rPr>
          <w:rFonts w:cs="Times New Roman" w:eastAsia="Times New Roman"/>
          <w:b/>
          <w:lang w:eastAsia="hr-HR"/>
        </w:rPr>
        <w:t>St-45/2015.</w:t>
      </w:r>
    </w:p>
    <w:p w:rsidRDefault="008624AE" w:rsidP="008624AE" w:rsidR="008624AE" w:rsidRPr="008624AE">
      <w:pPr>
        <w:spacing w:after="0"/>
        <w:jc w:val="both"/>
        <w:rPr>
          <w:rFonts w:cs="Times New Roman" w:eastAsia="Times New Roman"/>
          <w:lang w:eastAsia="hr-HR"/>
        </w:rPr>
      </w:pPr>
    </w:p>
    <w:p w:rsidRDefault="008624AE" w:rsidP="008624AE" w:rsidR="008624AE" w:rsidRPr="008624AE">
      <w:pPr>
        <w:spacing w:after="0"/>
        <w:jc w:val="both"/>
        <w:rPr>
          <w:rFonts w:cs="Times New Roman" w:eastAsia="Times New Roman"/>
          <w:lang w:eastAsia="hr-HR"/>
        </w:rPr>
      </w:pPr>
    </w:p>
    <w:p w:rsidRDefault="008624AE" w:rsidP="008624AE" w:rsidR="008624AE" w:rsidRPr="008624AE">
      <w:pPr>
        <w:spacing w:after="0"/>
        <w:jc w:val="both"/>
        <w:rPr>
          <w:rFonts w:cs="Times New Roman" w:eastAsia="Times New Roman"/>
          <w:lang w:eastAsia="hr-HR"/>
        </w:rPr>
      </w:pPr>
    </w:p>
    <w:p w:rsidRDefault="008624AE" w:rsidP="008624AE" w:rsidR="008624AE" w:rsidRPr="008624AE">
      <w:pPr>
        <w:spacing w:after="0"/>
        <w:jc w:val="both"/>
        <w:rPr>
          <w:rFonts w:cs="Times New Roman" w:eastAsia="Times New Roman"/>
          <w:i/>
          <w:lang w:eastAsia="hr-HR"/>
        </w:rPr>
      </w:pPr>
      <w:r w:rsidRPr="008624AE">
        <w:rPr>
          <w:rFonts w:cs="Times New Roman" w:eastAsia="Times New Roman"/>
          <w:i/>
          <w:lang w:eastAsia="hr-HR"/>
        </w:rPr>
        <w:t xml:space="preserve">prisutne vjerovnike o tome koliko koji vjerovnik ima glasa na bazi pravnog stava koji bi sud </w:t>
      </w:r>
      <w:proofErr w:type="spellStart"/>
      <w:r w:rsidRPr="008624AE">
        <w:rPr>
          <w:rFonts w:cs="Times New Roman" w:eastAsia="Times New Roman"/>
          <w:i/>
          <w:lang w:eastAsia="hr-HR"/>
        </w:rPr>
        <w:t>terebao</w:t>
      </w:r>
      <w:proofErr w:type="spellEnd"/>
      <w:r w:rsidRPr="008624AE">
        <w:rPr>
          <w:rFonts w:cs="Times New Roman" w:eastAsia="Times New Roman"/>
          <w:i/>
          <w:lang w:eastAsia="hr-HR"/>
        </w:rPr>
        <w:t xml:space="preserve"> donijeti glede brojnih spornih pitanja vezano za prijavljene odnosno priznate odnosno osporene tražbine tijekom dosadašnjeg postupka.</w:t>
      </w:r>
    </w:p>
    <w:p w:rsidRDefault="008624AE" w:rsidP="008624AE" w:rsidR="008624AE" w:rsidRPr="008624AE">
      <w:pPr>
        <w:spacing w:after="0"/>
        <w:jc w:val="both"/>
        <w:rPr>
          <w:rFonts w:cs="Times New Roman" w:eastAsia="Times New Roman"/>
          <w:i/>
          <w:lang w:eastAsia="hr-HR"/>
        </w:rPr>
      </w:pPr>
      <w:r w:rsidRPr="008624AE">
        <w:rPr>
          <w:rFonts w:cs="Times New Roman" w:eastAsia="Times New Roman"/>
          <w:i/>
          <w:lang w:eastAsia="hr-HR"/>
        </w:rPr>
        <w:t xml:space="preserve">Ovime se predlaže </w:t>
      </w:r>
      <w:proofErr w:type="spellStart"/>
      <w:r w:rsidRPr="008624AE">
        <w:rPr>
          <w:rFonts w:cs="Times New Roman" w:eastAsia="Times New Roman"/>
          <w:i/>
          <w:lang w:eastAsia="hr-HR"/>
        </w:rPr>
        <w:t>Sskupštini</w:t>
      </w:r>
      <w:proofErr w:type="spellEnd"/>
      <w:r w:rsidRPr="008624AE">
        <w:rPr>
          <w:rFonts w:cs="Times New Roman" w:eastAsia="Times New Roman"/>
          <w:i/>
          <w:lang w:eastAsia="hr-HR"/>
        </w:rPr>
        <w:t xml:space="preserve"> vjerovnika i stečajnom </w:t>
      </w:r>
      <w:proofErr w:type="spellStart"/>
      <w:r w:rsidRPr="008624AE">
        <w:rPr>
          <w:rFonts w:cs="Times New Roman" w:eastAsia="Times New Roman"/>
          <w:i/>
          <w:lang w:eastAsia="hr-HR"/>
        </w:rPr>
        <w:t>upr</w:t>
      </w:r>
      <w:proofErr w:type="spellEnd"/>
      <w:r w:rsidRPr="008624AE">
        <w:rPr>
          <w:rFonts w:cs="Times New Roman" w:eastAsia="Times New Roman"/>
          <w:i/>
          <w:lang w:eastAsia="hr-HR"/>
        </w:rPr>
        <w:t xml:space="preserve">.  da priznaju mojim stankama pravo glasa za cjelokupni iznos prijavljene </w:t>
      </w:r>
      <w:proofErr w:type="spellStart"/>
      <w:r w:rsidRPr="008624AE">
        <w:rPr>
          <w:rFonts w:cs="Times New Roman" w:eastAsia="Times New Roman"/>
          <w:i/>
          <w:lang w:eastAsia="hr-HR"/>
        </w:rPr>
        <w:t>ražbine</w:t>
      </w:r>
      <w:proofErr w:type="spellEnd"/>
      <w:r w:rsidRPr="008624AE">
        <w:rPr>
          <w:rFonts w:cs="Times New Roman" w:eastAsia="Times New Roman"/>
          <w:i/>
          <w:lang w:eastAsia="hr-HR"/>
        </w:rPr>
        <w:t xml:space="preserve"> pa tako i za osporene a sve temeljem čl. 38 d st. 4 SZ.</w:t>
      </w:r>
    </w:p>
    <w:p w:rsidRDefault="008624AE" w:rsidP="008624AE" w:rsidR="008624AE" w:rsidRPr="008624AE">
      <w:pPr>
        <w:spacing w:after="0"/>
        <w:jc w:val="both"/>
        <w:rPr>
          <w:rFonts w:cs="Times New Roman" w:eastAsia="Times New Roman"/>
          <w:i/>
          <w:lang w:eastAsia="hr-HR"/>
        </w:rPr>
      </w:pPr>
    </w:p>
    <w:p w:rsidRDefault="008624AE" w:rsidP="008624AE" w:rsidR="008624AE" w:rsidRPr="008624AE">
      <w:pPr>
        <w:spacing w:after="0"/>
        <w:jc w:val="both"/>
        <w:rPr>
          <w:rFonts w:cs="Times New Roman" w:eastAsia="Times New Roman"/>
          <w:i/>
          <w:lang w:eastAsia="hr-HR"/>
        </w:rPr>
      </w:pPr>
      <w:r w:rsidRPr="008624AE">
        <w:rPr>
          <w:rFonts w:cs="Times New Roman" w:eastAsia="Times New Roman"/>
          <w:i/>
          <w:lang w:eastAsia="hr-HR"/>
        </w:rPr>
        <w:t xml:space="preserve">Nakon što sud </w:t>
      </w:r>
      <w:proofErr w:type="spellStart"/>
      <w:r w:rsidRPr="008624AE">
        <w:rPr>
          <w:rFonts w:cs="Times New Roman" w:eastAsia="Times New Roman"/>
          <w:i/>
          <w:lang w:eastAsia="hr-HR"/>
        </w:rPr>
        <w:t>izvjesti</w:t>
      </w:r>
      <w:proofErr w:type="spellEnd"/>
      <w:r w:rsidRPr="008624AE">
        <w:rPr>
          <w:rFonts w:cs="Times New Roman" w:eastAsia="Times New Roman"/>
          <w:i/>
          <w:lang w:eastAsia="hr-HR"/>
        </w:rPr>
        <w:t xml:space="preserve"> eventualno o glasovima o svakom ovdje  prisutnom vjerovniku predlaže se stanka od 30 minuta a sve prije pristupanja </w:t>
      </w:r>
      <w:proofErr w:type="spellStart"/>
      <w:r w:rsidRPr="008624AE">
        <w:rPr>
          <w:rFonts w:cs="Times New Roman" w:eastAsia="Times New Roman"/>
          <w:i/>
          <w:lang w:eastAsia="hr-HR"/>
        </w:rPr>
        <w:t>glasovnaju</w:t>
      </w:r>
      <w:proofErr w:type="spellEnd"/>
      <w:r w:rsidRPr="008624AE">
        <w:rPr>
          <w:rFonts w:cs="Times New Roman" w:eastAsia="Times New Roman"/>
          <w:i/>
          <w:lang w:eastAsia="hr-HR"/>
        </w:rPr>
        <w:t xml:space="preserve">, kako bi se mogli odrediti na zapisnik vezano za </w:t>
      </w:r>
      <w:proofErr w:type="spellStart"/>
      <w:r w:rsidRPr="008624AE">
        <w:rPr>
          <w:rFonts w:cs="Times New Roman" w:eastAsia="Times New Roman"/>
          <w:i/>
          <w:lang w:eastAsia="hr-HR"/>
        </w:rPr>
        <w:t>utvrđenjej</w:t>
      </w:r>
      <w:proofErr w:type="spellEnd"/>
      <w:r w:rsidRPr="008624AE">
        <w:rPr>
          <w:rFonts w:cs="Times New Roman" w:eastAsia="Times New Roman"/>
          <w:i/>
          <w:lang w:eastAsia="hr-HR"/>
        </w:rPr>
        <w:t xml:space="preserve"> suda u smislu broja glasova za svakog vjerovnika.</w:t>
      </w:r>
    </w:p>
    <w:p w:rsidRDefault="008624AE" w:rsidP="008624AE" w:rsidR="008624AE" w:rsidRPr="008624AE">
      <w:pPr>
        <w:spacing w:after="0"/>
        <w:jc w:val="both"/>
        <w:rPr>
          <w:rFonts w:cs="Times New Roman" w:eastAsia="Times New Roman"/>
          <w:lang w:eastAsia="hr-HR"/>
        </w:rPr>
      </w:pPr>
    </w:p>
    <w:p w:rsidRDefault="008624AE" w:rsidP="008624AE" w:rsidR="008624AE" w:rsidRPr="008624AE">
      <w:pPr>
        <w:spacing w:after="0"/>
        <w:jc w:val="both"/>
        <w:rPr>
          <w:rFonts w:cs="Times New Roman" w:eastAsia="Times New Roman"/>
          <w:lang w:eastAsia="hr-HR"/>
        </w:rPr>
      </w:pPr>
      <w:r w:rsidRPr="008624AE">
        <w:rPr>
          <w:rFonts w:cs="Times New Roman" w:eastAsia="Times New Roman"/>
          <w:lang w:eastAsia="hr-HR"/>
        </w:rPr>
        <w:t xml:space="preserve">To iz razloga što će kupac koji poželi kupiti pokretnine prodaja kojih je određena Odlukom Skupštine vjerovnika biti </w:t>
      </w:r>
      <w:proofErr w:type="spellStart"/>
      <w:r w:rsidRPr="008624AE">
        <w:rPr>
          <w:rFonts w:cs="Times New Roman" w:eastAsia="Times New Roman"/>
          <w:lang w:eastAsia="hr-HR"/>
        </w:rPr>
        <w:t>uzpoznat</w:t>
      </w:r>
      <w:proofErr w:type="spellEnd"/>
      <w:r w:rsidRPr="008624AE">
        <w:rPr>
          <w:rFonts w:cs="Times New Roman" w:eastAsia="Times New Roman"/>
          <w:lang w:eastAsia="hr-HR"/>
        </w:rPr>
        <w:t xml:space="preserve"> s faktičnim i pravnim stanjem pokretnina koje kupuje. No već sada se ističe kako na imovini/pokretninama Dužnika prodaja kojih je određena navedenom Odlukom Skupštine vjerovnika ne postoje prava trećih osoba koja bi priječila ili onemogućavala prodaju istih pokretnina. U odnosu na iste pokretnine nije pokrenut niti jedan ovršni postupak, Stečajni se upravitelj nalazi u posjedu istih pokretnina, makar i u posrednom posjedu, nastavljanje proizvodnje i zapošljavanje radnika za sada nije moguće zbog već pokrenutih ovršnih postupaka nad svim nekretninama Dužnika a ni vjerovnici o nastavljanju proizvodnje i zapošljavanju radnika nisu donosili bilo koje odluke svjesni kako je to u sadašnjim okolnostima nemoguće kako faktični tako i pravno, sukladno članku 145.a, SZ.</w:t>
      </w:r>
    </w:p>
    <w:p w:rsidRDefault="008624AE" w:rsidP="008624AE" w:rsidR="008624AE" w:rsidRPr="008624AE">
      <w:pPr>
        <w:spacing w:after="0"/>
        <w:jc w:val="both"/>
        <w:rPr>
          <w:rFonts w:cs="Times New Roman" w:eastAsia="Times New Roman"/>
          <w:lang w:eastAsia="hr-HR"/>
        </w:rPr>
      </w:pPr>
    </w:p>
    <w:p w:rsidRDefault="008624AE" w:rsidP="008624AE" w:rsidR="008624AE" w:rsidRPr="008624AE">
      <w:pPr>
        <w:spacing w:after="0"/>
        <w:jc w:val="both"/>
        <w:rPr>
          <w:rFonts w:cs="Times New Roman" w:eastAsia="Times New Roman"/>
          <w:lang w:eastAsia="hr-HR"/>
        </w:rPr>
      </w:pPr>
      <w:r w:rsidRPr="008624AE">
        <w:rPr>
          <w:rFonts w:cs="Times New Roman" w:eastAsia="Times New Roman"/>
          <w:lang w:eastAsia="hr-HR"/>
        </w:rPr>
        <w:t xml:space="preserve">         </w:t>
      </w:r>
      <w:r w:rsidRPr="008624AE">
        <w:rPr>
          <w:rFonts w:cs="Times New Roman" w:eastAsia="Times New Roman"/>
          <w:b/>
          <w:lang w:eastAsia="hr-HR"/>
        </w:rPr>
        <w:t>12.</w:t>
      </w:r>
      <w:r w:rsidRPr="008624AE">
        <w:rPr>
          <w:rFonts w:cs="Times New Roman" w:eastAsia="Times New Roman"/>
          <w:lang w:eastAsia="hr-HR"/>
        </w:rPr>
        <w:t xml:space="preserve"> Što se, pak tiče traženja istog odvjetnika Marka </w:t>
      </w:r>
      <w:proofErr w:type="spellStart"/>
      <w:r w:rsidRPr="008624AE">
        <w:rPr>
          <w:rFonts w:cs="Times New Roman" w:eastAsia="Times New Roman"/>
          <w:lang w:eastAsia="hr-HR"/>
        </w:rPr>
        <w:t>Kallaya</w:t>
      </w:r>
      <w:proofErr w:type="spellEnd"/>
      <w:r w:rsidRPr="008624AE">
        <w:rPr>
          <w:rFonts w:cs="Times New Roman" w:eastAsia="Times New Roman"/>
          <w:lang w:eastAsia="hr-HR"/>
        </w:rPr>
        <w:t xml:space="preserve"> kao punomoćnika vjerovnika TECHCOM </w:t>
      </w:r>
      <w:proofErr w:type="spellStart"/>
      <w:r w:rsidRPr="008624AE">
        <w:rPr>
          <w:rFonts w:cs="Times New Roman" w:eastAsia="Times New Roman"/>
          <w:lang w:eastAsia="hr-HR"/>
        </w:rPr>
        <w:t>GmbH</w:t>
      </w:r>
      <w:proofErr w:type="spellEnd"/>
      <w:r w:rsidRPr="008624AE">
        <w:rPr>
          <w:rFonts w:cs="Times New Roman" w:eastAsia="Times New Roman"/>
          <w:lang w:eastAsia="hr-HR"/>
        </w:rPr>
        <w:t xml:space="preserve">, Njemačka, vjerovnicima koje zastupa priznati pravo glasa i temeljem osporenih tražbina, Sud ističe kako su se o tome prisutni stečajni upravitelj i vjerovnici s pravom glasa (vjerovnici utvrđenih tražbina i onih osporenih tražbina koje se temelje na ovršnim ispravama) neposrednim i javnim glasanjem suglasili kako se vjerovnicima osporenih tražbina ne priznaje pravo glasa na Skupštini vjerovnika. Time su otklonjeni i ovi prijedlozi vjerovnika TECHCOM </w:t>
      </w:r>
      <w:proofErr w:type="spellStart"/>
      <w:r w:rsidRPr="008624AE">
        <w:rPr>
          <w:rFonts w:cs="Times New Roman" w:eastAsia="Times New Roman"/>
          <w:lang w:eastAsia="hr-HR"/>
        </w:rPr>
        <w:t>GmbH</w:t>
      </w:r>
      <w:proofErr w:type="spellEnd"/>
      <w:r w:rsidRPr="008624AE">
        <w:rPr>
          <w:rFonts w:cs="Times New Roman" w:eastAsia="Times New Roman"/>
          <w:lang w:eastAsia="hr-HR"/>
        </w:rPr>
        <w:t xml:space="preserve">, Njemačka.  </w:t>
      </w:r>
    </w:p>
    <w:p w:rsidRDefault="008624AE" w:rsidP="008624AE" w:rsidR="008624AE" w:rsidRPr="008624AE">
      <w:pPr>
        <w:spacing w:after="0"/>
        <w:jc w:val="both"/>
        <w:rPr>
          <w:rFonts w:cs="Times New Roman" w:eastAsia="Times New Roman"/>
          <w:lang w:eastAsia="hr-HR"/>
        </w:rPr>
      </w:pPr>
    </w:p>
    <w:p w:rsidRDefault="008624AE" w:rsidP="008624AE" w:rsidR="008624AE" w:rsidRPr="008624AE">
      <w:pPr>
        <w:spacing w:after="0"/>
        <w:jc w:val="both"/>
        <w:rPr>
          <w:rFonts w:cs="Times New Roman" w:eastAsia="Times New Roman"/>
          <w:lang w:eastAsia="hr-HR"/>
        </w:rPr>
      </w:pPr>
      <w:r w:rsidRPr="008624AE">
        <w:rPr>
          <w:rFonts w:cs="Times New Roman" w:eastAsia="Times New Roman"/>
          <w:lang w:eastAsia="hr-HR"/>
        </w:rPr>
        <w:t xml:space="preserve">         </w:t>
      </w:r>
      <w:r w:rsidRPr="008624AE">
        <w:rPr>
          <w:rFonts w:cs="Times New Roman" w:eastAsia="Times New Roman"/>
          <w:b/>
          <w:lang w:eastAsia="hr-HR"/>
        </w:rPr>
        <w:t>13.</w:t>
      </w:r>
      <w:r w:rsidRPr="008624AE">
        <w:rPr>
          <w:rFonts w:cs="Times New Roman" w:eastAsia="Times New Roman"/>
          <w:lang w:eastAsia="hr-HR"/>
        </w:rPr>
        <w:t xml:space="preserve"> U odnosu na navode odvjetnika Marka </w:t>
      </w:r>
      <w:proofErr w:type="spellStart"/>
      <w:r w:rsidRPr="008624AE">
        <w:rPr>
          <w:rFonts w:cs="Times New Roman" w:eastAsia="Times New Roman"/>
          <w:lang w:eastAsia="hr-HR"/>
        </w:rPr>
        <w:t>Kallaya</w:t>
      </w:r>
      <w:proofErr w:type="spellEnd"/>
      <w:r w:rsidRPr="008624AE">
        <w:rPr>
          <w:rFonts w:cs="Times New Roman" w:eastAsia="Times New Roman"/>
          <w:lang w:eastAsia="hr-HR"/>
        </w:rPr>
        <w:t xml:space="preserve"> kao punomoćnika vjerovnika koje isti zastupa, kako prije donošenja odluke o prodaji nije se raspravljalo o uvjetima prodaje, Sud ističe kako donošenje odluke o prodaji samo po sebi uključuje i donošenje odluke o uvjetima i načinu prodaje, radi se o jednoj jedinstvenoj i nerazdvojnoj odluci. Ovakvo stajalište Sud utemeljuje na odredbi članka 158, SZ, koji uređuje odluku o prodaji te uvjete i način prodaje. Posebno donošenje odluke o prodaji, posebno odluke o uvjetima prodaje, posebno odluke o načinu prodaje, posebno odluke o mjestu prodaje, itd., itd., Sud smatra proturječjem u samome sebi (</w:t>
      </w:r>
      <w:proofErr w:type="spellStart"/>
      <w:r w:rsidRPr="008624AE">
        <w:rPr>
          <w:rFonts w:cs="Times New Roman" w:eastAsia="Times New Roman"/>
          <w:lang w:eastAsia="hr-HR"/>
        </w:rPr>
        <w:t>contradictio</w:t>
      </w:r>
      <w:proofErr w:type="spellEnd"/>
      <w:r w:rsidRPr="008624AE">
        <w:rPr>
          <w:rFonts w:cs="Times New Roman" w:eastAsia="Times New Roman"/>
          <w:lang w:eastAsia="hr-HR"/>
        </w:rPr>
        <w:t xml:space="preserve"> </w:t>
      </w:r>
      <w:proofErr w:type="spellStart"/>
      <w:r w:rsidRPr="008624AE">
        <w:rPr>
          <w:rFonts w:cs="Times New Roman" w:eastAsia="Times New Roman"/>
          <w:lang w:eastAsia="hr-HR"/>
        </w:rPr>
        <w:t>in</w:t>
      </w:r>
      <w:proofErr w:type="spellEnd"/>
      <w:r w:rsidRPr="008624AE">
        <w:rPr>
          <w:rFonts w:cs="Times New Roman" w:eastAsia="Times New Roman"/>
          <w:lang w:eastAsia="hr-HR"/>
        </w:rPr>
        <w:t xml:space="preserve"> </w:t>
      </w:r>
      <w:proofErr w:type="spellStart"/>
      <w:r w:rsidRPr="008624AE">
        <w:rPr>
          <w:rFonts w:cs="Times New Roman" w:eastAsia="Times New Roman"/>
          <w:lang w:eastAsia="hr-HR"/>
        </w:rPr>
        <w:t>adiecto</w:t>
      </w:r>
      <w:proofErr w:type="spellEnd"/>
      <w:r w:rsidRPr="008624AE">
        <w:rPr>
          <w:rFonts w:cs="Times New Roman" w:eastAsia="Times New Roman"/>
          <w:lang w:eastAsia="hr-HR"/>
        </w:rPr>
        <w:t xml:space="preserve">), onaj tko </w:t>
      </w:r>
      <w:proofErr w:type="spellStart"/>
      <w:r w:rsidRPr="008624AE">
        <w:rPr>
          <w:rFonts w:cs="Times New Roman" w:eastAsia="Times New Roman"/>
          <w:lang w:eastAsia="hr-HR"/>
        </w:rPr>
        <w:t>tko</w:t>
      </w:r>
      <w:proofErr w:type="spellEnd"/>
      <w:r w:rsidRPr="008624AE">
        <w:rPr>
          <w:rFonts w:cs="Times New Roman" w:eastAsia="Times New Roman"/>
          <w:lang w:eastAsia="hr-HR"/>
        </w:rPr>
        <w:t xml:space="preserve"> traži i na tome ustraje, po shvaćanju Suda, zlorabi procesna ovlaštenja koja ga pripadaju u postupku.  </w:t>
      </w:r>
    </w:p>
    <w:p w:rsidRDefault="008624AE" w:rsidP="008624AE" w:rsidR="008624AE" w:rsidRPr="008624AE">
      <w:pPr>
        <w:spacing w:after="0"/>
        <w:jc w:val="both"/>
        <w:rPr>
          <w:rFonts w:cs="Times New Roman" w:eastAsia="Times New Roman"/>
          <w:lang w:eastAsia="hr-HR"/>
        </w:rPr>
      </w:pPr>
    </w:p>
    <w:p w:rsidRDefault="008624AE" w:rsidP="008624AE" w:rsidR="008624AE" w:rsidRPr="008624AE">
      <w:pPr>
        <w:spacing w:after="0"/>
        <w:jc w:val="both"/>
        <w:rPr>
          <w:rFonts w:cs="Times New Roman" w:eastAsia="Times New Roman"/>
          <w:i/>
          <w:lang w:eastAsia="hr-HR"/>
        </w:rPr>
      </w:pPr>
      <w:r w:rsidRPr="008624AE">
        <w:rPr>
          <w:rFonts w:cs="Times New Roman" w:eastAsia="Times New Roman"/>
          <w:lang w:eastAsia="hr-HR"/>
        </w:rPr>
        <w:t xml:space="preserve">         </w:t>
      </w:r>
      <w:r w:rsidRPr="008624AE">
        <w:rPr>
          <w:rFonts w:cs="Times New Roman" w:eastAsia="Times New Roman"/>
          <w:b/>
          <w:lang w:eastAsia="hr-HR"/>
        </w:rPr>
        <w:t>14.</w:t>
      </w:r>
      <w:r w:rsidRPr="008624AE">
        <w:rPr>
          <w:rFonts w:cs="Times New Roman" w:eastAsia="Times New Roman"/>
          <w:lang w:eastAsia="hr-HR"/>
        </w:rPr>
        <w:t xml:space="preserve"> U odnosu na navode odvjetnika Marka </w:t>
      </w:r>
      <w:proofErr w:type="spellStart"/>
      <w:r w:rsidRPr="008624AE">
        <w:rPr>
          <w:rFonts w:cs="Times New Roman" w:eastAsia="Times New Roman"/>
          <w:lang w:eastAsia="hr-HR"/>
        </w:rPr>
        <w:t>Kallaya</w:t>
      </w:r>
      <w:proofErr w:type="spellEnd"/>
      <w:r w:rsidRPr="008624AE">
        <w:rPr>
          <w:rFonts w:cs="Times New Roman" w:eastAsia="Times New Roman"/>
          <w:lang w:eastAsia="hr-HR"/>
        </w:rPr>
        <w:t xml:space="preserve"> kao punomoćnika vjerovnika koje isti zastupa, kako </w:t>
      </w:r>
      <w:r w:rsidRPr="008624AE">
        <w:rPr>
          <w:rFonts w:cs="Times New Roman" w:eastAsia="Times New Roman"/>
          <w:i/>
          <w:lang w:eastAsia="hr-HR"/>
        </w:rPr>
        <w:t xml:space="preserve">...prije početka današnje Skupštine vjerovnika ističe kako nisu ispunjene pretpostavke za održavanje iste Skupštine </w:t>
      </w:r>
      <w:proofErr w:type="spellStart"/>
      <w:r w:rsidRPr="008624AE">
        <w:rPr>
          <w:rFonts w:cs="Times New Roman" w:eastAsia="Times New Roman"/>
          <w:i/>
          <w:lang w:eastAsia="hr-HR"/>
        </w:rPr>
        <w:t>vjeronvika</w:t>
      </w:r>
      <w:proofErr w:type="spellEnd"/>
      <w:r w:rsidRPr="008624AE">
        <w:rPr>
          <w:rFonts w:cs="Times New Roman" w:eastAsia="Times New Roman"/>
          <w:i/>
          <w:lang w:eastAsia="hr-HR"/>
        </w:rPr>
        <w:t xml:space="preserve">. To iz razloga što tražbine vjerovnika </w:t>
      </w:r>
    </w:p>
    <w:p w:rsidRDefault="008624AE" w:rsidP="008624AE" w:rsidR="008624AE" w:rsidRPr="008624AE">
      <w:pPr>
        <w:spacing w:after="0"/>
        <w:jc w:val="both"/>
        <w:rPr>
          <w:rFonts w:cs="Times New Roman" w:eastAsia="Times New Roman"/>
          <w:lang w:eastAsia="hr-HR"/>
        </w:rPr>
      </w:pPr>
    </w:p>
    <w:p w:rsidRDefault="008624AE" w:rsidP="008624AE" w:rsidR="008624AE" w:rsidRPr="008624AE">
      <w:pPr>
        <w:spacing w:after="0"/>
        <w:jc w:val="both"/>
        <w:rPr>
          <w:rFonts w:cs="Times New Roman" w:eastAsia="Times New Roman"/>
          <w:lang w:eastAsia="hr-HR"/>
        </w:rPr>
      </w:pPr>
    </w:p>
    <w:p w:rsidRDefault="008624AE" w:rsidP="008624AE" w:rsidR="008624AE" w:rsidRPr="008624AE">
      <w:pPr>
        <w:spacing w:after="0"/>
        <w:jc w:val="both"/>
        <w:rPr>
          <w:rFonts w:cs="Times New Roman" w:eastAsia="Times New Roman"/>
          <w:lang w:eastAsia="hr-HR"/>
        </w:rPr>
      </w:pPr>
      <w:r w:rsidRPr="008624AE">
        <w:rPr>
          <w:rFonts w:cs="Times New Roman" w:eastAsia="Times New Roman"/>
          <w:lang w:eastAsia="hr-HR"/>
        </w:rPr>
        <w:t xml:space="preserve">                                                                      </w:t>
      </w:r>
      <w:r w:rsidRPr="008624AE">
        <w:rPr>
          <w:rFonts w:cs="Times New Roman" w:eastAsia="Times New Roman"/>
          <w:b/>
          <w:lang w:eastAsia="hr-HR"/>
        </w:rPr>
        <w:t>- 5 -</w:t>
      </w:r>
      <w:r w:rsidRPr="008624AE">
        <w:rPr>
          <w:rFonts w:cs="Times New Roman" w:eastAsia="Times New Roman"/>
          <w:lang w:eastAsia="hr-HR"/>
        </w:rPr>
        <w:t xml:space="preserve">                               </w:t>
      </w:r>
      <w:proofErr w:type="spellStart"/>
      <w:r w:rsidRPr="008624AE">
        <w:rPr>
          <w:rFonts w:cs="Times New Roman" w:eastAsia="Times New Roman"/>
          <w:b/>
          <w:lang w:eastAsia="hr-HR" w:val="en-AU"/>
        </w:rPr>
        <w:t>Broj</w:t>
      </w:r>
      <w:proofErr w:type="spellEnd"/>
      <w:r w:rsidRPr="008624AE">
        <w:rPr>
          <w:rFonts w:cs="Times New Roman" w:eastAsia="Times New Roman"/>
          <w:b/>
          <w:lang w:eastAsia="hr-HR" w:val="en-AU"/>
        </w:rPr>
        <w:t xml:space="preserve">: 14. </w:t>
      </w:r>
      <w:r w:rsidRPr="008624AE">
        <w:rPr>
          <w:rFonts w:cs="Times New Roman" w:eastAsia="Times New Roman"/>
          <w:b/>
          <w:lang w:eastAsia="hr-HR"/>
        </w:rPr>
        <w:t>St-45/2015.</w:t>
      </w:r>
    </w:p>
    <w:p w:rsidRDefault="008624AE" w:rsidP="008624AE" w:rsidR="008624AE" w:rsidRPr="008624AE">
      <w:pPr>
        <w:spacing w:after="0"/>
        <w:jc w:val="both"/>
        <w:rPr>
          <w:rFonts w:cs="Times New Roman" w:eastAsia="Times New Roman"/>
          <w:lang w:eastAsia="hr-HR"/>
        </w:rPr>
      </w:pPr>
    </w:p>
    <w:p w:rsidRDefault="008624AE" w:rsidP="008624AE" w:rsidR="008624AE" w:rsidRPr="008624AE">
      <w:pPr>
        <w:spacing w:after="0"/>
        <w:jc w:val="both"/>
        <w:rPr>
          <w:rFonts w:cs="Times New Roman" w:eastAsia="Times New Roman"/>
          <w:lang w:eastAsia="hr-HR"/>
        </w:rPr>
      </w:pPr>
    </w:p>
    <w:p w:rsidRDefault="008624AE" w:rsidP="008624AE" w:rsidR="008624AE" w:rsidRPr="008624AE">
      <w:pPr>
        <w:spacing w:after="0"/>
        <w:jc w:val="both"/>
        <w:rPr>
          <w:rFonts w:cs="Times New Roman" w:eastAsia="Times New Roman"/>
          <w:lang w:eastAsia="hr-HR"/>
        </w:rPr>
      </w:pPr>
    </w:p>
    <w:p w:rsidRDefault="008624AE" w:rsidP="008624AE" w:rsidR="008624AE" w:rsidRPr="008624AE">
      <w:pPr>
        <w:spacing w:after="0"/>
        <w:jc w:val="both"/>
        <w:rPr>
          <w:rFonts w:cs="Times New Roman" w:eastAsia="Times New Roman"/>
          <w:lang w:eastAsia="hr-HR"/>
        </w:rPr>
      </w:pPr>
      <w:r w:rsidRPr="008624AE">
        <w:rPr>
          <w:rFonts w:cs="Times New Roman" w:eastAsia="Times New Roman"/>
          <w:i/>
          <w:lang w:eastAsia="hr-HR"/>
        </w:rPr>
        <w:t xml:space="preserve">koje su bile odbačene rješenjem suda od 14. lipnja 2016. godine smatra kako nisu ispitane a iz razloga što je VTS RH  u svom </w:t>
      </w:r>
      <w:proofErr w:type="spellStart"/>
      <w:r w:rsidRPr="008624AE">
        <w:rPr>
          <w:rFonts w:cs="Times New Roman" w:eastAsia="Times New Roman"/>
          <w:i/>
          <w:lang w:eastAsia="hr-HR"/>
        </w:rPr>
        <w:t>ukidnom</w:t>
      </w:r>
      <w:proofErr w:type="spellEnd"/>
      <w:r w:rsidRPr="008624AE">
        <w:rPr>
          <w:rFonts w:cs="Times New Roman" w:eastAsia="Times New Roman"/>
          <w:i/>
          <w:lang w:eastAsia="hr-HR"/>
        </w:rPr>
        <w:t xml:space="preserve"> rješenju broj </w:t>
      </w:r>
      <w:proofErr w:type="spellStart"/>
      <w:r w:rsidRPr="008624AE">
        <w:rPr>
          <w:rFonts w:cs="Times New Roman" w:eastAsia="Times New Roman"/>
          <w:i/>
          <w:lang w:eastAsia="hr-HR"/>
        </w:rPr>
        <w:t>Pž</w:t>
      </w:r>
      <w:proofErr w:type="spellEnd"/>
      <w:r w:rsidRPr="008624AE">
        <w:rPr>
          <w:rFonts w:cs="Times New Roman" w:eastAsia="Times New Roman"/>
          <w:i/>
          <w:lang w:eastAsia="hr-HR"/>
        </w:rPr>
        <w:t xml:space="preserve"> 5447/2016 ukinule rješenje ovog suda od 14. lipnja 2016. godine i predmet vratio ovom sudu na ponovni postupak, u kojem se </w:t>
      </w:r>
      <w:proofErr w:type="spellStart"/>
      <w:r w:rsidRPr="008624AE">
        <w:rPr>
          <w:rFonts w:cs="Times New Roman" w:eastAsia="Times New Roman"/>
          <w:i/>
          <w:lang w:eastAsia="hr-HR"/>
        </w:rPr>
        <w:t>ukidnom</w:t>
      </w:r>
      <w:proofErr w:type="spellEnd"/>
      <w:r w:rsidRPr="008624AE">
        <w:rPr>
          <w:rFonts w:cs="Times New Roman" w:eastAsia="Times New Roman"/>
          <w:i/>
          <w:lang w:eastAsia="hr-HR"/>
        </w:rPr>
        <w:t xml:space="preserve"> rješenju ovom prvostupanjskom sudu daje uputa postupiti sukladno uputama iz </w:t>
      </w:r>
      <w:proofErr w:type="spellStart"/>
      <w:r w:rsidRPr="008624AE">
        <w:rPr>
          <w:rFonts w:cs="Times New Roman" w:eastAsia="Times New Roman"/>
          <w:i/>
          <w:lang w:eastAsia="hr-HR"/>
        </w:rPr>
        <w:t>prezadnjeg</w:t>
      </w:r>
      <w:proofErr w:type="spellEnd"/>
      <w:r w:rsidRPr="008624AE">
        <w:rPr>
          <w:rFonts w:cs="Times New Roman" w:eastAsia="Times New Roman"/>
          <w:i/>
          <w:lang w:eastAsia="hr-HR"/>
        </w:rPr>
        <w:t xml:space="preserve"> stavka toga obrazloženja,</w:t>
      </w:r>
      <w:r w:rsidRPr="008624AE">
        <w:rPr>
          <w:rFonts w:cs="Times New Roman" w:eastAsia="Times New Roman"/>
          <w:lang w:eastAsia="hr-HR"/>
        </w:rPr>
        <w:t xml:space="preserve"> </w:t>
      </w:r>
    </w:p>
    <w:p w:rsidRDefault="008624AE" w:rsidP="008624AE" w:rsidR="008624AE" w:rsidRPr="008624AE">
      <w:pPr>
        <w:spacing w:after="0"/>
        <w:jc w:val="both"/>
        <w:rPr>
          <w:rFonts w:cs="Times New Roman" w:eastAsia="Times New Roman"/>
          <w:lang w:eastAsia="hr-HR"/>
        </w:rPr>
      </w:pPr>
    </w:p>
    <w:p w:rsidRDefault="008624AE" w:rsidP="008624AE" w:rsidR="008624AE" w:rsidRPr="008624AE">
      <w:pPr>
        <w:spacing w:after="0"/>
        <w:jc w:val="both"/>
        <w:rPr>
          <w:rFonts w:cs="Times New Roman" w:eastAsia="Times New Roman"/>
          <w:i/>
          <w:lang w:eastAsia="hr-HR"/>
        </w:rPr>
      </w:pPr>
      <w:r w:rsidRPr="008624AE">
        <w:rPr>
          <w:rFonts w:cs="Times New Roman" w:eastAsia="Times New Roman"/>
          <w:lang w:eastAsia="hr-HR"/>
        </w:rPr>
        <w:t xml:space="preserve">ovaj Sud ističe ono što je već istaknuo na Skupštini vjerovnika, tj.: </w:t>
      </w:r>
      <w:r w:rsidRPr="008624AE">
        <w:rPr>
          <w:rFonts w:cs="Times New Roman" w:eastAsia="Times New Roman"/>
          <w:i/>
          <w:lang w:eastAsia="hr-HR"/>
        </w:rPr>
        <w:t xml:space="preserve">stečajni sudac ističe kako je isti odvjetnik,  nakon </w:t>
      </w:r>
      <w:proofErr w:type="spellStart"/>
      <w:r w:rsidRPr="008624AE">
        <w:rPr>
          <w:rFonts w:cs="Times New Roman" w:eastAsia="Times New Roman"/>
          <w:i/>
          <w:lang w:eastAsia="hr-HR"/>
        </w:rPr>
        <w:t>ukidnog</w:t>
      </w:r>
      <w:proofErr w:type="spellEnd"/>
      <w:r w:rsidRPr="008624AE">
        <w:rPr>
          <w:rFonts w:cs="Times New Roman" w:eastAsia="Times New Roman"/>
          <w:i/>
          <w:lang w:eastAsia="hr-HR"/>
        </w:rPr>
        <w:t xml:space="preserve"> rješenja VTS broj </w:t>
      </w:r>
      <w:proofErr w:type="spellStart"/>
      <w:r w:rsidRPr="008624AE">
        <w:rPr>
          <w:rFonts w:cs="Times New Roman" w:eastAsia="Times New Roman"/>
          <w:i/>
          <w:lang w:eastAsia="hr-HR"/>
        </w:rPr>
        <w:t>Pž</w:t>
      </w:r>
      <w:proofErr w:type="spellEnd"/>
      <w:r w:rsidRPr="008624AE">
        <w:rPr>
          <w:rFonts w:cs="Times New Roman" w:eastAsia="Times New Roman"/>
          <w:i/>
          <w:lang w:eastAsia="hr-HR"/>
        </w:rPr>
        <w:t xml:space="preserve"> 5447/2016, nekoliko puta podnescima tražio zakazivanje Ispitnog ročišta i ispitivanje prijavljenih </w:t>
      </w:r>
      <w:proofErr w:type="spellStart"/>
      <w:r w:rsidRPr="008624AE">
        <w:rPr>
          <w:rFonts w:cs="Times New Roman" w:eastAsia="Times New Roman"/>
          <w:i/>
          <w:lang w:eastAsia="hr-HR"/>
        </w:rPr>
        <w:t>tržbina</w:t>
      </w:r>
      <w:proofErr w:type="spellEnd"/>
      <w:r w:rsidRPr="008624AE">
        <w:rPr>
          <w:rFonts w:cs="Times New Roman" w:eastAsia="Times New Roman"/>
          <w:i/>
          <w:lang w:eastAsia="hr-HR"/>
        </w:rPr>
        <w:t xml:space="preserve"> </w:t>
      </w:r>
      <w:proofErr w:type="spellStart"/>
      <w:r w:rsidRPr="008624AE">
        <w:rPr>
          <w:rFonts w:cs="Times New Roman" w:eastAsia="Times New Roman"/>
          <w:i/>
          <w:lang w:eastAsia="hr-HR"/>
        </w:rPr>
        <w:t>stečjanih</w:t>
      </w:r>
      <w:proofErr w:type="spellEnd"/>
      <w:r w:rsidRPr="008624AE">
        <w:rPr>
          <w:rFonts w:cs="Times New Roman" w:eastAsia="Times New Roman"/>
          <w:i/>
          <w:lang w:eastAsia="hr-HR"/>
        </w:rPr>
        <w:t xml:space="preserve"> vjerovnika iz rješenja ovog suda od 14. lipnja 2016. godine. Stečajni sudac namjerno nije zakazao Ispitno ročište radi ponovnog ispitivanja tražbina tih vjerovnika jer smatra kako su tražbine tih stečajnih vjerovnika pravomoćno ispitane i utvrđene, odnosno osporene rješenjem ovog suda od 05. rujna 2016. godine. Sve izjavljene žalbe protiv rješenja suda od 05. rujan 2016. godine jesu pravomoćno riješene, osim u jednom dijelu za vjerovnika TECHCOM </w:t>
      </w:r>
      <w:proofErr w:type="spellStart"/>
      <w:r w:rsidRPr="008624AE">
        <w:rPr>
          <w:rFonts w:cs="Times New Roman" w:eastAsia="Times New Roman"/>
          <w:i/>
          <w:lang w:eastAsia="hr-HR"/>
        </w:rPr>
        <w:t>GmbH</w:t>
      </w:r>
      <w:proofErr w:type="spellEnd"/>
      <w:r w:rsidRPr="008624AE">
        <w:rPr>
          <w:rFonts w:cs="Times New Roman" w:eastAsia="Times New Roman"/>
          <w:i/>
          <w:lang w:eastAsia="hr-HR"/>
        </w:rPr>
        <w:t xml:space="preserve"> i to u dijelu osporene tražbine ovog vjerovnika od: 18.327.877,71 kunu a u pogledu kojeg osporenog iznosa je ostalo sporno stoga treba uputiti u parnicu. Zato je u zaključku suda od 31. ožujka 2017. godine o zakazivanju ove Skupštine vjerovnika jasno navedeno kako će se prije početka održavanja Skupštine raspraviti i ovo pitanje, a sve sukladno uputi iz rješenja VTS broj </w:t>
      </w:r>
      <w:proofErr w:type="spellStart"/>
      <w:r w:rsidRPr="008624AE">
        <w:rPr>
          <w:rFonts w:cs="Times New Roman" w:eastAsia="Times New Roman"/>
          <w:i/>
          <w:lang w:eastAsia="hr-HR"/>
        </w:rPr>
        <w:t>Pž</w:t>
      </w:r>
      <w:proofErr w:type="spellEnd"/>
      <w:r w:rsidRPr="008624AE">
        <w:rPr>
          <w:rFonts w:cs="Times New Roman" w:eastAsia="Times New Roman"/>
          <w:i/>
          <w:lang w:eastAsia="hr-HR"/>
        </w:rPr>
        <w:t xml:space="preserve"> 6892/2016 od 08. prosinca 2016. godine. Zbog toga </w:t>
      </w:r>
      <w:proofErr w:type="spellStart"/>
      <w:r w:rsidRPr="008624AE">
        <w:rPr>
          <w:rFonts w:cs="Times New Roman" w:eastAsia="Times New Roman"/>
          <w:i/>
          <w:lang w:eastAsia="hr-HR"/>
        </w:rPr>
        <w:t>stečjajni</w:t>
      </w:r>
      <w:proofErr w:type="spellEnd"/>
      <w:r w:rsidRPr="008624AE">
        <w:rPr>
          <w:rFonts w:cs="Times New Roman" w:eastAsia="Times New Roman"/>
          <w:i/>
          <w:lang w:eastAsia="hr-HR"/>
        </w:rPr>
        <w:t xml:space="preserve"> sudac smatra kako nije </w:t>
      </w:r>
      <w:proofErr w:type="spellStart"/>
      <w:r w:rsidRPr="008624AE">
        <w:rPr>
          <w:rFonts w:cs="Times New Roman" w:eastAsia="Times New Roman"/>
          <w:i/>
          <w:lang w:eastAsia="hr-HR"/>
        </w:rPr>
        <w:t>poterbno</w:t>
      </w:r>
      <w:proofErr w:type="spellEnd"/>
      <w:r w:rsidRPr="008624AE">
        <w:rPr>
          <w:rFonts w:cs="Times New Roman" w:eastAsia="Times New Roman"/>
          <w:i/>
          <w:lang w:eastAsia="hr-HR"/>
        </w:rPr>
        <w:t xml:space="preserve"> ponovno ispitivati tražbine stečajnih vjerovnika </w:t>
      </w:r>
      <w:proofErr w:type="spellStart"/>
      <w:r w:rsidRPr="008624AE">
        <w:rPr>
          <w:rFonts w:cs="Times New Roman" w:eastAsia="Times New Roman"/>
          <w:i/>
          <w:lang w:eastAsia="hr-HR"/>
        </w:rPr>
        <w:t>poimenice</w:t>
      </w:r>
      <w:proofErr w:type="spellEnd"/>
      <w:r w:rsidRPr="008624AE">
        <w:rPr>
          <w:rFonts w:cs="Times New Roman" w:eastAsia="Times New Roman"/>
          <w:i/>
          <w:lang w:eastAsia="hr-HR"/>
        </w:rPr>
        <w:t xml:space="preserve"> imenovani u rješenju od odbacivanju od 14. lipnja 2016. godine jer su iste tražbine već ispitane.</w:t>
      </w:r>
    </w:p>
    <w:p w:rsidRDefault="008624AE" w:rsidP="008624AE" w:rsidR="008624AE" w:rsidRPr="008624AE">
      <w:pPr>
        <w:spacing w:after="0"/>
        <w:jc w:val="both"/>
        <w:rPr>
          <w:rFonts w:cs="Times New Roman" w:eastAsia="Times New Roman"/>
          <w:i/>
          <w:lang w:eastAsia="hr-HR"/>
        </w:rPr>
      </w:pPr>
    </w:p>
    <w:p w:rsidRDefault="008624AE" w:rsidP="008624AE" w:rsidR="008624AE" w:rsidRPr="008624AE">
      <w:pPr>
        <w:spacing w:after="0"/>
        <w:jc w:val="both"/>
        <w:rPr>
          <w:rFonts w:cs="Times New Roman" w:eastAsia="Times New Roman"/>
          <w:i/>
          <w:lang w:eastAsia="hr-HR"/>
        </w:rPr>
      </w:pPr>
      <w:r w:rsidRPr="008624AE">
        <w:rPr>
          <w:rFonts w:cs="Times New Roman" w:eastAsia="Times New Roman"/>
          <w:i/>
          <w:lang w:eastAsia="hr-HR"/>
        </w:rPr>
        <w:t xml:space="preserve">Također stečajni sudac ističe kako i prema uputi VTS iz </w:t>
      </w:r>
      <w:proofErr w:type="spellStart"/>
      <w:r w:rsidRPr="008624AE">
        <w:rPr>
          <w:rFonts w:cs="Times New Roman" w:eastAsia="Times New Roman"/>
          <w:i/>
          <w:lang w:eastAsia="hr-HR"/>
        </w:rPr>
        <w:t>ukidnog</w:t>
      </w:r>
      <w:proofErr w:type="spellEnd"/>
      <w:r w:rsidRPr="008624AE">
        <w:rPr>
          <w:rFonts w:cs="Times New Roman" w:eastAsia="Times New Roman"/>
          <w:i/>
          <w:lang w:eastAsia="hr-HR"/>
        </w:rPr>
        <w:t xml:space="preserve"> rješenja broj </w:t>
      </w:r>
      <w:proofErr w:type="spellStart"/>
      <w:r w:rsidRPr="008624AE">
        <w:rPr>
          <w:rFonts w:cs="Times New Roman" w:eastAsia="Times New Roman"/>
          <w:i/>
          <w:lang w:eastAsia="hr-HR"/>
        </w:rPr>
        <w:t>Pž</w:t>
      </w:r>
      <w:proofErr w:type="spellEnd"/>
      <w:r w:rsidRPr="008624AE">
        <w:rPr>
          <w:rFonts w:cs="Times New Roman" w:eastAsia="Times New Roman"/>
          <w:i/>
          <w:lang w:eastAsia="hr-HR"/>
        </w:rPr>
        <w:t xml:space="preserve"> 5447/2016, na koje se rješenje </w:t>
      </w:r>
      <w:proofErr w:type="spellStart"/>
      <w:r w:rsidRPr="008624AE">
        <w:rPr>
          <w:rFonts w:cs="Times New Roman" w:eastAsia="Times New Roman"/>
          <w:i/>
          <w:lang w:eastAsia="hr-HR"/>
        </w:rPr>
        <w:t>odv</w:t>
      </w:r>
      <w:proofErr w:type="spellEnd"/>
      <w:r w:rsidRPr="008624AE">
        <w:rPr>
          <w:rFonts w:cs="Times New Roman" w:eastAsia="Times New Roman"/>
          <w:i/>
          <w:lang w:eastAsia="hr-HR"/>
        </w:rPr>
        <w:t xml:space="preserve">. Marko </w:t>
      </w:r>
      <w:proofErr w:type="spellStart"/>
      <w:r w:rsidRPr="008624AE">
        <w:rPr>
          <w:rFonts w:cs="Times New Roman" w:eastAsia="Times New Roman"/>
          <w:i/>
          <w:lang w:eastAsia="hr-HR"/>
        </w:rPr>
        <w:t>Kallay</w:t>
      </w:r>
      <w:proofErr w:type="spellEnd"/>
      <w:r w:rsidRPr="008624AE">
        <w:rPr>
          <w:rFonts w:cs="Times New Roman" w:eastAsia="Times New Roman"/>
          <w:i/>
          <w:lang w:eastAsia="hr-HR"/>
        </w:rPr>
        <w:t xml:space="preserve"> poziva u svom zahtjevu za ponovnim ispitivanjem tražbina stečajnih </w:t>
      </w:r>
      <w:proofErr w:type="spellStart"/>
      <w:r w:rsidRPr="008624AE">
        <w:rPr>
          <w:rFonts w:cs="Times New Roman" w:eastAsia="Times New Roman"/>
          <w:i/>
          <w:lang w:eastAsia="hr-HR"/>
        </w:rPr>
        <w:t>vjeronvika</w:t>
      </w:r>
      <w:proofErr w:type="spellEnd"/>
      <w:r w:rsidRPr="008624AE">
        <w:rPr>
          <w:rFonts w:cs="Times New Roman" w:eastAsia="Times New Roman"/>
          <w:i/>
          <w:lang w:eastAsia="hr-HR"/>
        </w:rPr>
        <w:t xml:space="preserve"> na koje se to rješenje odnosi i to prema zadnjem pasusu tog </w:t>
      </w:r>
      <w:proofErr w:type="spellStart"/>
      <w:r w:rsidRPr="008624AE">
        <w:rPr>
          <w:rFonts w:cs="Times New Roman" w:eastAsia="Times New Roman"/>
          <w:i/>
          <w:lang w:eastAsia="hr-HR"/>
        </w:rPr>
        <w:t>ukidnog</w:t>
      </w:r>
      <w:proofErr w:type="spellEnd"/>
      <w:r w:rsidRPr="008624AE">
        <w:rPr>
          <w:rFonts w:cs="Times New Roman" w:eastAsia="Times New Roman"/>
          <w:i/>
          <w:lang w:eastAsia="hr-HR"/>
        </w:rPr>
        <w:t xml:space="preserve"> rješenja VTS, stečajni sudac sa sigurnošću zaključuje kako ne treba ponovno ispitivati tražbine tih stečajnih vjerovnika, jer je u zadnjem pasusu tog </w:t>
      </w:r>
      <w:proofErr w:type="spellStart"/>
      <w:r w:rsidRPr="008624AE">
        <w:rPr>
          <w:rFonts w:cs="Times New Roman" w:eastAsia="Times New Roman"/>
          <w:i/>
          <w:lang w:eastAsia="hr-HR"/>
        </w:rPr>
        <w:t>ukidnog</w:t>
      </w:r>
      <w:proofErr w:type="spellEnd"/>
      <w:r w:rsidRPr="008624AE">
        <w:rPr>
          <w:rFonts w:cs="Times New Roman" w:eastAsia="Times New Roman"/>
          <w:i/>
          <w:lang w:eastAsia="hr-HR"/>
        </w:rPr>
        <w:t xml:space="preserve"> rješenja VTS jasno navedeno: …..ali ako je riječ o podnescima kojima se prijave samo obrazlažu ili </w:t>
      </w:r>
      <w:proofErr w:type="spellStart"/>
      <w:r w:rsidRPr="008624AE">
        <w:rPr>
          <w:rFonts w:cs="Times New Roman" w:eastAsia="Times New Roman"/>
          <w:i/>
          <w:lang w:eastAsia="hr-HR"/>
        </w:rPr>
        <w:t>pojašnajvaju</w:t>
      </w:r>
      <w:proofErr w:type="spellEnd"/>
      <w:r w:rsidRPr="008624AE">
        <w:rPr>
          <w:rFonts w:cs="Times New Roman" w:eastAsia="Times New Roman"/>
          <w:i/>
          <w:lang w:eastAsia="hr-HR"/>
        </w:rPr>
        <w:t xml:space="preserve">, o tome ne treba </w:t>
      </w:r>
      <w:proofErr w:type="spellStart"/>
      <w:r w:rsidRPr="008624AE">
        <w:rPr>
          <w:rFonts w:cs="Times New Roman" w:eastAsia="Times New Roman"/>
          <w:i/>
          <w:lang w:eastAsia="hr-HR"/>
        </w:rPr>
        <w:t>donisiti</w:t>
      </w:r>
      <w:proofErr w:type="spellEnd"/>
      <w:r w:rsidRPr="008624AE">
        <w:rPr>
          <w:rFonts w:cs="Times New Roman" w:eastAsia="Times New Roman"/>
          <w:i/>
          <w:lang w:eastAsia="hr-HR"/>
        </w:rPr>
        <w:t xml:space="preserve"> posebnu odluku. Stečajni sudac ističe kako su svi vjerovnici </w:t>
      </w:r>
      <w:proofErr w:type="spellStart"/>
      <w:r w:rsidRPr="008624AE">
        <w:rPr>
          <w:rFonts w:cs="Times New Roman" w:eastAsia="Times New Roman"/>
          <w:i/>
          <w:lang w:eastAsia="hr-HR"/>
        </w:rPr>
        <w:t>poimenice</w:t>
      </w:r>
      <w:proofErr w:type="spellEnd"/>
      <w:r w:rsidRPr="008624AE">
        <w:rPr>
          <w:rFonts w:cs="Times New Roman" w:eastAsia="Times New Roman"/>
          <w:i/>
          <w:lang w:eastAsia="hr-HR"/>
        </w:rPr>
        <w:t xml:space="preserve"> navedeni u rješenju od 14. lipnja 2016. godine u svojim podnescima jasno navodili a to su isticali na ročištu kako to nisu nove prijave tražbina već se tim podnescima samo obrazlažu i </w:t>
      </w:r>
      <w:proofErr w:type="spellStart"/>
      <w:r w:rsidRPr="008624AE">
        <w:rPr>
          <w:rFonts w:cs="Times New Roman" w:eastAsia="Times New Roman"/>
          <w:i/>
          <w:lang w:eastAsia="hr-HR"/>
        </w:rPr>
        <w:t>potrkepljuju</w:t>
      </w:r>
      <w:proofErr w:type="spellEnd"/>
      <w:r w:rsidRPr="008624AE">
        <w:rPr>
          <w:rFonts w:cs="Times New Roman" w:eastAsia="Times New Roman"/>
          <w:i/>
          <w:lang w:eastAsia="hr-HR"/>
        </w:rPr>
        <w:t xml:space="preserve"> već prijavljene tražbine tih vjerovnika. </w:t>
      </w:r>
    </w:p>
    <w:p w:rsidRDefault="008624AE" w:rsidP="008624AE" w:rsidR="008624AE" w:rsidRPr="008624AE">
      <w:pPr>
        <w:spacing w:after="0"/>
        <w:jc w:val="both"/>
        <w:rPr>
          <w:rFonts w:cs="Times New Roman" w:eastAsia="Times New Roman"/>
          <w:i/>
          <w:lang w:eastAsia="hr-HR"/>
        </w:rPr>
      </w:pPr>
    </w:p>
    <w:p w:rsidRDefault="008624AE" w:rsidP="008624AE" w:rsidR="008624AE" w:rsidRPr="008624AE">
      <w:pPr>
        <w:spacing w:after="0"/>
        <w:jc w:val="both"/>
        <w:rPr>
          <w:rFonts w:cs="Times New Roman" w:eastAsia="Times New Roman"/>
          <w:lang w:eastAsia="hr-HR"/>
        </w:rPr>
      </w:pPr>
      <w:r w:rsidRPr="008624AE">
        <w:rPr>
          <w:rFonts w:cs="Times New Roman" w:eastAsia="Times New Roman"/>
          <w:i/>
          <w:lang w:eastAsia="hr-HR"/>
        </w:rPr>
        <w:t xml:space="preserve">Zbog toga stečajni sudac smatra kako </w:t>
      </w:r>
      <w:proofErr w:type="spellStart"/>
      <w:r w:rsidRPr="008624AE">
        <w:rPr>
          <w:rFonts w:cs="Times New Roman" w:eastAsia="Times New Roman"/>
          <w:i/>
          <w:lang w:eastAsia="hr-HR"/>
        </w:rPr>
        <w:t>odv</w:t>
      </w:r>
      <w:proofErr w:type="spellEnd"/>
      <w:r w:rsidRPr="008624AE">
        <w:rPr>
          <w:rFonts w:cs="Times New Roman" w:eastAsia="Times New Roman"/>
          <w:i/>
          <w:lang w:eastAsia="hr-HR"/>
        </w:rPr>
        <w:t xml:space="preserve">. Marko </w:t>
      </w:r>
      <w:proofErr w:type="spellStart"/>
      <w:r w:rsidRPr="008624AE">
        <w:rPr>
          <w:rFonts w:cs="Times New Roman" w:eastAsia="Times New Roman"/>
          <w:i/>
          <w:lang w:eastAsia="hr-HR"/>
        </w:rPr>
        <w:t>Kallay</w:t>
      </w:r>
      <w:proofErr w:type="spellEnd"/>
      <w:r w:rsidRPr="008624AE">
        <w:rPr>
          <w:rFonts w:cs="Times New Roman" w:eastAsia="Times New Roman"/>
          <w:i/>
          <w:lang w:eastAsia="hr-HR"/>
        </w:rPr>
        <w:t xml:space="preserve"> zlorabi svoja procesna ovlaštenja kada uporno traži ispitivanje tih tražbina, iako kao odvjetnik zna i mora znati kako su te tražbine već ispitane</w:t>
      </w:r>
      <w:r w:rsidRPr="008624AE">
        <w:rPr>
          <w:rFonts w:cs="Times New Roman" w:eastAsia="Times New Roman"/>
          <w:lang w:eastAsia="hr-HR"/>
        </w:rPr>
        <w:t xml:space="preserve">. </w:t>
      </w:r>
    </w:p>
    <w:p w:rsidRDefault="008624AE" w:rsidP="008624AE" w:rsidR="008624AE" w:rsidRPr="008624AE">
      <w:pPr>
        <w:spacing w:after="0"/>
        <w:jc w:val="both"/>
        <w:rPr>
          <w:rFonts w:cs="Times New Roman" w:eastAsia="Times New Roman"/>
          <w:lang w:eastAsia="hr-HR"/>
        </w:rPr>
      </w:pPr>
    </w:p>
    <w:p w:rsidRDefault="008624AE" w:rsidP="008624AE" w:rsidR="008624AE" w:rsidRPr="008624AE">
      <w:pPr>
        <w:spacing w:after="0"/>
        <w:jc w:val="both"/>
        <w:rPr>
          <w:rFonts w:cs="Times New Roman" w:eastAsia="Times New Roman"/>
          <w:lang w:eastAsia="hr-HR"/>
        </w:rPr>
      </w:pPr>
      <w:r w:rsidRPr="008624AE">
        <w:rPr>
          <w:rFonts w:cs="Times New Roman" w:eastAsia="Times New Roman"/>
          <w:lang w:eastAsia="hr-HR"/>
        </w:rPr>
        <w:t xml:space="preserve">         </w:t>
      </w:r>
      <w:r w:rsidRPr="008624AE">
        <w:rPr>
          <w:rFonts w:cs="Times New Roman" w:eastAsia="Times New Roman"/>
          <w:b/>
          <w:lang w:eastAsia="hr-HR"/>
        </w:rPr>
        <w:t>15.</w:t>
      </w:r>
      <w:r w:rsidRPr="008624AE">
        <w:rPr>
          <w:rFonts w:cs="Times New Roman" w:eastAsia="Times New Roman"/>
          <w:lang w:eastAsia="hr-HR"/>
        </w:rPr>
        <w:t xml:space="preserve"> Sud ovdje u ovom Rješenju želi posebno naglasiti kako su u ovome stečajnom postupku ispitane sve prijavljene tražbine svih stečajnih vjerovnika i o svim tim tražbinama je Sud odlučio rješenjima od 18. veljače i 05. rujna 2016, broj gornji, uključujući i prijavljene tražbine stečajnih vjerovnika iz ukinutog Rješenja od 14. lipnja 2016, koje je Rješenje Visoki trgovački sud Republike Hrvatske (dalje: VTS) ukinuo Rješenjem od 27. rujna 2016, broj: </w:t>
      </w:r>
      <w:proofErr w:type="spellStart"/>
      <w:r w:rsidRPr="008624AE">
        <w:rPr>
          <w:rFonts w:cs="Times New Roman" w:eastAsia="Times New Roman"/>
          <w:lang w:eastAsia="hr-HR"/>
        </w:rPr>
        <w:t>Pž</w:t>
      </w:r>
      <w:proofErr w:type="spellEnd"/>
      <w:r w:rsidRPr="008624AE">
        <w:rPr>
          <w:rFonts w:cs="Times New Roman" w:eastAsia="Times New Roman"/>
          <w:lang w:eastAsia="hr-HR"/>
        </w:rPr>
        <w:t xml:space="preserve">-5447/2016. Ne može se o ispitanim i o odlučenim tražbinama ponovno odlučivati (ne bis </w:t>
      </w:r>
      <w:proofErr w:type="spellStart"/>
      <w:r w:rsidRPr="008624AE">
        <w:rPr>
          <w:rFonts w:cs="Times New Roman" w:eastAsia="Times New Roman"/>
          <w:lang w:eastAsia="hr-HR"/>
        </w:rPr>
        <w:t>in</w:t>
      </w:r>
      <w:proofErr w:type="spellEnd"/>
      <w:r w:rsidRPr="008624AE">
        <w:rPr>
          <w:rFonts w:cs="Times New Roman" w:eastAsia="Times New Roman"/>
          <w:lang w:eastAsia="hr-HR"/>
        </w:rPr>
        <w:t xml:space="preserve"> </w:t>
      </w:r>
    </w:p>
    <w:p w:rsidRDefault="008624AE" w:rsidP="008624AE" w:rsidR="008624AE" w:rsidRPr="008624AE">
      <w:pPr>
        <w:spacing w:after="0"/>
        <w:jc w:val="both"/>
        <w:rPr>
          <w:rFonts w:cs="Times New Roman" w:eastAsia="Times New Roman"/>
          <w:lang w:eastAsia="hr-HR"/>
        </w:rPr>
      </w:pPr>
    </w:p>
    <w:p w:rsidRDefault="008624AE" w:rsidP="008624AE" w:rsidR="008624AE" w:rsidRPr="008624AE">
      <w:pPr>
        <w:spacing w:after="0"/>
        <w:jc w:val="both"/>
        <w:rPr>
          <w:rFonts w:cs="Times New Roman" w:eastAsia="Times New Roman"/>
          <w:lang w:eastAsia="hr-HR"/>
        </w:rPr>
      </w:pPr>
    </w:p>
    <w:p w:rsidRDefault="008624AE" w:rsidP="008624AE" w:rsidR="008624AE" w:rsidRPr="008624AE">
      <w:pPr>
        <w:spacing w:after="0"/>
        <w:jc w:val="both"/>
        <w:rPr>
          <w:rFonts w:cs="Times New Roman" w:eastAsia="Times New Roman"/>
          <w:lang w:eastAsia="hr-HR"/>
        </w:rPr>
      </w:pPr>
      <w:r w:rsidRPr="008624AE">
        <w:rPr>
          <w:rFonts w:cs="Times New Roman" w:eastAsia="Times New Roman"/>
          <w:lang w:eastAsia="hr-HR"/>
        </w:rPr>
        <w:t xml:space="preserve">                                                                      </w:t>
      </w:r>
      <w:r w:rsidRPr="008624AE">
        <w:rPr>
          <w:rFonts w:cs="Times New Roman" w:eastAsia="Times New Roman"/>
          <w:b/>
          <w:lang w:eastAsia="hr-HR"/>
        </w:rPr>
        <w:t>- 6 -</w:t>
      </w:r>
      <w:r w:rsidRPr="008624AE">
        <w:rPr>
          <w:rFonts w:cs="Times New Roman" w:eastAsia="Times New Roman"/>
          <w:lang w:eastAsia="hr-HR"/>
        </w:rPr>
        <w:t xml:space="preserve">                               </w:t>
      </w:r>
      <w:proofErr w:type="spellStart"/>
      <w:r w:rsidRPr="008624AE">
        <w:rPr>
          <w:rFonts w:cs="Times New Roman" w:eastAsia="Times New Roman"/>
          <w:b/>
          <w:lang w:eastAsia="hr-HR" w:val="en-AU"/>
        </w:rPr>
        <w:t>Broj</w:t>
      </w:r>
      <w:proofErr w:type="spellEnd"/>
      <w:r w:rsidRPr="008624AE">
        <w:rPr>
          <w:rFonts w:cs="Times New Roman" w:eastAsia="Times New Roman"/>
          <w:b/>
          <w:lang w:eastAsia="hr-HR" w:val="en-AU"/>
        </w:rPr>
        <w:t xml:space="preserve">: 14. </w:t>
      </w:r>
      <w:r w:rsidRPr="008624AE">
        <w:rPr>
          <w:rFonts w:cs="Times New Roman" w:eastAsia="Times New Roman"/>
          <w:b/>
          <w:lang w:eastAsia="hr-HR"/>
        </w:rPr>
        <w:t>St-45/2015.</w:t>
      </w:r>
    </w:p>
    <w:p w:rsidRDefault="008624AE" w:rsidP="008624AE" w:rsidR="008624AE" w:rsidRPr="008624AE">
      <w:pPr>
        <w:spacing w:after="0"/>
        <w:jc w:val="both"/>
        <w:rPr>
          <w:rFonts w:cs="Times New Roman" w:eastAsia="Times New Roman"/>
          <w:lang w:eastAsia="hr-HR"/>
        </w:rPr>
      </w:pPr>
    </w:p>
    <w:p w:rsidRDefault="008624AE" w:rsidP="008624AE" w:rsidR="008624AE" w:rsidRPr="008624AE">
      <w:pPr>
        <w:spacing w:after="0"/>
        <w:jc w:val="both"/>
        <w:rPr>
          <w:rFonts w:cs="Times New Roman" w:eastAsia="Times New Roman"/>
          <w:lang w:eastAsia="hr-HR"/>
        </w:rPr>
      </w:pPr>
    </w:p>
    <w:p w:rsidRDefault="008624AE" w:rsidP="008624AE" w:rsidR="008624AE" w:rsidRPr="008624AE">
      <w:pPr>
        <w:spacing w:after="0"/>
        <w:jc w:val="both"/>
        <w:rPr>
          <w:rFonts w:cs="Times New Roman" w:eastAsia="Times New Roman"/>
          <w:lang w:eastAsia="hr-HR"/>
        </w:rPr>
      </w:pPr>
    </w:p>
    <w:p w:rsidRDefault="008624AE" w:rsidP="008624AE" w:rsidR="008624AE" w:rsidRPr="008624AE">
      <w:pPr>
        <w:spacing w:after="0"/>
        <w:jc w:val="both"/>
        <w:rPr>
          <w:rFonts w:cs="Times New Roman" w:eastAsia="Times New Roman"/>
          <w:i/>
          <w:lang w:eastAsia="hr-HR"/>
        </w:rPr>
      </w:pPr>
      <w:r w:rsidRPr="008624AE">
        <w:rPr>
          <w:rFonts w:cs="Times New Roman" w:eastAsia="Times New Roman"/>
          <w:lang w:eastAsia="hr-HR"/>
        </w:rPr>
        <w:t>idem) a pored toga, riječ je o presuđenoj stvari (</w:t>
      </w:r>
      <w:proofErr w:type="spellStart"/>
      <w:r w:rsidRPr="008624AE">
        <w:rPr>
          <w:rFonts w:cs="Times New Roman" w:eastAsia="Times New Roman"/>
          <w:lang w:eastAsia="hr-HR"/>
        </w:rPr>
        <w:t>res</w:t>
      </w:r>
      <w:proofErr w:type="spellEnd"/>
      <w:r w:rsidRPr="008624AE">
        <w:rPr>
          <w:rFonts w:cs="Times New Roman" w:eastAsia="Times New Roman"/>
          <w:lang w:eastAsia="hr-HR"/>
        </w:rPr>
        <w:t xml:space="preserve"> </w:t>
      </w:r>
      <w:proofErr w:type="spellStart"/>
      <w:r w:rsidRPr="008624AE">
        <w:rPr>
          <w:rFonts w:cs="Times New Roman" w:eastAsia="Times New Roman"/>
          <w:lang w:eastAsia="hr-HR"/>
        </w:rPr>
        <w:t>iudicata</w:t>
      </w:r>
      <w:proofErr w:type="spellEnd"/>
      <w:r w:rsidRPr="008624AE">
        <w:rPr>
          <w:rFonts w:cs="Times New Roman" w:eastAsia="Times New Roman"/>
          <w:lang w:eastAsia="hr-HR"/>
        </w:rPr>
        <w:t xml:space="preserve">). Ukidanje Rješenja ovog Suda od 14. lipnja 2016, broj: gornji, Rješenjem VTS-a, od 27. rujna 2016, br.: </w:t>
      </w:r>
      <w:proofErr w:type="spellStart"/>
      <w:r w:rsidRPr="008624AE">
        <w:rPr>
          <w:rFonts w:cs="Times New Roman" w:eastAsia="Times New Roman"/>
          <w:lang w:eastAsia="hr-HR"/>
        </w:rPr>
        <w:t>Pž</w:t>
      </w:r>
      <w:proofErr w:type="spellEnd"/>
      <w:r w:rsidRPr="008624AE">
        <w:rPr>
          <w:rFonts w:cs="Times New Roman" w:eastAsia="Times New Roman"/>
          <w:lang w:eastAsia="hr-HR"/>
        </w:rPr>
        <w:t xml:space="preserve">-5447/2016, i vraćanje predmeta ovom Sudu </w:t>
      </w:r>
      <w:r w:rsidRPr="008624AE">
        <w:rPr>
          <w:rFonts w:cs="Times New Roman" w:eastAsia="Times New Roman"/>
          <w:i/>
          <w:lang w:eastAsia="hr-HR"/>
        </w:rPr>
        <w:t>na ponovan postupak</w:t>
      </w:r>
      <w:r w:rsidRPr="008624AE">
        <w:rPr>
          <w:rFonts w:cs="Times New Roman" w:eastAsia="Times New Roman"/>
          <w:lang w:eastAsia="hr-HR"/>
        </w:rPr>
        <w:t xml:space="preserve">, ovaj Sud shvaća i u smislu nepoduzimanja niti jedne sudske radnje u postupku ako Sud to tako smatra a kako to proizlazi i iz obrazloženja navedenoga </w:t>
      </w:r>
      <w:proofErr w:type="spellStart"/>
      <w:r w:rsidRPr="008624AE">
        <w:rPr>
          <w:rFonts w:cs="Times New Roman" w:eastAsia="Times New Roman"/>
          <w:lang w:eastAsia="hr-HR"/>
        </w:rPr>
        <w:t>ukidnog</w:t>
      </w:r>
      <w:proofErr w:type="spellEnd"/>
      <w:r w:rsidRPr="008624AE">
        <w:rPr>
          <w:rFonts w:cs="Times New Roman" w:eastAsia="Times New Roman"/>
          <w:lang w:eastAsia="hr-HR"/>
        </w:rPr>
        <w:t xml:space="preserve"> rješenja VTS-a, gdje se na kraju navodi: </w:t>
      </w:r>
      <w:r w:rsidRPr="008624AE">
        <w:rPr>
          <w:rFonts w:cs="Times New Roman" w:eastAsia="Times New Roman"/>
          <w:i/>
          <w:lang w:eastAsia="hr-HR"/>
        </w:rPr>
        <w:t>...ali ako je riječ o podnescima kojima se prijave samo obrazlažu ili pojašnjavaju, o tome ne treba donositi posebnu odluku</w:t>
      </w:r>
      <w:r w:rsidRPr="008624AE">
        <w:rPr>
          <w:rFonts w:cs="Times New Roman" w:eastAsia="Times New Roman"/>
          <w:lang w:eastAsia="hr-HR"/>
        </w:rPr>
        <w:t xml:space="preserve">. Ustrajanje odvjetnika Marka </w:t>
      </w:r>
      <w:proofErr w:type="spellStart"/>
      <w:r w:rsidRPr="008624AE">
        <w:rPr>
          <w:rFonts w:cs="Times New Roman" w:eastAsia="Times New Roman"/>
          <w:lang w:eastAsia="hr-HR"/>
        </w:rPr>
        <w:t>Kallaya</w:t>
      </w:r>
      <w:proofErr w:type="spellEnd"/>
      <w:r w:rsidRPr="008624AE">
        <w:rPr>
          <w:rFonts w:cs="Times New Roman" w:eastAsia="Times New Roman"/>
          <w:lang w:eastAsia="hr-HR"/>
        </w:rPr>
        <w:t xml:space="preserve"> na ponovnom ispitivanju tih tražbina, iako isti zna kako su te tražbine ispitane i obuhvaćene Rješenjem od 05. rujna 2016. a o zakonitosti kojeg je Rješenja odlučivao i VTS (</w:t>
      </w:r>
      <w:proofErr w:type="spellStart"/>
      <w:r w:rsidRPr="008624AE">
        <w:rPr>
          <w:rFonts w:cs="Times New Roman" w:eastAsia="Times New Roman"/>
          <w:lang w:eastAsia="hr-HR"/>
        </w:rPr>
        <w:t>Pž</w:t>
      </w:r>
      <w:proofErr w:type="spellEnd"/>
      <w:r w:rsidRPr="008624AE">
        <w:rPr>
          <w:rFonts w:cs="Times New Roman" w:eastAsia="Times New Roman"/>
          <w:lang w:eastAsia="hr-HR"/>
        </w:rPr>
        <w:t xml:space="preserve">-6891/2016, 6892/2016, 6893/2016. i 6894/2016) a samo radi toga što je u </w:t>
      </w:r>
      <w:proofErr w:type="spellStart"/>
      <w:r w:rsidRPr="008624AE">
        <w:rPr>
          <w:rFonts w:cs="Times New Roman" w:eastAsia="Times New Roman"/>
          <w:lang w:eastAsia="hr-HR"/>
        </w:rPr>
        <w:t>ukidnom</w:t>
      </w:r>
      <w:proofErr w:type="spellEnd"/>
      <w:r w:rsidRPr="008624AE">
        <w:rPr>
          <w:rFonts w:cs="Times New Roman" w:eastAsia="Times New Roman"/>
          <w:lang w:eastAsia="hr-HR"/>
        </w:rPr>
        <w:t xml:space="preserve"> Rješenju VTS-a br.: </w:t>
      </w:r>
      <w:proofErr w:type="spellStart"/>
      <w:r w:rsidRPr="008624AE">
        <w:rPr>
          <w:rFonts w:cs="Times New Roman" w:eastAsia="Times New Roman"/>
          <w:lang w:eastAsia="hr-HR"/>
        </w:rPr>
        <w:t>Pž</w:t>
      </w:r>
      <w:proofErr w:type="spellEnd"/>
      <w:r w:rsidRPr="008624AE">
        <w:rPr>
          <w:rFonts w:cs="Times New Roman" w:eastAsia="Times New Roman"/>
          <w:lang w:eastAsia="hr-HR"/>
        </w:rPr>
        <w:t xml:space="preserve">-5447/2016, u izrijeci navedeno: </w:t>
      </w:r>
      <w:r w:rsidRPr="008624AE">
        <w:rPr>
          <w:rFonts w:cs="Times New Roman" w:eastAsia="Times New Roman"/>
          <w:i/>
          <w:lang w:eastAsia="hr-HR"/>
        </w:rPr>
        <w:t>...i predmet vraća tom sudu na ponovan postupak</w:t>
      </w:r>
      <w:r w:rsidRPr="008624AE">
        <w:rPr>
          <w:rFonts w:cs="Times New Roman" w:eastAsia="Times New Roman"/>
          <w:lang w:eastAsia="hr-HR"/>
        </w:rPr>
        <w:t xml:space="preserve">, ovaj Sud smatra zloporabom procesnih ovlaštenja odvjetnika Marka </w:t>
      </w:r>
      <w:proofErr w:type="spellStart"/>
      <w:r w:rsidRPr="008624AE">
        <w:rPr>
          <w:rFonts w:cs="Times New Roman" w:eastAsia="Times New Roman"/>
          <w:lang w:eastAsia="hr-HR"/>
        </w:rPr>
        <w:t>Kallaya</w:t>
      </w:r>
      <w:proofErr w:type="spellEnd"/>
      <w:r w:rsidRPr="008624AE">
        <w:rPr>
          <w:rFonts w:cs="Times New Roman" w:eastAsia="Times New Roman"/>
          <w:lang w:eastAsia="hr-HR"/>
        </w:rPr>
        <w:t xml:space="preserve">. Ovaj Sud ističe kako je još samo preostalo donijeti odluku o upućivanju u parnicu za dio osporene tražbine stečajnog vjerovnika TECHCOM, </w:t>
      </w:r>
      <w:proofErr w:type="spellStart"/>
      <w:r w:rsidRPr="008624AE">
        <w:rPr>
          <w:rFonts w:cs="Times New Roman" w:eastAsia="Times New Roman"/>
          <w:lang w:eastAsia="hr-HR"/>
        </w:rPr>
        <w:t>GmbH</w:t>
      </w:r>
      <w:proofErr w:type="spellEnd"/>
      <w:r w:rsidRPr="008624AE">
        <w:rPr>
          <w:rFonts w:cs="Times New Roman" w:eastAsia="Times New Roman"/>
          <w:lang w:eastAsia="hr-HR"/>
        </w:rPr>
        <w:t xml:space="preserve">, Njemačka, u iznosu od: 18.327.877,71 kunu, sukladno uputi iz </w:t>
      </w:r>
      <w:proofErr w:type="spellStart"/>
      <w:r w:rsidRPr="008624AE">
        <w:rPr>
          <w:rFonts w:cs="Times New Roman" w:eastAsia="Times New Roman"/>
          <w:lang w:eastAsia="hr-HR"/>
        </w:rPr>
        <w:t>ukidnog</w:t>
      </w:r>
      <w:proofErr w:type="spellEnd"/>
      <w:r w:rsidRPr="008624AE">
        <w:rPr>
          <w:rFonts w:cs="Times New Roman" w:eastAsia="Times New Roman"/>
          <w:lang w:eastAsia="hr-HR"/>
        </w:rPr>
        <w:t xml:space="preserve"> rješenja VTS-a, br.: </w:t>
      </w:r>
      <w:proofErr w:type="spellStart"/>
      <w:r w:rsidRPr="008624AE">
        <w:rPr>
          <w:rFonts w:cs="Times New Roman" w:eastAsia="Times New Roman"/>
          <w:lang w:eastAsia="hr-HR"/>
        </w:rPr>
        <w:t>Pž</w:t>
      </w:r>
      <w:proofErr w:type="spellEnd"/>
      <w:r w:rsidRPr="008624AE">
        <w:rPr>
          <w:rFonts w:cs="Times New Roman" w:eastAsia="Times New Roman"/>
          <w:lang w:eastAsia="hr-HR"/>
        </w:rPr>
        <w:t xml:space="preserve">-6892/2016, od 08. prosinca 2016. (točka II, izrijeke i obrazloženje na stranici 5. i 6). O tome će ovaj Sud donijeti rješenje, sukladno rezultatima sa Skupštine vjerovnika od 27. travnja 2017, kada je utvrđeno kako se osporena </w:t>
      </w:r>
      <w:r w:rsidRPr="008624AE">
        <w:rPr>
          <w:rFonts w:cs="Times New Roman" w:eastAsia="Times New Roman"/>
          <w:i/>
          <w:lang w:eastAsia="hr-HR"/>
        </w:rPr>
        <w:t xml:space="preserve">...tražbina vjerovnika TECHCOM </w:t>
      </w:r>
      <w:proofErr w:type="spellStart"/>
      <w:r w:rsidRPr="008624AE">
        <w:rPr>
          <w:rFonts w:cs="Times New Roman" w:eastAsia="Times New Roman"/>
          <w:i/>
          <w:lang w:eastAsia="hr-HR"/>
        </w:rPr>
        <w:t>GmbH</w:t>
      </w:r>
      <w:proofErr w:type="spellEnd"/>
      <w:r w:rsidRPr="008624AE">
        <w:rPr>
          <w:rFonts w:cs="Times New Roman" w:eastAsia="Times New Roman"/>
          <w:i/>
          <w:lang w:eastAsia="hr-HR"/>
        </w:rPr>
        <w:t xml:space="preserve"> od: 657.076,22 EURA odnosno u protuvrijednosti u kunama 4.993.779,27, koja je osigurana zadužnicama  koji glase na iznos od: 74.318,09 USD  i 557.543,24 EUR utemeljena na ovršnoj ispravi - navedenim zadužnicama broj </w:t>
      </w:r>
      <w:proofErr w:type="spellStart"/>
      <w:r w:rsidRPr="008624AE">
        <w:rPr>
          <w:rFonts w:cs="Times New Roman" w:eastAsia="Times New Roman"/>
          <w:i/>
          <w:lang w:eastAsia="hr-HR"/>
        </w:rPr>
        <w:t>Ov</w:t>
      </w:r>
      <w:proofErr w:type="spellEnd"/>
      <w:r w:rsidRPr="008624AE">
        <w:rPr>
          <w:rFonts w:cs="Times New Roman" w:eastAsia="Times New Roman"/>
          <w:i/>
          <w:lang w:eastAsia="hr-HR"/>
        </w:rPr>
        <w:t xml:space="preserve">-5591/13 i </w:t>
      </w:r>
      <w:proofErr w:type="spellStart"/>
      <w:r w:rsidRPr="008624AE">
        <w:rPr>
          <w:rFonts w:cs="Times New Roman" w:eastAsia="Times New Roman"/>
          <w:i/>
          <w:lang w:eastAsia="hr-HR"/>
        </w:rPr>
        <w:t>Ov</w:t>
      </w:r>
      <w:proofErr w:type="spellEnd"/>
      <w:r w:rsidRPr="008624AE">
        <w:rPr>
          <w:rFonts w:cs="Times New Roman" w:eastAsia="Times New Roman"/>
          <w:i/>
          <w:lang w:eastAsia="hr-HR"/>
        </w:rPr>
        <w:t>-5593/13 pa se navedena prijava tražbine preračunava u kune prema tečaju na dan otvaranja stečajnog postupka od 18.11.2015. godine i to ovako:</w:t>
      </w:r>
    </w:p>
    <w:p w:rsidRDefault="008624AE" w:rsidP="008624AE" w:rsidR="008624AE" w:rsidRPr="008624AE">
      <w:pPr>
        <w:spacing w:after="0"/>
        <w:jc w:val="both"/>
        <w:rPr>
          <w:rFonts w:cs="Times New Roman" w:eastAsia="Times New Roman"/>
          <w:i/>
          <w:lang w:eastAsia="hr-HR"/>
        </w:rPr>
      </w:pPr>
    </w:p>
    <w:p w:rsidRDefault="008624AE" w:rsidP="008624AE" w:rsidR="008624AE" w:rsidRPr="008624AE">
      <w:pPr>
        <w:spacing w:after="0"/>
        <w:jc w:val="both"/>
        <w:rPr>
          <w:rFonts w:cs="Times New Roman" w:eastAsia="Times New Roman"/>
          <w:i/>
          <w:lang w:eastAsia="hr-HR"/>
        </w:rPr>
      </w:pPr>
      <w:r w:rsidRPr="008624AE">
        <w:rPr>
          <w:rFonts w:cs="Times New Roman" w:eastAsia="Times New Roman"/>
          <w:i/>
          <w:lang w:eastAsia="hr-HR"/>
        </w:rPr>
        <w:t>74.318,09 USD x 7,130 = 529.887,98 kuna</w:t>
      </w:r>
    </w:p>
    <w:p w:rsidRDefault="008624AE" w:rsidP="008624AE" w:rsidR="008624AE" w:rsidRPr="008624AE">
      <w:pPr>
        <w:spacing w:after="0"/>
        <w:jc w:val="both"/>
        <w:rPr>
          <w:rFonts w:cs="Times New Roman" w:eastAsia="Times New Roman"/>
          <w:i/>
          <w:lang w:eastAsia="hr-HR"/>
        </w:rPr>
      </w:pPr>
      <w:r w:rsidRPr="008624AE">
        <w:rPr>
          <w:rFonts w:cs="Times New Roman" w:eastAsia="Times New Roman"/>
          <w:i/>
          <w:lang w:eastAsia="hr-HR"/>
        </w:rPr>
        <w:t>557.543,24 EUR x 7,60 = 4.237.328,62 kune</w:t>
      </w:r>
    </w:p>
    <w:p w:rsidRDefault="008624AE" w:rsidP="008624AE" w:rsidR="008624AE" w:rsidRPr="008624AE">
      <w:pPr>
        <w:spacing w:after="0"/>
        <w:jc w:val="both"/>
        <w:rPr>
          <w:rFonts w:cs="Times New Roman" w:eastAsia="Times New Roman"/>
          <w:i/>
          <w:lang w:eastAsia="hr-HR"/>
        </w:rPr>
      </w:pPr>
    </w:p>
    <w:p w:rsidRDefault="008624AE" w:rsidP="008624AE" w:rsidR="008624AE" w:rsidRPr="008624AE">
      <w:pPr>
        <w:spacing w:after="0"/>
        <w:jc w:val="both"/>
        <w:rPr>
          <w:rFonts w:cs="Times New Roman" w:eastAsia="Times New Roman"/>
          <w:i/>
          <w:lang w:eastAsia="hr-HR"/>
        </w:rPr>
      </w:pPr>
      <w:r w:rsidRPr="008624AE">
        <w:rPr>
          <w:rFonts w:cs="Times New Roman" w:eastAsia="Times New Roman"/>
          <w:i/>
          <w:lang w:eastAsia="hr-HR"/>
        </w:rPr>
        <w:t>529.887,98  kuna +  4.237.328,62 kune = 4.767.216,60 kuna</w:t>
      </w:r>
    </w:p>
    <w:p w:rsidRDefault="008624AE" w:rsidP="008624AE" w:rsidR="008624AE" w:rsidRPr="008624AE">
      <w:pPr>
        <w:spacing w:after="0"/>
        <w:jc w:val="both"/>
        <w:rPr>
          <w:rFonts w:cs="Times New Roman" w:eastAsia="Times New Roman"/>
          <w:i/>
          <w:lang w:eastAsia="hr-HR"/>
        </w:rPr>
      </w:pPr>
    </w:p>
    <w:p w:rsidRDefault="008624AE" w:rsidP="008624AE" w:rsidR="008624AE" w:rsidRPr="008624AE">
      <w:pPr>
        <w:spacing w:after="0"/>
        <w:jc w:val="both"/>
        <w:rPr>
          <w:rFonts w:cs="Times New Roman" w:eastAsia="Times New Roman"/>
          <w:i/>
          <w:lang w:eastAsia="hr-HR"/>
        </w:rPr>
      </w:pPr>
      <w:r w:rsidRPr="008624AE">
        <w:rPr>
          <w:rFonts w:cs="Times New Roman" w:eastAsia="Times New Roman"/>
          <w:i/>
          <w:lang w:eastAsia="hr-HR"/>
        </w:rPr>
        <w:t xml:space="preserve"> i za koji iznos ovaj vjerovnik ima pravo glasa jer se osporeni iznos temelji na ovršnoj ispravi. O upućivanju u parnicu kako u odnosu na ovaj iznos tako i na preostali iznos tražbine vjerovnika u iznosu od: 18.327.877,71 kunu, sud će odlučiti </w:t>
      </w:r>
      <w:proofErr w:type="spellStart"/>
      <w:r w:rsidRPr="008624AE">
        <w:rPr>
          <w:rFonts w:cs="Times New Roman" w:eastAsia="Times New Roman"/>
          <w:i/>
          <w:lang w:eastAsia="hr-HR"/>
        </w:rPr>
        <w:t>izvanraspravno</w:t>
      </w:r>
      <w:proofErr w:type="spellEnd"/>
      <w:r w:rsidRPr="008624AE">
        <w:rPr>
          <w:rFonts w:cs="Times New Roman" w:eastAsia="Times New Roman"/>
          <w:i/>
          <w:lang w:eastAsia="hr-HR"/>
        </w:rPr>
        <w:t xml:space="preserve"> rješenjem.</w:t>
      </w:r>
    </w:p>
    <w:p w:rsidRDefault="008624AE" w:rsidP="008624AE" w:rsidR="008624AE" w:rsidRPr="008624AE">
      <w:pPr>
        <w:spacing w:after="0"/>
        <w:jc w:val="both"/>
        <w:rPr>
          <w:rFonts w:cs="Times New Roman" w:eastAsia="Times New Roman"/>
          <w:lang w:eastAsia="hr-HR"/>
        </w:rPr>
      </w:pPr>
    </w:p>
    <w:p w:rsidRDefault="008624AE" w:rsidP="008624AE" w:rsidR="008624AE" w:rsidRPr="008624AE">
      <w:pPr>
        <w:spacing w:after="0"/>
        <w:jc w:val="both"/>
        <w:rPr>
          <w:rFonts w:cs="Times New Roman" w:eastAsia="Times New Roman"/>
          <w:lang w:eastAsia="hr-HR"/>
        </w:rPr>
      </w:pPr>
      <w:r w:rsidRPr="008624AE">
        <w:rPr>
          <w:rFonts w:cs="Times New Roman" w:eastAsia="Times New Roman"/>
          <w:lang w:eastAsia="hr-HR"/>
        </w:rPr>
        <w:t xml:space="preserve">         </w:t>
      </w:r>
      <w:r w:rsidRPr="008624AE">
        <w:rPr>
          <w:rFonts w:cs="Times New Roman" w:eastAsia="Times New Roman"/>
          <w:b/>
          <w:lang w:eastAsia="hr-HR"/>
        </w:rPr>
        <w:t>16.</w:t>
      </w:r>
      <w:r w:rsidRPr="008624AE">
        <w:rPr>
          <w:rFonts w:cs="Times New Roman" w:eastAsia="Times New Roman"/>
          <w:lang w:eastAsia="hr-HR"/>
        </w:rPr>
        <w:t xml:space="preserve"> Vjerovniku TECHCOM </w:t>
      </w:r>
      <w:proofErr w:type="spellStart"/>
      <w:r w:rsidRPr="008624AE">
        <w:rPr>
          <w:rFonts w:cs="Times New Roman" w:eastAsia="Times New Roman"/>
          <w:lang w:eastAsia="hr-HR"/>
        </w:rPr>
        <w:t>GmbH</w:t>
      </w:r>
      <w:proofErr w:type="spellEnd"/>
      <w:r w:rsidRPr="008624AE">
        <w:rPr>
          <w:rFonts w:cs="Times New Roman" w:eastAsia="Times New Roman"/>
          <w:lang w:eastAsia="hr-HR"/>
        </w:rPr>
        <w:t xml:space="preserve">, Sud na Skupštini vjerovnika nije priznao pravo glasa vezano za </w:t>
      </w:r>
      <w:proofErr w:type="spellStart"/>
      <w:r w:rsidRPr="008624AE">
        <w:rPr>
          <w:rFonts w:cs="Times New Roman" w:eastAsia="Times New Roman"/>
          <w:lang w:eastAsia="hr-HR"/>
        </w:rPr>
        <w:t>razlučno</w:t>
      </w:r>
      <w:proofErr w:type="spellEnd"/>
      <w:r w:rsidRPr="008624AE">
        <w:rPr>
          <w:rFonts w:cs="Times New Roman" w:eastAsia="Times New Roman"/>
          <w:lang w:eastAsia="hr-HR"/>
        </w:rPr>
        <w:t xml:space="preserve"> pravo temeljen lebdećega založnog prava kojim je osigurana tražbina iz Ugovora o zajmu a to iz razloga što ova tražbina iz Ugovora o zajmu i nije prijavljena u stečajnom postupku pa se temeljem iste tražbine i ne mogu ostvarivati prava u stečajnom postupku (Ovdje Sud ističe kako je u Zapisniku sa Skupštine vjerovnika očiglednom omaškom stečajnog sudca navedeno: </w:t>
      </w:r>
      <w:r w:rsidRPr="008624AE">
        <w:rPr>
          <w:rFonts w:cs="Times New Roman" w:eastAsia="Times New Roman"/>
          <w:i/>
          <w:lang w:eastAsia="hr-HR"/>
        </w:rPr>
        <w:t>... kojim je osigurana tražbina o atipičnim tajnim udjelima</w:t>
      </w:r>
      <w:r w:rsidRPr="008624AE">
        <w:rPr>
          <w:rFonts w:cs="Times New Roman" w:eastAsia="Times New Roman"/>
          <w:lang w:eastAsia="hr-HR"/>
        </w:rPr>
        <w:t xml:space="preserve">, a trebalo je glasiti: </w:t>
      </w:r>
      <w:r w:rsidRPr="008624AE">
        <w:rPr>
          <w:rFonts w:cs="Times New Roman" w:eastAsia="Times New Roman"/>
          <w:i/>
          <w:lang w:eastAsia="hr-HR"/>
        </w:rPr>
        <w:t>... kojim je osigurana tražbina temeljem Ugovora o zajmu.</w:t>
      </w:r>
      <w:r w:rsidRPr="008624AE">
        <w:rPr>
          <w:rFonts w:cs="Times New Roman" w:eastAsia="Times New Roman"/>
          <w:lang w:eastAsia="hr-HR"/>
        </w:rPr>
        <w:t xml:space="preserve"> No, ovu vlastitu očiglednu omašku stečajni sudac može u svako doba ispraviti temeljem članka 342, Zakona o parničnom postupku, ako to budem smatrao svrsishodnim, jer je iz stanja spisa očigledno kako se lebdećim založnim pravom </w:t>
      </w:r>
      <w:proofErr w:type="spellStart"/>
      <w:r w:rsidRPr="008624AE">
        <w:rPr>
          <w:rFonts w:cs="Times New Roman" w:eastAsia="Times New Roman"/>
          <w:lang w:eastAsia="hr-HR"/>
        </w:rPr>
        <w:t>osiguraje</w:t>
      </w:r>
      <w:proofErr w:type="spellEnd"/>
      <w:r w:rsidRPr="008624AE">
        <w:rPr>
          <w:rFonts w:cs="Times New Roman" w:eastAsia="Times New Roman"/>
          <w:lang w:eastAsia="hr-HR"/>
        </w:rPr>
        <w:t xml:space="preserve"> tražbina vjerovnika TECHCOM, </w:t>
      </w:r>
      <w:proofErr w:type="spellStart"/>
      <w:r w:rsidRPr="008624AE">
        <w:rPr>
          <w:rFonts w:cs="Times New Roman" w:eastAsia="Times New Roman"/>
          <w:lang w:eastAsia="hr-HR"/>
        </w:rPr>
        <w:t>GmbH</w:t>
      </w:r>
      <w:proofErr w:type="spellEnd"/>
      <w:r w:rsidRPr="008624AE">
        <w:rPr>
          <w:rFonts w:cs="Times New Roman" w:eastAsia="Times New Roman"/>
          <w:lang w:eastAsia="hr-HR"/>
        </w:rPr>
        <w:t xml:space="preserve">, utemeljena na Ugovoru o zajmu a ne na Ugovoru o atipičnim tajnim </w:t>
      </w:r>
    </w:p>
    <w:p w:rsidRDefault="008624AE" w:rsidP="008624AE" w:rsidR="008624AE" w:rsidRPr="008624AE">
      <w:pPr>
        <w:spacing w:after="0"/>
        <w:jc w:val="both"/>
        <w:rPr>
          <w:rFonts w:cs="Times New Roman" w:eastAsia="Times New Roman"/>
          <w:lang w:eastAsia="hr-HR"/>
        </w:rPr>
      </w:pPr>
    </w:p>
    <w:p w:rsidRDefault="008624AE" w:rsidP="008624AE" w:rsidR="008624AE" w:rsidRPr="008624AE">
      <w:pPr>
        <w:spacing w:after="0"/>
        <w:jc w:val="both"/>
        <w:rPr>
          <w:rFonts w:cs="Times New Roman" w:eastAsia="Times New Roman"/>
          <w:lang w:eastAsia="hr-HR"/>
        </w:rPr>
      </w:pPr>
    </w:p>
    <w:p w:rsidRDefault="008624AE" w:rsidP="008624AE" w:rsidR="008624AE" w:rsidRPr="008624AE">
      <w:pPr>
        <w:spacing w:after="0"/>
        <w:jc w:val="both"/>
        <w:rPr>
          <w:rFonts w:cs="Times New Roman" w:eastAsia="Times New Roman"/>
          <w:lang w:eastAsia="hr-HR"/>
        </w:rPr>
      </w:pPr>
      <w:r w:rsidRPr="008624AE">
        <w:rPr>
          <w:rFonts w:cs="Times New Roman" w:eastAsia="Times New Roman"/>
          <w:lang w:eastAsia="hr-HR"/>
        </w:rPr>
        <w:t xml:space="preserve">                                                                      </w:t>
      </w:r>
      <w:r w:rsidRPr="008624AE">
        <w:rPr>
          <w:rFonts w:cs="Times New Roman" w:eastAsia="Times New Roman"/>
          <w:b/>
          <w:lang w:eastAsia="hr-HR"/>
        </w:rPr>
        <w:t>- 7 -</w:t>
      </w:r>
      <w:r w:rsidRPr="008624AE">
        <w:rPr>
          <w:rFonts w:cs="Times New Roman" w:eastAsia="Times New Roman"/>
          <w:lang w:eastAsia="hr-HR"/>
        </w:rPr>
        <w:t xml:space="preserve">                               </w:t>
      </w:r>
      <w:proofErr w:type="spellStart"/>
      <w:r w:rsidRPr="008624AE">
        <w:rPr>
          <w:rFonts w:cs="Times New Roman" w:eastAsia="Times New Roman"/>
          <w:b/>
          <w:lang w:eastAsia="hr-HR" w:val="en-AU"/>
        </w:rPr>
        <w:t>Broj</w:t>
      </w:r>
      <w:proofErr w:type="spellEnd"/>
      <w:r w:rsidRPr="008624AE">
        <w:rPr>
          <w:rFonts w:cs="Times New Roman" w:eastAsia="Times New Roman"/>
          <w:b/>
          <w:lang w:eastAsia="hr-HR" w:val="en-AU"/>
        </w:rPr>
        <w:t xml:space="preserve">: 14. </w:t>
      </w:r>
      <w:r w:rsidRPr="008624AE">
        <w:rPr>
          <w:rFonts w:cs="Times New Roman" w:eastAsia="Times New Roman"/>
          <w:b/>
          <w:lang w:eastAsia="hr-HR"/>
        </w:rPr>
        <w:t>St-45/2015.</w:t>
      </w:r>
    </w:p>
    <w:p w:rsidRDefault="008624AE" w:rsidP="008624AE" w:rsidR="008624AE" w:rsidRPr="008624AE">
      <w:pPr>
        <w:spacing w:after="0"/>
        <w:jc w:val="both"/>
        <w:rPr>
          <w:rFonts w:cs="Times New Roman" w:eastAsia="Times New Roman"/>
          <w:lang w:eastAsia="hr-HR"/>
        </w:rPr>
      </w:pPr>
    </w:p>
    <w:p w:rsidRDefault="008624AE" w:rsidP="008624AE" w:rsidR="008624AE" w:rsidRPr="008624AE">
      <w:pPr>
        <w:spacing w:after="0"/>
        <w:jc w:val="both"/>
        <w:rPr>
          <w:rFonts w:cs="Times New Roman" w:eastAsia="Times New Roman"/>
          <w:lang w:eastAsia="hr-HR"/>
        </w:rPr>
      </w:pPr>
    </w:p>
    <w:p w:rsidRDefault="008624AE" w:rsidP="008624AE" w:rsidR="008624AE" w:rsidRPr="008624AE">
      <w:pPr>
        <w:spacing w:after="0"/>
        <w:jc w:val="both"/>
        <w:rPr>
          <w:rFonts w:cs="Times New Roman" w:eastAsia="Times New Roman"/>
          <w:lang w:eastAsia="hr-HR"/>
        </w:rPr>
      </w:pPr>
    </w:p>
    <w:p w:rsidRDefault="008624AE" w:rsidP="008624AE" w:rsidR="008624AE" w:rsidRPr="008624AE">
      <w:pPr>
        <w:spacing w:after="0"/>
        <w:jc w:val="both"/>
        <w:rPr>
          <w:rFonts w:cs="Times New Roman" w:eastAsia="Times New Roman"/>
          <w:lang w:eastAsia="hr-HR"/>
        </w:rPr>
      </w:pPr>
      <w:r w:rsidRPr="008624AE">
        <w:rPr>
          <w:rFonts w:cs="Times New Roman" w:eastAsia="Times New Roman"/>
          <w:lang w:eastAsia="hr-HR"/>
        </w:rPr>
        <w:t xml:space="preserve">udjelima). U ovaj stečajni postupak je vjerovnik TECHCOM, </w:t>
      </w:r>
      <w:proofErr w:type="spellStart"/>
      <w:r w:rsidRPr="008624AE">
        <w:rPr>
          <w:rFonts w:cs="Times New Roman" w:eastAsia="Times New Roman"/>
          <w:lang w:eastAsia="hr-HR"/>
        </w:rPr>
        <w:t>GmbH</w:t>
      </w:r>
      <w:proofErr w:type="spellEnd"/>
      <w:r w:rsidRPr="008624AE">
        <w:rPr>
          <w:rFonts w:cs="Times New Roman" w:eastAsia="Times New Roman"/>
          <w:lang w:eastAsia="hr-HR"/>
        </w:rPr>
        <w:t xml:space="preserve">, prijavio tražbinu temeljem Ugovora o atipičnim tajnim udjelima, koja je tražbina ispitana i pravomoćno osporena, sukladno Rješenju ovog Suda od 05. rujna 2016, broj: gornji i Rješenju VTS-a, od 08. prosinca 2016, broj: </w:t>
      </w:r>
      <w:proofErr w:type="spellStart"/>
      <w:r w:rsidRPr="008624AE">
        <w:rPr>
          <w:rFonts w:cs="Times New Roman" w:eastAsia="Times New Roman"/>
          <w:lang w:eastAsia="hr-HR"/>
        </w:rPr>
        <w:t>Pž</w:t>
      </w:r>
      <w:proofErr w:type="spellEnd"/>
      <w:r w:rsidRPr="008624AE">
        <w:rPr>
          <w:rFonts w:cs="Times New Roman" w:eastAsia="Times New Roman"/>
          <w:lang w:eastAsia="hr-HR"/>
        </w:rPr>
        <w:t>-6892/2016. i temeljem ove prijavljene i ispitane tražbine ovaj Vjerovnik ostvaruje vjerovnička prava u ovome stečajnom postupku. Pored toga, Sud ističe kako se Ugovor o lebdećem založnom pravu pobija u parnici pokrenutoj tijekom ovoga stečajnog postupka a temeljem Zaključka Suda od 28. lipnja 2016.</w:t>
      </w:r>
    </w:p>
    <w:p w:rsidRDefault="008624AE" w:rsidP="008624AE" w:rsidR="008624AE" w:rsidRPr="008624AE">
      <w:pPr>
        <w:spacing w:after="0"/>
        <w:jc w:val="both"/>
        <w:rPr>
          <w:rFonts w:cs="Times New Roman" w:eastAsia="Times New Roman"/>
          <w:lang w:eastAsia="hr-HR"/>
        </w:rPr>
      </w:pPr>
    </w:p>
    <w:p w:rsidRDefault="008624AE" w:rsidP="008624AE" w:rsidR="008624AE" w:rsidRPr="008624AE">
      <w:pPr>
        <w:spacing w:after="0"/>
        <w:jc w:val="both"/>
        <w:rPr>
          <w:rFonts w:cs="Times New Roman" w:eastAsia="Times New Roman"/>
          <w:lang w:eastAsia="hr-HR"/>
        </w:rPr>
      </w:pPr>
      <w:r w:rsidRPr="008624AE">
        <w:rPr>
          <w:rFonts w:cs="Times New Roman" w:eastAsia="Times New Roman"/>
          <w:lang w:eastAsia="hr-HR"/>
        </w:rPr>
        <w:t xml:space="preserve">         </w:t>
      </w:r>
      <w:r w:rsidRPr="008624AE">
        <w:rPr>
          <w:rFonts w:cs="Times New Roman" w:eastAsia="Times New Roman"/>
          <w:b/>
          <w:lang w:eastAsia="hr-HR"/>
        </w:rPr>
        <w:t>17.</w:t>
      </w:r>
      <w:r w:rsidRPr="008624AE">
        <w:rPr>
          <w:rFonts w:cs="Times New Roman" w:eastAsia="Times New Roman"/>
          <w:lang w:eastAsia="hr-HR"/>
        </w:rPr>
        <w:t xml:space="preserve"> Zbog svega navedenog, prema shvaćanju ovog Suda, navedena donesena Odluka Skupštine vjerovnika o prodaji pokretnina Dužnika u odnosu na koje nije pokrenut ovršni postupak, nije u suprotnosti sa zajedničkim interesima svih ostalih stečajnih vjerovnika u ovome stečajnom postupku. Čak, suprotno, ista je Odluka sukladna interesima svih stečajnih vjerovnika i interesima/ciljevima stečajnog postupka. Radi toga je Sud i odbio prijedlog stečajnog vjerovnika: TECHOM </w:t>
      </w:r>
      <w:proofErr w:type="spellStart"/>
      <w:r w:rsidRPr="008624AE">
        <w:rPr>
          <w:rFonts w:cs="Times New Roman" w:eastAsia="Times New Roman"/>
          <w:lang w:eastAsia="hr-HR"/>
        </w:rPr>
        <w:t>GmbH</w:t>
      </w:r>
      <w:proofErr w:type="spellEnd"/>
      <w:r w:rsidRPr="008624AE">
        <w:rPr>
          <w:rFonts w:cs="Times New Roman" w:eastAsia="Times New Roman"/>
          <w:lang w:eastAsia="hr-HR"/>
        </w:rPr>
        <w:t xml:space="preserve">, sa sjedištem u Republici Njemačkoj, za ukidanjem iste Odluke Skupštine vjerovnika, radi čega je riješeno kao u izrijeci.  </w:t>
      </w:r>
    </w:p>
    <w:p w:rsidRDefault="008624AE" w:rsidP="008624AE" w:rsidR="008624AE" w:rsidRPr="008624AE">
      <w:pPr>
        <w:spacing w:after="0"/>
        <w:jc w:val="both"/>
        <w:rPr>
          <w:rFonts w:cs="Times New Roman" w:eastAsia="Times New Roman"/>
          <w:lang w:eastAsia="hr-HR"/>
        </w:rPr>
      </w:pPr>
    </w:p>
    <w:p w:rsidRDefault="008624AE" w:rsidP="008624AE" w:rsidR="008624AE" w:rsidRPr="008624AE">
      <w:pPr>
        <w:spacing w:after="0"/>
        <w:jc w:val="both"/>
        <w:rPr>
          <w:rFonts w:cs="Times New Roman" w:eastAsia="Times New Roman"/>
          <w:lang w:eastAsia="hr-HR"/>
        </w:rPr>
      </w:pPr>
    </w:p>
    <w:p w:rsidRDefault="008624AE" w:rsidP="008624AE" w:rsidR="008624AE" w:rsidRPr="008624AE">
      <w:pPr>
        <w:spacing w:after="0"/>
        <w:jc w:val="both"/>
        <w:rPr>
          <w:rFonts w:cs="Times New Roman" w:eastAsia="Times New Roman"/>
          <w:lang w:eastAsia="hr-HR"/>
        </w:rPr>
      </w:pPr>
    </w:p>
    <w:p w:rsidRDefault="008624AE" w:rsidP="008624AE" w:rsidR="008624AE" w:rsidRPr="008624AE">
      <w:pPr>
        <w:spacing w:after="0"/>
        <w:jc w:val="center"/>
        <w:rPr>
          <w:rFonts w:cs="Times New Roman" w:eastAsia="Times New Roman"/>
          <w:lang w:eastAsia="hr-HR"/>
        </w:rPr>
      </w:pPr>
      <w:r w:rsidRPr="008624AE">
        <w:rPr>
          <w:rFonts w:cs="Times New Roman" w:eastAsia="Times New Roman"/>
          <w:lang w:eastAsia="hr-HR"/>
        </w:rPr>
        <w:t>Split, 17. svibnja 2017.</w:t>
      </w:r>
    </w:p>
    <w:p w:rsidRDefault="008624AE" w:rsidP="008624AE" w:rsidR="008624AE" w:rsidRPr="008624AE">
      <w:pPr>
        <w:spacing w:after="0"/>
        <w:jc w:val="both"/>
        <w:rPr>
          <w:rFonts w:cs="Times New Roman" w:eastAsia="Times New Roman"/>
          <w:lang w:eastAsia="hr-HR"/>
        </w:rPr>
      </w:pPr>
    </w:p>
    <w:p w:rsidRDefault="008624AE" w:rsidP="008624AE" w:rsidR="008624AE" w:rsidRPr="008624AE">
      <w:pPr>
        <w:spacing w:after="0"/>
        <w:jc w:val="both"/>
        <w:rPr>
          <w:rFonts w:cs="Times New Roman" w:eastAsia="Times New Roman"/>
          <w:lang w:eastAsia="hr-HR"/>
        </w:rPr>
      </w:pPr>
    </w:p>
    <w:p w:rsidRDefault="008624AE" w:rsidP="008624AE" w:rsidR="008624AE" w:rsidRPr="008624AE">
      <w:pPr>
        <w:spacing w:after="0"/>
        <w:jc w:val="both"/>
        <w:rPr>
          <w:rFonts w:cs="Times New Roman" w:eastAsia="Times New Roman"/>
          <w:lang w:eastAsia="hr-HR"/>
        </w:rPr>
      </w:pPr>
    </w:p>
    <w:p w:rsidRDefault="008624AE" w:rsidP="008624AE" w:rsidR="008624AE" w:rsidRPr="008624AE">
      <w:pPr>
        <w:spacing w:after="0"/>
        <w:jc w:val="both"/>
        <w:rPr>
          <w:rFonts w:cs="Times New Roman" w:eastAsia="Times New Roman"/>
          <w:lang w:eastAsia="hr-HR"/>
        </w:rPr>
      </w:pPr>
    </w:p>
    <w:p w:rsidRDefault="008624AE" w:rsidP="008624AE" w:rsidR="008624AE" w:rsidRPr="008624AE">
      <w:pPr>
        <w:spacing w:after="0"/>
        <w:jc w:val="both"/>
        <w:rPr>
          <w:rFonts w:cs="Times New Roman" w:eastAsia="Times New Roman"/>
          <w:lang w:eastAsia="hr-HR"/>
        </w:rPr>
      </w:pPr>
      <w:r w:rsidRPr="008624AE">
        <w:rPr>
          <w:rFonts w:cs="Times New Roman" w:eastAsia="Times New Roman"/>
          <w:lang w:eastAsia="hr-HR"/>
        </w:rPr>
        <w:t xml:space="preserve">                                                                                                            STEČAJNI SUDAC:</w:t>
      </w:r>
    </w:p>
    <w:p w:rsidRDefault="008624AE" w:rsidP="008624AE" w:rsidR="008624AE" w:rsidRPr="008624AE">
      <w:pPr>
        <w:spacing w:after="0"/>
        <w:jc w:val="both"/>
        <w:rPr>
          <w:rFonts w:cs="Times New Roman" w:eastAsia="Times New Roman"/>
          <w:lang w:eastAsia="hr-HR"/>
        </w:rPr>
      </w:pPr>
      <w:r w:rsidRPr="008624AE">
        <w:rPr>
          <w:rFonts w:cs="Times New Roman" w:eastAsia="Times New Roman"/>
          <w:lang w:eastAsia="hr-HR"/>
        </w:rPr>
        <w:t xml:space="preserve">                                                                                                                 Jozo Ćaleta, v.r.,</w:t>
      </w:r>
    </w:p>
    <w:p w:rsidRDefault="008624AE" w:rsidP="008624AE" w:rsidR="008624AE" w:rsidRPr="008624AE">
      <w:pPr>
        <w:spacing w:after="0"/>
        <w:rPr>
          <w:rFonts w:cs="Times New Roman" w:eastAsia="Times New Roman"/>
          <w:lang w:eastAsia="hr-HR"/>
        </w:rPr>
      </w:pPr>
    </w:p>
    <w:p w:rsidRDefault="008624AE" w:rsidP="008624AE" w:rsidR="008624AE" w:rsidRPr="008624AE">
      <w:pPr>
        <w:spacing w:after="0"/>
        <w:rPr>
          <w:rFonts w:cs="Times New Roman" w:eastAsia="Times New Roman"/>
          <w:lang w:eastAsia="hr-HR"/>
        </w:rPr>
      </w:pPr>
    </w:p>
    <w:p w:rsidRDefault="008624AE" w:rsidP="008624AE" w:rsidR="008624AE" w:rsidRPr="008624AE">
      <w:pPr>
        <w:spacing w:after="0"/>
        <w:jc w:val="both"/>
        <w:rPr>
          <w:rFonts w:cs="Times New Roman" w:eastAsia="Times New Roman"/>
          <w:lang w:eastAsia="hr-HR"/>
        </w:rPr>
      </w:pPr>
      <w:r w:rsidRPr="008624AE">
        <w:rPr>
          <w:rFonts w:cs="Times New Roman" w:eastAsia="Times New Roman"/>
          <w:u w:val="single"/>
          <w:lang w:eastAsia="hr-HR"/>
        </w:rPr>
        <w:t>Pravna pouka:</w:t>
      </w:r>
      <w:r w:rsidRPr="008624AE">
        <w:rPr>
          <w:rFonts w:cs="Times New Roman" w:eastAsia="Times New Roman"/>
          <w:lang w:eastAsia="hr-HR"/>
        </w:rPr>
        <w:t xml:space="preserve"> Protiv ovog Rješenja može se izjaviti žalba. Žalba se izjavljuje u roku od osam (8) dana nakon isteka osmog dana od objave Rješenja na mrežnoj stranici e-Oglasna ploča sudova, podnosi se u tri primjerka Trgovačkom sudu u Splitu, Split, </w:t>
      </w:r>
      <w:proofErr w:type="spellStart"/>
      <w:r w:rsidRPr="008624AE">
        <w:rPr>
          <w:rFonts w:cs="Times New Roman" w:eastAsia="Times New Roman"/>
          <w:lang w:eastAsia="hr-HR"/>
        </w:rPr>
        <w:t>Sukoišanska</w:t>
      </w:r>
      <w:proofErr w:type="spellEnd"/>
      <w:r w:rsidRPr="008624AE">
        <w:rPr>
          <w:rFonts w:cs="Times New Roman" w:eastAsia="Times New Roman"/>
          <w:lang w:eastAsia="hr-HR"/>
        </w:rPr>
        <w:t xml:space="preserve"> 6, kao sudu prvog stupnja a o istoj žalbi u drugom stupnju odlučuje Visoki trgovački sud Republike Hrvatske u Zagrebu.</w:t>
      </w:r>
    </w:p>
    <w:p w:rsidRDefault="008624AE" w:rsidP="008624AE" w:rsidR="008624AE" w:rsidRPr="008624AE">
      <w:pPr>
        <w:spacing w:after="0"/>
        <w:jc w:val="both"/>
        <w:rPr>
          <w:rFonts w:cs="Times New Roman" w:eastAsia="Times New Roman"/>
          <w:lang w:eastAsia="hr-HR"/>
        </w:rPr>
      </w:pPr>
    </w:p>
    <w:p w:rsidRDefault="008624AE" w:rsidP="008624AE" w:rsidR="008624AE" w:rsidRPr="008624AE">
      <w:pPr>
        <w:spacing w:after="0"/>
        <w:jc w:val="both"/>
        <w:rPr>
          <w:rFonts w:cs="Times New Roman" w:eastAsia="Times New Roman"/>
          <w:lang w:eastAsia="hr-HR"/>
        </w:rPr>
      </w:pPr>
    </w:p>
    <w:p w:rsidRDefault="008624AE" w:rsidP="008624AE" w:rsidR="008624AE" w:rsidRPr="008624AE">
      <w:pPr>
        <w:spacing w:after="0"/>
        <w:jc w:val="both"/>
        <w:rPr>
          <w:rFonts w:cs="Times New Roman" w:eastAsia="Times New Roman"/>
          <w:lang w:eastAsia="hr-HR"/>
        </w:rPr>
      </w:pPr>
      <w:r w:rsidRPr="008624AE">
        <w:rPr>
          <w:rFonts w:cs="Times New Roman" w:eastAsia="Times New Roman"/>
          <w:u w:val="single"/>
          <w:lang w:eastAsia="hr-HR"/>
        </w:rPr>
        <w:t>Dna:</w:t>
      </w:r>
      <w:r w:rsidRPr="008624AE">
        <w:rPr>
          <w:rFonts w:cs="Times New Roman" w:eastAsia="Times New Roman"/>
          <w:lang w:eastAsia="hr-HR"/>
        </w:rPr>
        <w:t xml:space="preserve"> </w:t>
      </w:r>
    </w:p>
    <w:p w:rsidRDefault="008624AE" w:rsidP="008624AE" w:rsidR="008624AE" w:rsidRPr="008624AE">
      <w:pPr>
        <w:spacing w:after="0"/>
        <w:jc w:val="both"/>
        <w:rPr>
          <w:rFonts w:cs="Times New Roman" w:eastAsia="Times New Roman"/>
          <w:lang w:eastAsia="hr-HR"/>
        </w:rPr>
      </w:pPr>
      <w:r w:rsidRPr="008624AE">
        <w:rPr>
          <w:rFonts w:cs="Times New Roman" w:eastAsia="Times New Roman"/>
          <w:lang w:eastAsia="hr-HR"/>
        </w:rPr>
        <w:t xml:space="preserve">1)  Odvjetnik Marko </w:t>
      </w:r>
      <w:proofErr w:type="spellStart"/>
      <w:r w:rsidRPr="008624AE">
        <w:rPr>
          <w:rFonts w:cs="Times New Roman" w:eastAsia="Times New Roman"/>
          <w:lang w:eastAsia="hr-HR"/>
        </w:rPr>
        <w:t>Kallay</w:t>
      </w:r>
      <w:proofErr w:type="spellEnd"/>
      <w:r w:rsidRPr="008624AE">
        <w:rPr>
          <w:rFonts w:cs="Times New Roman" w:eastAsia="Times New Roman"/>
          <w:lang w:eastAsia="hr-HR"/>
        </w:rPr>
        <w:t>, Zagreb, Ilica 1A/III. (za TECHOM), osobno,</w:t>
      </w:r>
    </w:p>
    <w:p w:rsidRDefault="008624AE" w:rsidP="008624AE" w:rsidR="008624AE" w:rsidRPr="008624AE">
      <w:pPr>
        <w:spacing w:after="0"/>
        <w:jc w:val="both"/>
        <w:rPr>
          <w:rFonts w:cs="Times New Roman" w:eastAsia="Times New Roman"/>
          <w:lang w:eastAsia="hr-HR"/>
        </w:rPr>
      </w:pPr>
      <w:r w:rsidRPr="008624AE">
        <w:rPr>
          <w:rFonts w:cs="Times New Roman" w:eastAsia="Times New Roman"/>
          <w:lang w:eastAsia="hr-HR"/>
        </w:rPr>
        <w:t>2)  Stečajni upravitelj: Berislav Bušelić, Mravince, Ante Starčevića 21, osobno,</w:t>
      </w:r>
    </w:p>
    <w:p w:rsidRDefault="008624AE" w:rsidP="008624AE" w:rsidR="008624AE" w:rsidRPr="008624AE">
      <w:pPr>
        <w:spacing w:after="0"/>
        <w:jc w:val="both"/>
        <w:rPr>
          <w:rFonts w:cs="Times New Roman" w:eastAsia="Times New Roman"/>
          <w:lang w:eastAsia="hr-HR"/>
        </w:rPr>
      </w:pPr>
      <w:r w:rsidRPr="008624AE">
        <w:rPr>
          <w:rFonts w:cs="Times New Roman" w:eastAsia="Times New Roman"/>
          <w:lang w:eastAsia="hr-HR"/>
        </w:rPr>
        <w:t>3)  Mrežna stranica e-Oglasna ploča sudova – rok 20. dana,</w:t>
      </w:r>
    </w:p>
    <w:p w:rsidRDefault="008624AE" w:rsidP="008624AE" w:rsidR="008624AE" w:rsidRPr="008624AE">
      <w:pPr>
        <w:spacing w:after="0"/>
        <w:jc w:val="both"/>
        <w:rPr>
          <w:rFonts w:cs="Times New Roman" w:eastAsia="Times New Roman"/>
          <w:lang w:eastAsia="hr-HR"/>
        </w:rPr>
      </w:pPr>
      <w:r w:rsidRPr="008624AE">
        <w:rPr>
          <w:rFonts w:cs="Times New Roman" w:eastAsia="Times New Roman"/>
          <w:lang w:eastAsia="hr-HR"/>
        </w:rPr>
        <w:t>4)  Spis.</w:t>
      </w:r>
    </w:p>
    <w:p w:rsidRDefault="008624AE" w:rsidP="008624AE" w:rsidR="008624AE" w:rsidRPr="008624AE">
      <w:pPr>
        <w:spacing w:after="0"/>
        <w:rPr>
          <w:rFonts w:cs="Times New Roman" w:eastAsia="Times New Roman"/>
          <w:lang w:eastAsia="hr-HR"/>
        </w:rPr>
      </w:pPr>
    </w:p>
    <w:p w:rsidRDefault="008624AE" w:rsidP="008624AE" w:rsidR="008624AE" w:rsidRPr="008624AE">
      <w:pPr>
        <w:spacing w:after="0"/>
        <w:jc w:val="both"/>
        <w:rPr>
          <w:rFonts w:cs="Times New Roman" w:eastAsia="Times New Roman"/>
          <w:lang w:eastAsia="hr-HR"/>
        </w:rPr>
      </w:pPr>
      <w:r w:rsidRPr="008624AE">
        <w:rPr>
          <w:rFonts w:cs="Times New Roman" w:eastAsia="Times New Roman"/>
          <w:lang w:eastAsia="hr-HR"/>
        </w:rPr>
        <w:t>Split,  17. svibnja 2017.</w:t>
      </w:r>
      <w:r w:rsidRPr="008624AE">
        <w:rPr>
          <w:rFonts w:cs="Times New Roman" w:eastAsia="Times New Roman"/>
          <w:b/>
          <w:lang w:eastAsia="hr-HR"/>
        </w:rPr>
        <w:t xml:space="preserve">                                                  </w:t>
      </w:r>
      <w:r w:rsidRPr="008624AE">
        <w:rPr>
          <w:rFonts w:cs="Times New Roman" w:eastAsia="Times New Roman"/>
          <w:lang w:eastAsia="hr-HR"/>
        </w:rPr>
        <w:t>STEČAJNI SUDAC:</w:t>
      </w:r>
    </w:p>
    <w:p w:rsidRDefault="008624AE" w:rsidP="008624AE" w:rsidR="008624AE" w:rsidRPr="008624AE">
      <w:pPr>
        <w:spacing w:after="0"/>
        <w:jc w:val="both"/>
        <w:rPr>
          <w:rFonts w:cs="Times New Roman" w:eastAsia="Times New Roman"/>
          <w:lang w:eastAsia="hr-HR"/>
        </w:rPr>
      </w:pPr>
      <w:r w:rsidRPr="008624AE">
        <w:rPr>
          <w:rFonts w:cs="Times New Roman" w:eastAsia="Times New Roman"/>
          <w:lang w:eastAsia="hr-HR"/>
        </w:rPr>
        <w:t xml:space="preserve">                                                                                                 Jozo Ćaleta,</w:t>
      </w:r>
    </w:p>
    <w:p w:rsidRDefault="008624AE" w:rsidP="008624AE" w:rsidR="008624AE" w:rsidRPr="008624AE">
      <w:pPr>
        <w:spacing w:after="0"/>
        <w:jc w:val="both"/>
        <w:rPr>
          <w:rFonts w:cs="Times New Roman" w:eastAsia="Times New Roman"/>
          <w:lang w:eastAsia="hr-HR"/>
        </w:rPr>
      </w:pPr>
    </w:p>
    <w:p w:rsidRDefault="008624AE" w:rsidP="008624AE" w:rsidR="008624AE" w:rsidRPr="008624AE">
      <w:pPr>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321683D"/>
    <w:multiLevelType w:val="hybridMultilevel"/>
    <w:tmpl w:val="67A0F78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24AE"/>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7496442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svibnja 2017.</izvorni_sadrzaj>
    <derivirana_varijabla naziv="DomainObject.DatumDonosenjaOdluke_1">17.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St-45/2015-392</izvorni_sadrzaj>
    <derivirana_varijabla naziv="DomainObject.Oznaka_1">St-45/2015-392</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izvorni_sadrzaj>
    <derivirana_varijabla naziv="DomainObject.Predmet.Broj_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2015.</izvorni_sadrzaj>
    <derivirana_varijabla naziv="DomainObject.Predmet.DatumOsnivanja_1">9.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St-45/2015</izvorni_sadrzaj>
    <derivirana_varijabla naziv="DomainObject.Predmet.OznakaBroj_1">St-45/2015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 ČELIK d.o.o. za proizvodnju i usluge u stečaju</izvorni_sadrzaj>
    <derivirana_varijabla naziv="DomainObject.Predmet.ProtustrankaFormated_1">  ADRIA ČELIK d.o.o. za proizvodnju i usluge u stečaju</derivirana_varijabla>
  </DomainObject.Predmet.ProtustrankaFormated>
  <DomainObject.Predmet.ProtustrankaFormatedOIB>
    <izvorni_sadrzaj>  ADRIA ČELIK d.o.o. za proizvodnju i usluge u stečaju, OIB 34606600284</izvorni_sadrzaj>
    <derivirana_varijabla naziv="DomainObject.Predmet.ProtustrankaFormatedOIB_1">  ADRIA ČELIK d.o.o. za proizvodnju i usluge u stečaju, OIB 34606600284</derivirana_varijabla>
  </DomainObject.Predmet.ProtustrankaFormatedOIB>
  <DomainObject.Predmet.ProtustrankaFormatedWithAdress>
    <izvorni_sadrzaj> ADRIA ČELIK d.o.o. za proizvodnju i usluge u stečaju, Cesta dr. Franje Tuđmana 78, 21212 Kaštel Sućurac</izvorni_sadrzaj>
    <derivirana_varijabla naziv="DomainObject.Predmet.ProtustrankaFormatedWithAdress_1"> ADRIA ČELIK d.o.o. za proizvodnju i usluge u stečaju, Cesta dr. Franje Tuđmana 78, 21212 Kaštel Sućurac</derivirana_varijabla>
  </DomainObject.Predmet.ProtustrankaFormatedWithAdress>
  <DomainObject.Predmet.ProtustrankaFormatedWithAdressOIB>
    <izvorni_sadrzaj> ADRIA ČELIK d.o.o. za proizvodnju i usluge u stečaju, OIB 34606600284, Cesta dr. Franje Tuđmana 78, 21212 Kaštel Sućurac</izvorni_sadrzaj>
    <derivirana_varijabla naziv="DomainObject.Predmet.ProtustrankaFormatedWithAdressOIB_1"> ADRIA ČELIK d.o.o. za proizvodnju i usluge u stečaju, OIB 34606600284, Cesta dr. Franje Tuđmana 78, 21212 Kaštel Sućurac</derivirana_varijabla>
  </DomainObject.Predmet.ProtustrankaFormatedWithAdressOIB>
  <DomainObject.Predmet.ProtustrankaWithAdress>
    <izvorni_sadrzaj>ADRIA ČELIK d.o.o. za proizvodnju i usluge u stečaju Cesta dr. Franje Tuđmana 78, 21212 Kaštel Sućurac</izvorni_sadrzaj>
    <derivirana_varijabla naziv="DomainObject.Predmet.ProtustrankaWithAdress_1">ADRIA ČELIK d.o.o. za proizvodnju i usluge u stečaju Cesta dr. Franje Tuđmana 78, 21212 Kaštel Sućurac</derivirana_varijabla>
  </DomainObject.Predmet.ProtustrankaWithAdress>
  <DomainObject.Predmet.ProtustrankaWithAdressOIB>
    <izvorni_sadrzaj>ADRIA ČELIK d.o.o. za proizvodnju i usluge u stečaju, OIB 34606600284, Cesta dr. Franje Tuđmana 78, 21212 Kaštel Sućurac</izvorni_sadrzaj>
    <derivirana_varijabla naziv="DomainObject.Predmet.ProtustrankaWithAdressOIB_1">ADRIA ČELIK d.o.o. za proizvodnju i usluge u stečaju, OIB 34606600284, Cesta dr. Franje Tuđmana 78, 21212 Kaštel Sućurac</derivirana_varijabla>
  </DomainObject.Predmet.ProtustrankaWithAdressOIB>
  <DomainObject.Predmet.ProtustrankaNazivFormated>
    <izvorni_sadrzaj>ADRIA ČELIK d.o.o. za proizvodnju i usluge u stečaju</izvorni_sadrzaj>
    <derivirana_varijabla naziv="DomainObject.Predmet.ProtustrankaNazivFormated_1">ADRIA ČELIK d.o.o. za proizvodnju i usluge u stečaju</derivirana_varijabla>
  </DomainObject.Predmet.ProtustrankaNazivFormated>
  <DomainObject.Predmet.ProtustrankaNazivFormatedOIB>
    <izvorni_sadrzaj>ADRIA ČELIK d.o.o. za proizvodnju i usluge u stečaju, OIB 34606600284</izvorni_sadrzaj>
    <derivirana_varijabla naziv="DomainObject.Predmet.ProtustrankaNazivFormatedOIB_1">ADRIA ČELIK d.o.o. za proizvodnju i usluge u stečaju, OIB 34606600284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23. ožujka 2017.</izvorni_sadrzaj>
    <derivirana_varijabla naziv="DomainObject.Predmet.SpisIzvanSuda.DatumIzlazaSpisa_1">23. ožujka 2017.</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Vrhovni sud RH</izvorni_sadrzaj>
    <derivirana_varijabla naziv="DomainObject.Predmet.SpisIzvanSuda.LokacijaSpisa_1">Vrhovni sud RH</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Revizija</izvorni_sadrzaj>
    <derivirana_varijabla naziv="DomainObject.Predmet.SpisIzvanSuda.RazlogIzlaskaSpisa_1">Revizija</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 BRODOMERKUR d.d.; RMV projekt d.o.o.; Nedjeljko Tešija; BRODOSPLIT-TVORNICA DIZEL MOTORA društvo s ograničenom odgovornošću; DARIO BLAŽEVIĆ; HELB d.o.o.; CE-ZA-R Centar za reciklažu d.o.o.</izvorni_sadrzaj>
    <derivirana_varijabla naziv="DomainObject.Predmet.StrankaFormated_1">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 BRODOMERKUR d.d.; RMV projekt d.o.o.; Nedjeljko Tešija; BRODOSPLIT-TVORNICA DIZEL MOTORA društvo s ograničenom odgovornošću; DARIO BLAŽEVIĆ; HELB d.o.o.; CE-ZA-R Centar za reciklažu d.o.o.</derivirana_varijabla>
  </DomainObject.Predmet.StrankaFormated>
  <DomainObject.Predmet.StrankaFormatedOIB>
    <izvorni_sadrzaj>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 BRODOMERKUR d.d., OIB 33956120458; RMV projekt d.o.o., OIB 66835220222; Nedjeljko Tešija, OIB 63318738680; BRODOSPLIT-TVORNICA DIZEL MOTORA društvo s ograničenom odgovornošću, OIB 08724311192; DARIO BLAŽEVIĆ, OIB 98470567367; HELB d.o.o., OIB 38935991904; CE-ZA-R Centar za reciklažu d.o.o., OIB 03860945174</izvorni_sadrzaj>
    <derivirana_varijabla naziv="DomainObject.Predmet.StrankaFormatedOIB_1">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 BRODOMERKUR d.d., OIB 33956120458; RMV projekt d.o.o., OIB 66835220222; Nedjeljko Tešija, OIB 63318738680; BRODOSPLIT-TVORNICA DIZEL MOTORA društvo s ograničenom odgovornošću, OIB 08724311192; DARIO BLAŽEVIĆ, OIB 98470567367; HELB d.o.o., OIB 38935991904; CE-ZA-R Centar za reciklažu d.o.o., OIB 03860945174</derivirana_varijabla>
  </DomainObject.Predmet.StrankaFormatedOIB>
  <DomainObject.Predmet.StrankaFormatedWithAdress>
    <izvorni_sadrzaj>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 BRODOMERKUR d.d., Poljička cesta 35, 21000 Split; RMV projekt d.o.o., Gospinica 6, 21000 Split; Nedjeljko Tešija, Baruna Trenka bb, 21000 Split; BRODOSPLIT-TVORNICA DIZEL MOTORA društvo s ograničenom odgovornošću, Put Supavla 21, 21000 Split; DARIO BLAŽEVIĆ, Mišina 4, 21000 Split; HELB d.o.o., Slavka Kolara 4, 10370 Dugo Selo; CE-ZA-R Centar za reciklažu d.o.o., Josipa Lončara 15, 10000 Zagreb</izvorni_sadrzaj>
    <derivirana_varijabla naziv="DomainObject.Predmet.StrankaFormatedWithAdress_1">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 BRODOMERKUR d.d., Poljička cesta 35, 21000 Split; RMV projekt d.o.o., Gospinica 6, 21000 Split; Nedjeljko Tešija, Baruna Trenka bb, 21000 Split; BRODOSPLIT-TVORNICA DIZEL MOTORA društvo s ograničenom odgovornošću, Put Supavla 21, 21000 Split; DARIO BLAŽEVIĆ, Mišina 4, 21000 Split; HELB d.o.o., Slavka Kolara 4, 10370 Dugo Selo; CE-ZA-R Centar za reciklažu d.o.o., Josipa Lončara 15, 10000 Zagreb</derivirana_varijabla>
  </DomainObject.Predmet.StrankaFormatedWithAdress>
  <DomainObject.Predmet.StrankaFormatedWithAdressOIB>
    <izvorni_sadrzaj>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 BRODOMERKUR d.d., OIB 33956120458, Poljička cesta 35, 21000 Split; RMV projekt d.o.o., OIB 66835220222, Gospinica 6, 21000 Split; Nedjeljko Tešija, OIB 63318738680, Baruna Trenka bb, 21000 Split; BRODOSPLIT-TVORNICA DIZEL MOTORA društvo s ograničenom odgovornošću, OIB 08724311192, Put Supavla 21, 21000 Split; DARIO BLAŽEVIĆ, OIB 98470567367, Mišina 4, 21000 Split; HELB d.o.o., OIB 38935991904, Slavka Kolara 4, 10370 Dugo Selo; CE-ZA-R Centar za reciklažu d.o.o., OIB 03860945174, Josipa Lončara 15, 10000 Zagreb</izvorni_sadrzaj>
    <derivirana_varijabla naziv="DomainObject.Predmet.StrankaFormatedWithAdressOIB_1">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 BRODOMERKUR d.d., OIB 33956120458, Poljička cesta 35, 21000 Split; RMV projekt d.o.o., OIB 66835220222, Gospinica 6, 21000 Split; Nedjeljko Tešija, OIB 63318738680, Baruna Trenka bb, 21000 Split; BRODOSPLIT-TVORNICA DIZEL MOTORA društvo s ograničenom odgovornošću, OIB 08724311192, Put Supavla 21, 21000 Split; DARIO BLAŽEVIĆ, OIB 98470567367, Mišina 4, 21000 Split; HELB d.o.o., OIB 38935991904, Slavka Kolara 4, 10370 Dugo Selo; CE-ZA-R Centar za reciklažu d.o.o., OIB 03860945174, Josipa Lončara 15, 10000 Zagreb</derivirana_varijabla>
  </DomainObject.Predmet.StrankaFormatedWithAdressOIB>
  <DomainObject.Predmet.StrankaWithAdress>
    <izvorni_sadrzaj>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Sućurac,BRODOMERKUR d.d. Poljička cesta 35,21000 Split,RMV projekt d.o.o. Gospinica 6,21000 Split,Nedjeljko Tešija Baruna Trenka bb,21000 Split,BRODOSPLIT-TVORNICA DIZEL MOTORA društvo s ograničenom odgovornošću Put Supavla 21,21000 Split,DARIO BLAŽEVIĆ Mišina 4,21000 Split,HELB d.o.o. Slavka Kolara 4,10370 Dugo Selo,CE-ZA-R Centar za reciklažu d.o.o. Josipa Lončara 15,10000 Zagreb</izvorni_sadrzaj>
    <derivirana_varijabla naziv="DomainObject.Predmet.StrankaWithAdress_1">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Sućurac,BRODOMERKUR d.d. Poljička cesta 35,21000 Split,RMV projekt d.o.o. Gospinica 6,21000 Split,Nedjeljko Tešija Baruna Trenka bb,21000 Split,BRODOSPLIT-TVORNICA DIZEL MOTORA društvo s ograničenom odgovornošću Put Supavla 21,21000 Split,DARIO BLAŽEVIĆ Mišina 4,21000 Split,HELB d.o.o. Slavka Kolara 4,10370 Dugo Selo,CE-ZA-R Centar za reciklažu d.o.o. Josipa Lončara 15,10000 Zagreb</derivirana_varijabla>
  </DomainObject.Predmet.StrankaWithAdress>
  <DomainObject.Predmet.StrankaWithAdressOIB>
    <izvorni_sadrzaj>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Sućurac,BRODOMERKUR d.d., OIB 33956120458, Poljička cesta 35,21000 Split,RMV projekt d.o.o., OIB 66835220222, Gospinica 6,21000 Split,Nedjeljko Tešija, OIB 63318738680, Baruna Trenka bb,21000 Split,BRODOSPLIT-TVORNICA DIZEL MOTORA društvo s ograničenom odgovornošću, OIB 08724311192, Put Supavla 21,21000 Split,DARIO BLAŽEVIĆ, OIB 98470567367, Mišina 4,21000 Split,HELB d.o.o., OIB 38935991904, Slavka Kolara 4,10370 Dugo Selo,CE-ZA-R Centar za reciklažu d.o.o., OIB 03860945174, Josipa Lončara 15,10000 Zagreb</izvorni_sadrzaj>
    <derivirana_varijabla naziv="DomainObject.Predmet.StrankaWithAdressOIB_1">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Sućurac,BRODOMERKUR d.d., OIB 33956120458, Poljička cesta 35,21000 Split,RMV projekt d.o.o., OIB 66835220222, Gospinica 6,21000 Split,Nedjeljko Tešija, OIB 63318738680, Baruna Trenka bb,21000 Split,BRODOSPLIT-TVORNICA DIZEL MOTORA društvo s ograničenom odgovornošću, OIB 08724311192, Put Supavla 21,21000 Split,DARIO BLAŽEVIĆ, OIB 98470567367, Mišina 4,21000 Split,HELB d.o.o., OIB 38935991904, Slavka Kolara 4,10370 Dugo Selo,CE-ZA-R Centar za reciklažu d.o.o., OIB 03860945174, Josipa Lončara 15,10000 Zagreb</derivirana_varijabla>
  </DomainObject.Predmet.StrankaWithAdressOIB>
  <DomainObject.Predmet.StrankaNazivFormated>
    <izvorni_sadrzaj>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Ljubenkov,BRODOMERKUR d.d.,RMV projekt d.o.o.,Nedjeljko Tešija,BRODOSPLIT-TVORNICA DIZEL MOTORA društvo s ograničenom odgovornošću,DARIO BLAŽEVIĆ,HELB d.o.o.,CE-ZA-R Centar za reciklažu d.o.o.</izvorni_sadrzaj>
    <derivirana_varijabla naziv="DomainObject.Predmet.StrankaNazivFormated_1">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Ljubenkov,BRODOMERKUR d.d.,RMV projekt d.o.o.,Nedjeljko Tešija,BRODOSPLIT-TVORNICA DIZEL MOTORA društvo s ograničenom odgovornošću,DARIO BLAŽEVIĆ,HELB d.o.o.,CE-ZA-R Centar za reciklažu d.o.o.</derivirana_varijabla>
  </DomainObject.Predmet.StrankaNazivFormated>
  <DomainObject.Predmet.StrankaNazivFormatedOIB>
    <izvorni_sadrzaj>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88348646077,BRODOMERKUR d.d., OIB 33956120458,RMV projekt d.o.o., OIB 66835220222,Nedjeljko Tešija, OIB 63318738680,BRODOSPLIT-TVORNICA DIZEL MOTORA društvo s ograničenom odgovornošću, OIB 08724311192,DARIO BLAŽEVIĆ, OIB 98470567367,HELB d.o.o., OIB 38935991904,CE-ZA-R Centar za reciklažu d.o.o., OIB 03860945174</izvorni_sadrzaj>
    <derivirana_varijabla naziv="DomainObject.Predmet.StrankaNazivFormatedOIB_1">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88348646077,BRODOMERKUR d.d., OIB 33956120458,RMV projekt d.o.o., OIB 66835220222,Nedjeljko Tešija, OIB 63318738680,BRODOSPLIT-TVORNICA DIZEL MOTORA društvo s ograničenom odgovornošću, OIB 08724311192,DARIO BLAŽEVIĆ, OIB 98470567367,HELB d.o.o., OIB 38935991904,CE-ZA-R Centar za reciklažu d.o.o., OIB 03860945174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tem>BRODOMERKUR d.d.</item>
      <item>RMV projekt d.o.o.</item>
      <item>Nedjeljko Tešija</item>
      <item>BRODOSPLIT-TVORNICA DIZEL MOTORA društvo s ograničenom odgovornošću</item>
      <item>DARIO BLAŽEVIĆ</item>
      <item>HELB d.o.o.</item>
      <item>CE-ZA-R Centar za reciklažu d.o.o.</item>
    </izvorni_sadrzaj>
    <derivirana_varijabla naziv="DomainObject.Predmet.StrankaListFormated_1">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tem>BRODOMERKUR d.d.</item>
      <item>RMV projekt d.o.o.</item>
      <item>Nedjeljko Tešija</item>
      <item>BRODOSPLIT-TVORNICA DIZEL MOTORA društvo s ograničenom odgovornošću</item>
      <item>DARIO BLAŽEVIĆ</item>
      <item>HELB d.o.o.</item>
      <item>CE-ZA-R Centar za reciklažu d.o.o.</item>
    </derivirana_varijabla>
  </DomainObject.Predmet.StrankaListFormated>
  <DomainObject.Predmet.StrankaListFormatedOIB>
    <izvorni_sadrzaj>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izvorni_sadrzaj>
    <derivirana_varijabla naziv="DomainObject.Predmet.StrankaListFormatedOIB_1">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derivirana_varijabla>
  </DomainObject.Predmet.StrankaListFormatedOIB>
  <DomainObject.Predmet.StrankaListFormatedWithAdress>
    <izvorni_sadrzaj>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tem>BRODOMERKUR d.d., Poljička cesta 35, 21000 Split</item>
      <item>RMV projekt d.o.o., Gospinica 6, 21000 Split</item>
      <item>Nedjeljko Tešija, Baruna Trenka bb, 21000 Split</item>
      <item>BRODOSPLIT-TVORNICA DIZEL MOTORA društvo s ograničenom odgovornošću, Put Supavla 21, 21000 Split</item>
      <item>DARIO BLAŽEVIĆ, Mišina 4, 21000 Split</item>
      <item>HELB d.o.o., Slavka Kolara 4, 10370 Dugo Selo</item>
      <item>CE-ZA-R Centar za reciklažu d.o.o., Josipa Lončara 15, 10000 Zagreb</item>
    </izvorni_sadrzaj>
    <derivirana_varijabla naziv="DomainObject.Predmet.StrankaListFormatedWithAdress_1">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tem>BRODOMERKUR d.d., Poljička cesta 35, 21000 Split</item>
      <item>RMV projekt d.o.o., Gospinica 6, 21000 Split</item>
      <item>Nedjeljko Tešija, Baruna Trenka bb, 21000 Split</item>
      <item>BRODOSPLIT-TVORNICA DIZEL MOTORA društvo s ograničenom odgovornošću, Put Supavla 21, 21000 Split</item>
      <item>DARIO BLAŽEVIĆ, Mišina 4, 21000 Split</item>
      <item>HELB d.o.o., Slavka Kolara 4, 10370 Dugo Selo</item>
      <item>CE-ZA-R Centar za reciklažu d.o.o., Josipa Lončara 15, 10000 Zagreb</item>
    </derivirana_varijabla>
  </DomainObject.Predmet.StrankaListFormatedWithAdress>
  <DomainObject.Predmet.StrankaListFormatedWithAdressOIB>
    <izvorni_sadrzaj>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tem>BRODOMERKUR d.d., OIB 33956120458, Poljička cesta 35, 21000 Split</item>
      <item>RMV projekt d.o.o., OIB 66835220222, Gospinica 6, 21000 Split</item>
      <item>Nedjeljko Tešija, OIB 63318738680, Baruna Trenka bb, 21000 Split</item>
      <item>BRODOSPLIT-TVORNICA DIZEL MOTORA društvo s ograničenom odgovornošću, OIB 08724311192, Put Supavla 21, 21000 Split</item>
      <item>DARIO BLAŽEVIĆ, OIB 98470567367, Mišina 4, 21000 Split</item>
      <item>HELB d.o.o., OIB 38935991904, Slavka Kolara 4, 10370 Dugo Selo</item>
      <item>CE-ZA-R Centar za reciklažu d.o.o., OIB 03860945174, Josipa Lončara 15, 10000 Zagreb</item>
    </izvorni_sadrzaj>
    <derivirana_varijabla naziv="DomainObject.Predmet.StrankaListFormatedWithAdressOIB_1">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tem>BRODOMERKUR d.d., OIB 33956120458, Poljička cesta 35, 21000 Split</item>
      <item>RMV projekt d.o.o., OIB 66835220222, Gospinica 6, 21000 Split</item>
      <item>Nedjeljko Tešija, OIB 63318738680, Baruna Trenka bb, 21000 Split</item>
      <item>BRODOSPLIT-TVORNICA DIZEL MOTORA društvo s ograničenom odgovornošću, OIB 08724311192, Put Supavla 21, 21000 Split</item>
      <item>DARIO BLAŽEVIĆ, OIB 98470567367, Mišina 4, 21000 Split</item>
      <item>HELB d.o.o., OIB 38935991904, Slavka Kolara 4, 10370 Dugo Selo</item>
      <item>CE-ZA-R Centar za reciklažu d.o.o., OIB 03860945174, Josipa Lončara 15, 10000 Zagreb</item>
    </derivirana_varijabla>
  </DomainObject.Predmet.StrankaListFormatedWithAdressOIB>
  <DomainObject.Predmet.StrankaListNazivFormated>
    <izvorni_sadrzaj>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BRODOMERKUR d.d.</item>
      <item>RMV projekt d.o.o.</item>
      <item>Nedjeljko Tešija</item>
      <item>BRODOSPLIT-TVORNICA DIZEL MOTORA društvo s ograničenom odgovornošću</item>
      <item>DARIO BLAŽEVIĆ</item>
      <item>HELB d.o.o.</item>
      <item>CE-ZA-R Centar za reciklažu d.o.o.</item>
    </izvorni_sadrzaj>
    <derivirana_varijabla naziv="DomainObject.Predmet.StrankaListNazivFormated_1">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BRODOMERKUR d.d.</item>
      <item>RMV projekt d.o.o.</item>
      <item>Nedjeljko Tešija</item>
      <item>BRODOSPLIT-TVORNICA DIZEL MOTORA društvo s ograničenom odgovornošću</item>
      <item>DARIO BLAŽEVIĆ</item>
      <item>HELB d.o.o.</item>
      <item>CE-ZA-R Centar za reciklažu d.o.o.</item>
    </derivirana_varijabla>
  </DomainObject.Predmet.StrankaListNazivFormated>
  <DomainObject.Predmet.StrankaListNazivFormatedOIB>
    <izvorni_sadrzaj>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izvorni_sadrzaj>
    <derivirana_varijabla naziv="DomainObject.Predmet.StrankaListNazivFormatedOIB_1">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derivirana_varijabla>
  </DomainObject.Predmet.StrankaListNazivFormatedOIB>
  <DomainObject.Predmet.ProtuStrankaListFormated>
    <izvorni_sadrzaj>
      <item>ADRIA ČELIK d.o.o. za proizvodnju i usluge u stečaju</item>
    </izvorni_sadrzaj>
    <derivirana_varijabla naziv="DomainObject.Predmet.ProtuStrankaListFormated_1">
      <item>ADRIA ČELIK d.o.o. za proizvodnju i usluge u stečaju</item>
    </derivirana_varijabla>
  </DomainObject.Predmet.ProtuStrankaListFormated>
  <DomainObject.Predmet.ProtuStrankaListFormatedOIB>
    <izvorni_sadrzaj>
      <item>ADRIA ČELIK d.o.o. za proizvodnju i usluge u stečaju, OIB 34606600284</item>
    </izvorni_sadrzaj>
    <derivirana_varijabla naziv="DomainObject.Predmet.ProtuStrankaListFormatedOIB_1">
      <item>ADRIA ČELIK d.o.o. za proizvodnju i usluge u stečaju, OIB 34606600284</item>
    </derivirana_varijabla>
  </DomainObject.Predmet.ProtuStrankaListFormatedOIB>
  <DomainObject.Predmet.ProtuStrankaListFormatedWithAdress>
    <izvorni_sadrzaj>
      <item>ADRIA ČELIK d.o.o. za proizvodnju i usluge u stečaju, Cesta dr. Franje Tuđmana 78, 21212 Kaštel Sućurac</item>
    </izvorni_sadrzaj>
    <derivirana_varijabla naziv="DomainObject.Predmet.ProtuStrankaListFormatedWithAdress_1">
      <item>ADRIA ČELIK d.o.o. za proizvodnju i usluge u stečaju, Cesta dr. Franje Tuđmana 78, 21212 Kaštel Sućurac</item>
    </derivirana_varijabla>
  </DomainObject.Predmet.ProtuStrankaListFormatedWithAdress>
  <DomainObject.Predmet.ProtuStrankaListFormatedWithAdressOIB>
    <izvorni_sadrzaj>
      <item>ADRIA ČELIK d.o.o. za proizvodnju i usluge u stečaju, OIB 34606600284, Cesta dr. Franje Tuđmana 78, 21212 Kaštel Sućurac</item>
    </izvorni_sadrzaj>
    <derivirana_varijabla naziv="DomainObject.Predmet.ProtuStrankaListFormatedWithAdressOIB_1">
      <item>ADRIA ČELIK d.o.o. za proizvodnju i usluge u stečaju, OIB 34606600284, Cesta dr. Franje Tuđmana 78, 21212 Kaštel Sućurac</item>
    </derivirana_varijabla>
  </DomainObject.Predmet.ProtuStrankaListFormatedWithAdressOIB>
  <DomainObject.Predmet.ProtuStrankaListNazivFormated>
    <izvorni_sadrzaj>
      <item>ADRIA ČELIK d.o.o. za proizvodnju i usluge u stečaju</item>
    </izvorni_sadrzaj>
    <derivirana_varijabla naziv="DomainObject.Predmet.ProtuStrankaListNazivFormated_1">
      <item>ADRIA ČELIK d.o.o. za proizvodnju i usluge u stečaju</item>
    </derivirana_varijabla>
  </DomainObject.Predmet.ProtuStrankaListNazivFormated>
  <DomainObject.Predmet.ProtuStrankaListNazivFormatedOIB>
    <izvorni_sadrzaj>
      <item>ADRIA ČELIK d.o.o. za proizvodnju i usluge u stečaju, OIB 34606600284</item>
    </izvorni_sadrzaj>
    <derivirana_varijabla naziv="DomainObject.Predmet.ProtuStrankaListNazivFormatedOIB_1">
      <item>ADRIA ČELIK d.o.o. za proizvodnju i usluge u stečaju, OIB 34606600284</item>
    </derivirana_varijabla>
  </DomainObject.Predmet.ProtuStrankaListNazivFormatedOIB>
  <DomainObject.Predmet.OstaliListFormated>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izvorni_sadrzaj>
    <derivirana_varijabla naziv="DomainObject.Predmet.OstaliListFormated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derivirana_varijabla>
  </DomainObject.Predmet.OstaliListFormated>
  <DomainObject.Predmet.OstaliListFormatedOIB>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izvorni_sadrzaj>
    <derivirana_varijabla naziv="DomainObject.Predmet.OstaliListFormatedOIB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derivirana_varijabla>
  </DomainObject.Predmet.OstaliListFormatedOIB>
  <DomainObject.Predmet.OstaliListFormatedWithAdress>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izvorni_sadrzaj>
    <derivirana_varijabla naziv="DomainObject.Predmet.OstaliListFormatedWithAdress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derivirana_varijabla>
  </DomainObject.Predmet.OstaliListFormatedWithAdress>
  <DomainObject.Predmet.OstaliListFormatedWithAdressOIB>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izvorni_sadrzaj>
    <derivirana_varijabla naziv="DomainObject.Predmet.OstaliListFormatedWithAdressOIB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derivirana_varijabla>
  </DomainObject.Predmet.OstaliListFormatedWithAdressOIB>
  <DomainObject.Predmet.OstaliListNazivFormated>
    <izvorni_sadrzaj>
      <item>Ante Vujčić</item>
      <item>Berisalv Bušelić</item>
    </izvorni_sadrzaj>
    <derivirana_varijabla naziv="DomainObject.Predmet.OstaliListNazivFormated_1">
      <item>Ante Vujčić</item>
      <item>Berisalv Bušelić</item>
    </derivirana_varijabla>
  </DomainObject.Predmet.OstaliListNazivFormated>
  <DomainObject.Predmet.OstaliListNazivFormatedOIB>
    <izvorni_sadrzaj>
      <item>Ante Vujčić</item>
      <item>Berisalv Bušelić, OIB 93274685765</item>
    </izvorni_sadrzaj>
    <derivirana_varijabla naziv="DomainObject.Predmet.OstaliListNazivFormatedOIB_1">
      <item>Ante Vujčić</item>
      <item>Berisalv Bušelić, OIB 93274685765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2017.</izvorni_sadrzaj>
    <derivirana_varijabla naziv="DomainObject.Datum_1">17. svibnja 2017.</derivirana_varijabla>
  </DomainObject.Datum>
  <DomainObject.PoslovniBrojDokumenta>
    <izvorni_sadrzaj>St-45/2015-392</izvorni_sadrzaj>
    <derivirana_varijabla naziv="DomainObject.PoslovniBrojDokumenta_1">St-45/2015-392</derivirana_varijabla>
  </DomainObject.PoslovniBrojDokumenta>
  <DomainObject.Predmet.StrankaIDrugi>
    <izvorni_sadrzaj>Marin Jednačak i dr.</izvorni_sadrzaj>
    <derivirana_varijabla naziv="DomainObject.Predmet.StrankaIDrugi_1">Marin Jednačak i dr.</derivirana_varijabla>
  </DomainObject.Predmet.StrankaIDrugi>
  <DomainObject.Predmet.ProtustrankaIDrugi>
    <izvorni_sadrzaj>ADRIA ČELIK d.o.o. za proizvodnju i usluge u stečaju</izvorni_sadrzaj>
    <derivirana_varijabla naziv="DomainObject.Predmet.ProtustrankaIDrugi_1">ADRIA ČELIK d.o.o. za proizvodnju i usluge u stečaju</derivirana_varijabla>
  </DomainObject.Predmet.ProtustrankaIDrugi>
  <DomainObject.Predmet.StrankaIDrugiAdressOIB>
    <izvorni_sadrzaj>Marin Jednačak, OIB 79683179492, Cesta Dr. Franje Tuđmana 131, 21212 Kaštel Sućurac i dr.</izvorni_sadrzaj>
    <derivirana_varijabla naziv="DomainObject.Predmet.StrankaIDrugiAdressOIB_1">Marin Jednačak, OIB 79683179492, Cesta Dr. Franje Tuđmana 131, 21212 Kaštel Sućurac i dr.</derivirana_varijabla>
  </DomainObject.Predmet.StrankaIDrugiAdressOIB>
  <DomainObject.Predmet.ProtustrankaIDrugiAdressOIB>
    <izvorni_sadrzaj>ADRIA ČELIK d.o.o. za proizvodnju i usluge u stečaju, OIB 34606600284, Cesta dr. Franje Tuđmana 78, 21212 Kaštel Sućurac</izvorni_sadrzaj>
    <derivirana_varijabla naziv="DomainObject.Predmet.ProtustrankaIDrugiAdressOIB_1">ADRIA ČELIK d.o.o. za proizvodnju i usluge u stečaju, OIB 34606600284, Cesta dr. Franje Tuđmana 78,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item>BRODOMERKUR d.d.</item>
      <item>RMV projekt d.o.o.</item>
      <item>Nedjeljko Tešija</item>
      <item>BRODOSPLIT-TVORNICA DIZEL MOTORA društvo s ograničenom odgovornošću</item>
      <item>DARIO BLAŽEVIĆ</item>
      <item>HELB d.o.o.</item>
      <item>CE-ZA-R Centar za reciklažu d.o.o.</item>
    </izvorni_sadrzaj>
    <derivirana_varijabla naziv="DomainObject.Predmet.SudioniciListNaziv_1">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item>BRODOMERKUR d.d.</item>
      <item>RMV projekt d.o.o.</item>
      <item>Nedjeljko Tešija</item>
      <item>BRODOSPLIT-TVORNICA DIZEL MOTORA društvo s ograničenom odgovornošću</item>
      <item>DARIO BLAŽEVIĆ</item>
      <item>HELB d.o.o.</item>
      <item>CE-ZA-R Centar za reciklažu d.o.o.</item>
    </derivirana_varijabla>
  </DomainObject.Predmet.SudioniciListNaziv>
  <DomainObject.Predmet.SudioniciListAdressOIB>
    <izvorni_sadrzaj>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item>BRODOMERKUR d.d., OIB 33956120458, Poljička cesta 35,21000 Split</item>
      <item>RMV projekt d.o.o., OIB 66835220222, Gospinica 6,21000 Split</item>
      <item>Nedjeljko Tešija, OIB 63318738680, Baruna Trenka bb,21000 Split</item>
      <item>BRODOSPLIT-TVORNICA DIZEL MOTORA društvo s ograničenom odgovornošću, OIB 08724311192, Put Supavla 21,21000 Split</item>
      <item>DARIO BLAŽEVIĆ, OIB 98470567367, Mišina 4,21000 Split</item>
      <item>HELB d.o.o., OIB 38935991904, Slavka Kolara 4,10370 Dugo Selo</item>
      <item>CE-ZA-R Centar za reciklažu d.o.o., OIB 03860945174, Josipa Lončara 15,10000 Zagreb</item>
    </izvorni_sadrzaj>
    <derivirana_varijabla naziv="DomainObject.Predmet.SudioniciListAdressOIB_1">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item>BRODOMERKUR d.d., OIB 33956120458, Poljička cesta 35,21000 Split</item>
      <item>RMV projekt d.o.o., OIB 66835220222, Gospinica 6,21000 Split</item>
      <item>Nedjeljko Tešija, OIB 63318738680, Baruna Trenka bb,21000 Split</item>
      <item>BRODOSPLIT-TVORNICA DIZEL MOTORA društvo s ograničenom odgovornošću, OIB 08724311192, Put Supavla 21,21000 Split</item>
      <item>DARIO BLAŽEVIĆ, OIB 98470567367, Mišina 4,21000 Split</item>
      <item>HELB d.o.o., OIB 38935991904, Slavka Kolara 4,10370 Dugo Selo</item>
      <item>CE-ZA-R Centar za reciklažu d.o.o., OIB 03860945174, Josipa Lončara 15,10000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F9EC45C-9ECB-4FAD-ADF7-2C05B77139B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7</properties:Pages>
  <properties:Words>3084</properties:Words>
  <properties:Characters>17240</properties:Characters>
  <properties:Lines>340</properties:Lines>
  <properties:Paragraphs>62</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21492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2017-05-17T11:51:00Z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7</vt:i4>
  </prop:property>
  <prop:property name="Naslov" pid="5" fmtid="{D5CDD505-2E9C-101B-9397-08002B2CF9AE}">
    <vt:lpwstr>St-45/2015-392 / Odluka - Rješenje - odbijen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