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d546" w14:paraId="157d54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6031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3186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03186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603186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6031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603186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603186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603186">
        <w:rPr>
          <w:rFonts w:hAnsi="Times New Roman" w:ascii="Times New Roman"/>
          <w:sz w:val="24"/>
          <w:szCs w:val="24"/>
          <w:lang w:val="hr-HR"/>
        </w:rPr>
        <w:t>Gorana</w:t>
      </w:r>
      <w:r w:rsidRPr="006031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603186">
        <w:rPr>
          <w:rFonts w:hAnsi="Times New Roman" w:ascii="Times New Roman"/>
          <w:sz w:val="24"/>
          <w:szCs w:val="24"/>
          <w:lang w:val="hr-HR"/>
        </w:rPr>
        <w:t>Radanovića</w:t>
      </w:r>
      <w:r w:rsidRPr="00603186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0318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03186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603186" w:rsidRPr="00603186">
        <w:rPr>
          <w:rFonts w:hAnsi="Times New Roman" w:ascii="Times New Roman"/>
          <w:sz w:val="24"/>
          <w:szCs w:val="24"/>
          <w:lang w:val="hr-HR"/>
        </w:rPr>
        <w:t>SMRIČ, d.o.o., Split, Dobrilina 17, OIB: 27052899533, MBS: 060162590</w:t>
      </w:r>
      <w:r w:rsidRPr="0060318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03186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97330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60318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603186">
        <w:rPr>
          <w:rFonts w:hAnsi="Times New Roman" w:ascii="Times New Roman"/>
          <w:sz w:val="24"/>
          <w:szCs w:val="24"/>
          <w:lang w:val="hr-HR"/>
        </w:rPr>
        <w:t>lipnja</w:t>
      </w:r>
      <w:r w:rsidRPr="00603186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03186" w:rsidRPr="00603186">
        <w:rPr>
          <w:rFonts w:hAnsi="Times New Roman" w:ascii="Times New Roman"/>
          <w:sz w:val="24"/>
          <w:szCs w:val="24"/>
          <w:lang w:val="hr-HR"/>
        </w:rPr>
        <w:t>SMRIČ, d.o.o., Split, Dobrilina 17, OIB: 27052899533, MBS: 060162590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C97330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C9733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603186" w:rsidRPr="00603186">
        <w:rPr>
          <w:rFonts w:hAnsi="Times New Roman" w:ascii="Times New Roman"/>
          <w:sz w:val="24"/>
          <w:szCs w:val="24"/>
          <w:lang w:val="hr-HR"/>
        </w:rPr>
        <w:t>SMRIČ, d.o.o., Split, Dobrilina 17, OIB: 27052899533, MBS: 060162590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C97330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603186">
        <w:rPr>
          <w:rFonts w:hAnsi="Times New Roman" w:ascii="Times New Roman"/>
          <w:sz w:val="24"/>
          <w:szCs w:val="24"/>
          <w:lang w:val="hr-HR"/>
        </w:rPr>
        <w:t>2514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603186">
        <w:rPr>
          <w:rFonts w:hAnsi="Times New Roman" w:ascii="Times New Roman"/>
          <w:sz w:val="24"/>
          <w:szCs w:val="24"/>
          <w:lang w:val="hr-HR"/>
        </w:rPr>
        <w:t>619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03186">
        <w:rPr>
          <w:rFonts w:hAnsi="Times New Roman" w:ascii="Times New Roman"/>
          <w:sz w:val="24"/>
          <w:szCs w:val="24"/>
          <w:lang w:val="hr-HR"/>
        </w:rPr>
        <w:t>721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03186">
        <w:rPr>
          <w:rFonts w:hAnsi="Times New Roman" w:ascii="Times New Roman"/>
          <w:sz w:val="24"/>
          <w:szCs w:val="24"/>
          <w:lang w:val="hr-HR"/>
        </w:rPr>
        <w:t>78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C97330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C97330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C97330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C9733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603186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18.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C97330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603186">
        <w:rPr>
          <w:rFonts w:hAnsi="Times New Roman" w:ascii="Times New Roman"/>
          <w:sz w:val="24"/>
          <w:szCs w:val="24"/>
          <w:lang w:val="hr-HR"/>
        </w:rPr>
        <w:t>28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03186">
        <w:rPr>
          <w:rFonts w:hAnsi="Times New Roman" w:ascii="Times New Roman"/>
          <w:sz w:val="24"/>
          <w:szCs w:val="24"/>
          <w:lang w:val="hr-HR"/>
        </w:rPr>
        <w:t>284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03186">
        <w:rPr>
          <w:rFonts w:hAnsi="Times New Roman" w:ascii="Times New Roman"/>
          <w:sz w:val="24"/>
          <w:szCs w:val="24"/>
          <w:lang w:val="hr-HR"/>
        </w:rPr>
        <w:t>816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03186">
        <w:rPr>
          <w:rFonts w:hAnsi="Times New Roman" w:ascii="Times New Roman"/>
          <w:sz w:val="24"/>
          <w:szCs w:val="24"/>
          <w:lang w:val="hr-HR"/>
        </w:rPr>
        <w:t>27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C97330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C97330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11DC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603186">
        <w:rPr>
          <w:rFonts w:hAnsi="Times New Roman" w:ascii="Times New Roman"/>
          <w:sz w:val="24"/>
          <w:szCs w:val="24"/>
          <w:lang w:val="hr-HR"/>
        </w:rPr>
        <w:t>cijskih izvješća dužnika za 2010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C97330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C9733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9733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C97330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C97330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C9733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7A5845" w:rsidRPr="007A584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03186">
          <w:rPr>
            <w:rFonts w:hAnsi="Times New Roman" w:ascii="Times New Roman"/>
            <w:sz w:val="24"/>
            <w:szCs w:val="24"/>
          </w:rPr>
          <w:t>1322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603186">
      <w:rPr>
        <w:rFonts w:hAnsi="Times New Roman" w:ascii="Times New Roman"/>
        <w:sz w:val="24"/>
        <w:szCs w:val="24"/>
        <w:lang w:val="hr-HR"/>
      </w:rPr>
      <w:t>1322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03186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A5845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9F0AB8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97330"/>
    <w:rsid w:val="00CE67FC"/>
    <w:rsid w:val="00D345B8"/>
    <w:rsid w:val="00D56AB9"/>
    <w:rsid w:val="00D7563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St-1322/2015</izvorni_sadrzaj>
    <derivirana_varijabla naziv="DomainObject.Predmet.OznakaBroj_1">St-1322/2015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</izvorni_sadrzaj>
    <derivirana_varijabla naziv="DomainObject.Predmet.SudioniciListNaziv_1">
      <item>SMRIČ, d.o.o. za trgovinu i usluge</item>
      <item>FINANCIJSKA AGENCIJA, RC SPLIT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</izvorni_sadrzaj>
    <derivirana_varijabla naziv="DomainObject.Predmet.SudioniciListNazivOIB_1">
      <item>, OIB 27052899533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732</properties:Words>
  <properties:Characters>4037</properties:Characters>
  <properties:Lines>95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2016-06-07T06:43:00Z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