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2afb" w14:paraId="29b2afb" w:rsidRDefault="0013451C" w:rsidP="003E4BA0" w:rsidR="00323E27" w:rsidRPr="0013451C">
      <w:pPr>
        <w:jc w:val="right"/>
        <w15:collapsed w:val="false"/>
      </w:pPr>
      <w:bookmarkStart w:name="_GoBack" w:id="0"/>
      <w:bookmarkEnd w:id="0"/>
      <w:r>
        <w:t xml:space="preserve"> </w:t>
      </w:r>
      <w:r>
        <w:tab/>
      </w:r>
      <w:r>
        <w:tab/>
      </w:r>
      <w:r>
        <w:tab/>
      </w:r>
      <w:r>
        <w:tab/>
      </w:r>
      <w:r>
        <w:tab/>
      </w:r>
      <w:r>
        <w:tab/>
      </w:r>
      <w:r>
        <w:tab/>
      </w:r>
      <w:r>
        <w:tab/>
      </w:r>
    </w:p>
    <w:p w:rsidRDefault="00E2679F" w:rsidP="00523BA0" w:rsidR="00523BA0" w:rsidRPr="00AC1611">
      <w:pPr>
        <w:rPr>
          <w:rFonts w:eastAsia="Calibri"/>
          <w:lang w:eastAsia="en-US"/>
        </w:rPr>
      </w:pPr>
      <w:r>
        <w:rPr>
          <w:rFonts w:eastAsia="Calibri"/>
          <w:lang w:eastAsia="en-US"/>
        </w:rPr>
        <w:t xml:space="preserve">           </w:t>
      </w:r>
      <w:r w:rsidR="00523BA0">
        <w:rPr>
          <w:rFonts w:eastAsia="Calibri"/>
          <w:lang w:eastAsia="en-US"/>
        </w:rPr>
        <w:t xml:space="preserve">   </w:t>
      </w:r>
      <w:r w:rsidR="00523BA0">
        <w:rPr>
          <w:rFonts w:eastAsia="Calibri"/>
          <w:noProof/>
        </w:rPr>
        <w:drawing>
          <wp:inline distR="0" distL="0" distB="0" distT="0">
            <wp:extent cy="614680" cx="475615"/>
            <wp:effectExtent b="0" r="63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4680" cx="475615"/>
                    </a:xfrm>
                    <a:prstGeom prst="rect">
                      <a:avLst/>
                    </a:prstGeom>
                    <a:noFill/>
                    <a:ln>
                      <a:noFill/>
                    </a:ln>
                  </pic:spPr>
                </pic:pic>
              </a:graphicData>
            </a:graphic>
          </wp:inline>
        </w:drawing>
      </w:r>
    </w:p>
    <w:p w:rsidRDefault="00523BA0" w:rsidP="00523BA0" w:rsidR="00523BA0" w:rsidRPr="00AC1611">
      <w:pPr>
        <w:spacing w:before="120"/>
        <w:rPr>
          <w:rFonts w:eastAsia="Calibri"/>
          <w:lang w:eastAsia="en-US"/>
        </w:rPr>
      </w:pPr>
      <w:r>
        <w:rPr>
          <w:rFonts w:eastAsia="Calibri"/>
          <w:lang w:eastAsia="en-US"/>
        </w:rPr>
        <w:t xml:space="preserve">    </w:t>
      </w:r>
      <w:r w:rsidRPr="00AC1611">
        <w:rPr>
          <w:rFonts w:eastAsia="Calibri"/>
          <w:lang w:eastAsia="en-US"/>
        </w:rPr>
        <w:t>Republika Hrvatska</w:t>
      </w:r>
    </w:p>
    <w:p w:rsidRDefault="00523BA0" w:rsidP="00523BA0" w:rsidR="00523BA0" w:rsidRPr="00AC1611">
      <w:pPr>
        <w:rPr>
          <w:rFonts w:eastAsia="Calibri"/>
          <w:lang w:eastAsia="en-US"/>
        </w:rPr>
      </w:pPr>
      <w:r>
        <w:rPr>
          <w:rFonts w:eastAsia="Calibri"/>
          <w:lang w:eastAsia="en-US"/>
        </w:rPr>
        <w:t>Općinski</w:t>
      </w:r>
      <w:r w:rsidRPr="00AC1611">
        <w:rPr>
          <w:rFonts w:eastAsia="Calibri"/>
          <w:lang w:eastAsia="en-US"/>
        </w:rPr>
        <w:t xml:space="preserve"> sud u Varaždinu</w:t>
      </w:r>
    </w:p>
    <w:p w:rsidRDefault="00523BA0" w:rsidP="00523BA0" w:rsidR="000E7D62">
      <w:pPr>
        <w:rPr>
          <w:rFonts w:eastAsia="Calibri"/>
          <w:lang w:eastAsia="en-US"/>
        </w:rPr>
      </w:pPr>
      <w:r>
        <w:rPr>
          <w:rFonts w:eastAsia="Calibri"/>
          <w:lang w:eastAsia="en-US"/>
        </w:rPr>
        <w:t xml:space="preserve"> </w:t>
      </w:r>
      <w:r w:rsidRPr="00AC1611">
        <w:rPr>
          <w:rFonts w:eastAsia="Calibri"/>
          <w:lang w:eastAsia="en-US"/>
        </w:rPr>
        <w:t>Varaždin, Braće Radić 2</w:t>
      </w:r>
    </w:p>
    <w:p w:rsidRDefault="00523BA0" w:rsidP="00523BA0" w:rsidR="00523BA0" w:rsidRPr="0013451C">
      <w:pPr>
        <w:jc w:val="right"/>
      </w:pPr>
      <w:r>
        <w:rPr>
          <w:rFonts w:eastAsia="Calibri"/>
          <w:lang w:eastAsia="en-US"/>
        </w:rPr>
        <w:t>Poslovni broj: 1 Sp-</w:t>
      </w:r>
      <w:r w:rsidR="00C53FD0">
        <w:rPr>
          <w:rFonts w:eastAsia="Calibri"/>
          <w:lang w:eastAsia="en-US"/>
        </w:rPr>
        <w:t>2803/19-3</w:t>
      </w:r>
    </w:p>
    <w:p w:rsidRDefault="000E7D62" w:rsidP="003E4BA0" w:rsidR="000E7D62" w:rsidRPr="0013451C">
      <w:pPr>
        <w:jc w:val="right"/>
      </w:pPr>
    </w:p>
    <w:p w:rsidRDefault="00323E27" w:rsidR="00323E27" w:rsidRPr="0013451C">
      <w:pPr>
        <w:pStyle w:val="Zaglavlje"/>
        <w:tabs>
          <w:tab w:pos="4536" w:val="clear"/>
          <w:tab w:pos="9072" w:val="clear"/>
        </w:tabs>
      </w:pPr>
    </w:p>
    <w:p w:rsidRDefault="00523BA0" w:rsidP="00FF1AF2" w:rsidR="00FF1AF2">
      <w:pPr>
        <w:ind w:left="-57"/>
        <w:jc w:val="center"/>
        <w:rPr>
          <w:bCs/>
        </w:rPr>
      </w:pPr>
      <w:r>
        <w:rPr>
          <w:bCs/>
        </w:rPr>
        <w:t>U   I M E   R E P U B L I K E   H R V A T S K E</w:t>
      </w:r>
    </w:p>
    <w:p w:rsidRDefault="00FF1AF2" w:rsidP="00FF1AF2" w:rsidR="00FF1AF2">
      <w:pPr>
        <w:jc w:val="center"/>
        <w:rPr>
          <w:bCs/>
        </w:rPr>
      </w:pPr>
    </w:p>
    <w:p w:rsidRDefault="00323E27" w:rsidP="00FF1AF2" w:rsidR="00323E27" w:rsidRPr="0013451C">
      <w:pPr>
        <w:jc w:val="center"/>
        <w:rPr>
          <w:bCs/>
        </w:rPr>
      </w:pPr>
      <w:r w:rsidRPr="0013451C">
        <w:rPr>
          <w:bCs/>
        </w:rPr>
        <w:t>R J E Š E N</w:t>
      </w:r>
      <w:r w:rsidR="003B10D2" w:rsidRPr="0013451C">
        <w:rPr>
          <w:bCs/>
        </w:rPr>
        <w:t xml:space="preserve"> </w:t>
      </w:r>
      <w:r w:rsidRPr="0013451C">
        <w:rPr>
          <w:bCs/>
        </w:rPr>
        <w:t>J E</w:t>
      </w:r>
    </w:p>
    <w:p w:rsidRDefault="00323E27" w:rsidR="00323E27" w:rsidRPr="0013451C">
      <w:pPr>
        <w:jc w:val="center"/>
      </w:pPr>
    </w:p>
    <w:p w:rsidRDefault="00323E27" w:rsidR="00323E27" w:rsidRPr="0013451C">
      <w:pPr>
        <w:jc w:val="both"/>
      </w:pPr>
    </w:p>
    <w:p w:rsidRDefault="00FF1AF2" w:rsidP="00FF1AF2" w:rsidR="00FF1AF2">
      <w:pPr>
        <w:jc w:val="both"/>
      </w:pPr>
      <w:r>
        <w:tab/>
        <w:t xml:space="preserve">Općinski sud u Varaždinu, OIB: </w:t>
      </w:r>
      <w:r w:rsidRPr="0080172C">
        <w:rPr>
          <w:color w:val="000000"/>
        </w:rPr>
        <w:t>14828046348</w:t>
      </w:r>
      <w:r>
        <w:t xml:space="preserve">, po sutkinji Meliti Šmentanec-Klarić, </w:t>
      </w:r>
      <w:r w:rsidRPr="0005178C">
        <w:t xml:space="preserve">u pravnoj stvari stečaja potrošača nad imovinom potrošača </w:t>
      </w:r>
      <w:r>
        <w:t xml:space="preserve">Ljiljane Kefelje iz Varaždina, Dobriše Cesarića 181, OIB: 43341077451, </w:t>
      </w:r>
      <w:r w:rsidR="00C53FD0">
        <w:t xml:space="preserve">zastupane po punomoćniku Zvonimiru Kefelji iz Varaždina, </w:t>
      </w:r>
      <w:r>
        <w:t>19. lipnja 2019.,</w:t>
      </w:r>
    </w:p>
    <w:p w:rsidRDefault="00FF1AF2" w:rsidP="00FF1AF2" w:rsidR="00FF1AF2">
      <w:pPr>
        <w:jc w:val="both"/>
      </w:pPr>
    </w:p>
    <w:p w:rsidRDefault="00FF1AF2" w:rsidP="00FF1AF2" w:rsidR="00FF1AF2">
      <w:pPr>
        <w:jc w:val="center"/>
      </w:pPr>
      <w:r>
        <w:t xml:space="preserve">  r i j e š i o  j e</w:t>
      </w:r>
    </w:p>
    <w:p w:rsidRDefault="00FF1AF2" w:rsidP="00FF1AF2" w:rsidR="00FF1AF2"/>
    <w:p w:rsidRDefault="00FF1AF2" w:rsidP="00FF1AF2" w:rsidR="00FF1AF2" w:rsidRPr="000C3E25">
      <w:pPr>
        <w:ind w:firstLine="720"/>
        <w:jc w:val="both"/>
      </w:pPr>
      <w:r w:rsidRPr="000C3E25">
        <w:t xml:space="preserve">Odbacuje se prijedlog za pokretanje postupka stečaja potrošača </w:t>
      </w:r>
      <w:r w:rsidR="00C53FD0">
        <w:t xml:space="preserve">Ljiljane Kefelje iz Varaždina, Dobriše Cesarića 181, OIB: 43341077451 </w:t>
      </w:r>
      <w:r w:rsidRPr="000C3E25">
        <w:t xml:space="preserve">podnesen ovom sudu </w:t>
      </w:r>
      <w:r w:rsidR="00C53FD0">
        <w:t>9. svibnja 2019</w:t>
      </w:r>
      <w:r w:rsidRPr="000C3E25">
        <w:t>.</w:t>
      </w:r>
    </w:p>
    <w:p w:rsidRDefault="00FF1AF2" w:rsidP="000A1432" w:rsidR="00FF1AF2" w:rsidRPr="000C3E25">
      <w:pPr>
        <w:keepNext/>
        <w:outlineLvl w:val="2"/>
      </w:pPr>
    </w:p>
    <w:p w:rsidRDefault="00FF1AF2" w:rsidP="00FF1AF2" w:rsidR="00FF1AF2" w:rsidRPr="000C3E25">
      <w:pPr>
        <w:keepNext/>
        <w:jc w:val="center"/>
        <w:outlineLvl w:val="2"/>
      </w:pPr>
      <w:r w:rsidRPr="000C3E25">
        <w:t>Obrazloženje</w:t>
      </w:r>
    </w:p>
    <w:p w:rsidRDefault="00FF1AF2" w:rsidP="00FF1AF2" w:rsidR="00FF1AF2" w:rsidRPr="000C3E25">
      <w:pPr>
        <w:rPr>
          <w:b/>
        </w:rPr>
      </w:pPr>
    </w:p>
    <w:p w:rsidRDefault="00FF1AF2" w:rsidP="00FF1AF2" w:rsidR="00FF1AF2" w:rsidRPr="000C3E25">
      <w:pPr>
        <w:jc w:val="both"/>
      </w:pPr>
      <w:r w:rsidRPr="000C3E25">
        <w:tab/>
      </w:r>
      <w:r w:rsidR="00C53FD0">
        <w:t>Ovome sudu podnesen je 9. svibnja 2019</w:t>
      </w:r>
      <w:r>
        <w:t xml:space="preserve">. prijedlog potrošača </w:t>
      </w:r>
      <w:r w:rsidR="00C53FD0">
        <w:t>Ljiljane Kefelja</w:t>
      </w:r>
      <w:r>
        <w:t xml:space="preserve"> za pokretanje postupka stečaja potrošača</w:t>
      </w:r>
      <w:r w:rsidRPr="000C3E25">
        <w:t>.</w:t>
      </w:r>
      <w:r>
        <w:t xml:space="preserve"> Uz navedeni prijedlog </w:t>
      </w:r>
      <w:r w:rsidR="00BF5D79">
        <w:t xml:space="preserve">(Obrazac 1.) </w:t>
      </w:r>
      <w:r>
        <w:t xml:space="preserve">potrošač </w:t>
      </w:r>
      <w:r w:rsidR="00C53FD0">
        <w:t>Ljiljana Kefelja</w:t>
      </w:r>
      <w:r>
        <w:t xml:space="preserve"> podnijela je sudu </w:t>
      </w:r>
      <w:r w:rsidR="00F92410">
        <w:t xml:space="preserve"> obrazac 3. , odnosno  </w:t>
      </w:r>
      <w:r w:rsidR="00C53FD0">
        <w:t xml:space="preserve">popis imovine i obveza, </w:t>
      </w:r>
      <w:r w:rsidR="00F92410">
        <w:t xml:space="preserve">Obrazac 4., odnosno </w:t>
      </w:r>
      <w:r w:rsidR="00C53FD0">
        <w:t>plan ispunjenja obveza, rješenje Centra za socijalnu skrb Varaždin od 21.10.2015., rješenje Centra za socijalnu skrb Varaždin od 14.10.2016., očevidnik o redoslijedu plaćanja sa obračunatom kamatom, potvrdu o nemogućnosti izvršenja osnove za plaćanje i specifikaciju o nemogućnosti izvršenja osnova za plaćanje.</w:t>
      </w:r>
    </w:p>
    <w:p w:rsidRDefault="00F92410" w:rsidP="00F02DCB" w:rsidR="00F92410">
      <w:pPr>
        <w:ind w:firstLine="720"/>
        <w:jc w:val="both"/>
        <w:rPr>
          <w:color w:val="000000"/>
        </w:rPr>
      </w:pPr>
      <w:r>
        <w:rPr>
          <w:color w:val="000000"/>
        </w:rPr>
        <w:t>Odredbom čl. 17.</w:t>
      </w:r>
      <w:r w:rsidRPr="00F92410">
        <w:t xml:space="preserve"> </w:t>
      </w:r>
      <w:r w:rsidRPr="000C3E25">
        <w:t xml:space="preserve">Zakona o stečaju potrošača ("Narodne novine" br. 100/15, </w:t>
      </w:r>
      <w:r>
        <w:t xml:space="preserve">67/18, </w:t>
      </w:r>
      <w:r w:rsidRPr="000C3E25">
        <w:t>u daljnjem tekstu: ZSP)</w:t>
      </w:r>
      <w:r>
        <w:t>, propisano je da se plan ispunjenja obveza podnosi na propisanom obrascu te sadržava iznos potrošačevih obveza, postotak umanjenja obveza, iznos za isplatu, rokove isplate i način ispunjenja obveza prema svakom od vjerovnika.</w:t>
      </w:r>
    </w:p>
    <w:p w:rsidRDefault="00F92410" w:rsidP="00FF1AF2" w:rsidR="00FF1AF2">
      <w:pPr>
        <w:ind w:firstLine="720"/>
        <w:jc w:val="both"/>
        <w:rPr>
          <w:color w:val="000000"/>
        </w:rPr>
      </w:pPr>
      <w:r>
        <w:rPr>
          <w:color w:val="000000"/>
        </w:rPr>
        <w:t>U</w:t>
      </w:r>
      <w:r w:rsidR="00FF1AF2">
        <w:rPr>
          <w:color w:val="000000"/>
        </w:rPr>
        <w:t xml:space="preserve">vidom u </w:t>
      </w:r>
      <w:r w:rsidR="00F02DCB">
        <w:rPr>
          <w:color w:val="000000"/>
        </w:rPr>
        <w:t>obrazac 4.</w:t>
      </w:r>
      <w:r>
        <w:rPr>
          <w:color w:val="000000"/>
        </w:rPr>
        <w:t xml:space="preserve">, odnosno </w:t>
      </w:r>
      <w:r w:rsidR="00FF1AF2">
        <w:rPr>
          <w:color w:val="000000"/>
        </w:rPr>
        <w:t xml:space="preserve">plan ispunjenja obveza podnesenog uz prijedlog za otvaranje postupka stečaja potrošača </w:t>
      </w:r>
      <w:r>
        <w:rPr>
          <w:color w:val="000000"/>
        </w:rPr>
        <w:t xml:space="preserve"> sud je </w:t>
      </w:r>
      <w:r w:rsidR="00FF1AF2">
        <w:rPr>
          <w:color w:val="000000"/>
        </w:rPr>
        <w:t xml:space="preserve">utvrdio kako isti predstavlja prijedlog za otpis svih obveza </w:t>
      </w:r>
      <w:r>
        <w:rPr>
          <w:color w:val="000000"/>
        </w:rPr>
        <w:t xml:space="preserve"> u 100% iznosu</w:t>
      </w:r>
      <w:r w:rsidR="00FF1AF2">
        <w:rPr>
          <w:color w:val="000000"/>
        </w:rPr>
        <w:t xml:space="preserve">, </w:t>
      </w:r>
      <w:r>
        <w:rPr>
          <w:color w:val="000000"/>
        </w:rPr>
        <w:t xml:space="preserve"> odnosno prijedlog za otpis dugova, </w:t>
      </w:r>
      <w:r w:rsidR="00FF1AF2">
        <w:rPr>
          <w:color w:val="000000"/>
        </w:rPr>
        <w:t>a</w:t>
      </w:r>
      <w:r>
        <w:rPr>
          <w:color w:val="000000"/>
        </w:rPr>
        <w:t xml:space="preserve"> ne plan ispunjenja tih obveza.</w:t>
      </w:r>
    </w:p>
    <w:p w:rsidRDefault="00F92410" w:rsidP="00F92410" w:rsidR="00F92410">
      <w:pPr>
        <w:ind w:firstLine="720"/>
        <w:jc w:val="both"/>
        <w:rPr>
          <w:color w:val="000000"/>
        </w:rPr>
      </w:pPr>
      <w:r w:rsidRPr="000C3E25">
        <w:t>Odredb</w:t>
      </w:r>
      <w:r>
        <w:t>om</w:t>
      </w:r>
      <w:r w:rsidRPr="000C3E25">
        <w:t xml:space="preserve"> čl. 44. st. 3. i 4. Z</w:t>
      </w:r>
      <w:r w:rsidR="00F02DCB">
        <w:t>SP-a</w:t>
      </w:r>
      <w:r w:rsidRPr="000C3E25">
        <w:t xml:space="preserve"> </w:t>
      </w:r>
      <w:r>
        <w:t>propisana je dužnost potrošača</w:t>
      </w:r>
      <w:r w:rsidR="00F02DCB">
        <w:t xml:space="preserve"> da</w:t>
      </w:r>
      <w:r w:rsidRPr="000C3E25">
        <w:t xml:space="preserve"> u</w:t>
      </w:r>
      <w:r w:rsidRPr="000C3E25">
        <w:rPr>
          <w:color w:val="000000"/>
        </w:rPr>
        <w:t>z prijedlog za otvaranje postupka stečaja potrošača priloži</w:t>
      </w:r>
      <w:r w:rsidR="00F02DCB">
        <w:rPr>
          <w:color w:val="000000"/>
        </w:rPr>
        <w:t xml:space="preserve"> </w:t>
      </w:r>
      <w:r w:rsidRPr="000C3E25">
        <w:rPr>
          <w:color w:val="000000"/>
        </w:rPr>
        <w:t xml:space="preserve"> popis imovine i </w:t>
      </w:r>
      <w:r w:rsidR="00F02DCB">
        <w:rPr>
          <w:color w:val="000000"/>
        </w:rPr>
        <w:t>obveza i plan ispunjenja obveza, a ako potrošač ne podnese navedene isprave, sud će prijedlog odbaciti</w:t>
      </w:r>
      <w:r w:rsidRPr="000C3E25">
        <w:rPr>
          <w:color w:val="000000"/>
        </w:rPr>
        <w:t>.</w:t>
      </w:r>
    </w:p>
    <w:p w:rsidRDefault="00FF1AF2" w:rsidP="00F02DCB" w:rsidR="00FF1AF2" w:rsidRPr="000C3E25">
      <w:pPr>
        <w:ind w:firstLine="708"/>
        <w:jc w:val="both"/>
        <w:rPr>
          <w:color w:val="000000"/>
        </w:rPr>
      </w:pPr>
      <w:r>
        <w:rPr>
          <w:color w:val="000000"/>
        </w:rPr>
        <w:t xml:space="preserve">Stoga, kako potrošač </w:t>
      </w:r>
      <w:r w:rsidR="00F02DCB">
        <w:rPr>
          <w:color w:val="000000"/>
        </w:rPr>
        <w:t>Ljiljana Kefelja</w:t>
      </w:r>
      <w:r>
        <w:rPr>
          <w:color w:val="000000"/>
        </w:rPr>
        <w:t xml:space="preserve"> nije sudu podnijela plan ispunjenja obveza, već prijedlog za otpis svih dugova,</w:t>
      </w:r>
      <w:r w:rsidR="00F02DCB">
        <w:rPr>
          <w:color w:val="000000"/>
        </w:rPr>
        <w:t xml:space="preserve"> a odredbom čl. 52.a  st. 1. ZSP-a je propisano da sud neće zakazati pripremno ročište ni razmatrati plan ispunjenja obveza ako iz plana ispunjenja obveza koji je potrošač priložio uz prijedlog za otvaranje postupka stečaja potrošača proizlazi da ukupan iznos obveza koje potrošač planira ispuniti nije jednak ili veći od 25 % od ukupnog </w:t>
      </w:r>
      <w:r w:rsidR="00F02DCB">
        <w:rPr>
          <w:color w:val="000000"/>
        </w:rPr>
        <w:lastRenderedPageBreak/>
        <w:t xml:space="preserve">iznosa potrošačevih obveza, sud je </w:t>
      </w:r>
      <w:r>
        <w:rPr>
          <w:color w:val="000000"/>
        </w:rPr>
        <w:t xml:space="preserve"> primjenom odredbe čl. 44. st. 4. ZSP, a kojom je propisano da će sud odbaciti prijedlog ako potrošač uz njega ne p</w:t>
      </w:r>
      <w:r w:rsidR="00F02DCB">
        <w:rPr>
          <w:color w:val="000000"/>
        </w:rPr>
        <w:t>odnese plan ispunjenja obveza,  odlučio</w:t>
      </w:r>
      <w:r>
        <w:rPr>
          <w:color w:val="000000"/>
        </w:rPr>
        <w:t xml:space="preserve"> kao u izreci ovoga rješenja.</w:t>
      </w:r>
    </w:p>
    <w:p w:rsidRDefault="00FF1AF2" w:rsidP="00FF1AF2" w:rsidR="00FF1AF2" w:rsidRPr="000C3E25">
      <w:pPr>
        <w:ind w:firstLine="720"/>
        <w:jc w:val="both"/>
        <w:rPr>
          <w:color w:val="000000"/>
        </w:rPr>
      </w:pPr>
    </w:p>
    <w:p w:rsidRDefault="00FF1AF2" w:rsidP="00FF1AF2" w:rsidR="00FF1AF2" w:rsidRPr="000C3E25">
      <w:pPr>
        <w:jc w:val="both"/>
      </w:pPr>
    </w:p>
    <w:p w:rsidRDefault="00FF1AF2" w:rsidP="00FF1AF2" w:rsidR="00FF1AF2" w:rsidRPr="000C3E25">
      <w:pPr>
        <w:jc w:val="center"/>
      </w:pPr>
      <w:r w:rsidRPr="000C3E25">
        <w:t xml:space="preserve">U </w:t>
      </w:r>
      <w:r w:rsidR="00C53FD0">
        <w:t>Varaždinu 19. lipnja 2019</w:t>
      </w:r>
      <w:r w:rsidRPr="000C3E25">
        <w:t xml:space="preserve">. </w:t>
      </w:r>
    </w:p>
    <w:p w:rsidRDefault="00C53FD0" w:rsidP="00C53FD0" w:rsidR="00C53FD0"/>
    <w:p w:rsidRDefault="00C53FD0" w:rsidP="00C53FD0" w:rsidR="00C53FD0">
      <w:pPr>
        <w:jc w:val="center"/>
      </w:pPr>
      <w:r>
        <w:t xml:space="preserve">                                                                                                     </w:t>
      </w:r>
      <w:r w:rsidR="00FF1AF2" w:rsidRPr="000C3E25">
        <w:t>Sutkinja</w:t>
      </w:r>
    </w:p>
    <w:p w:rsidRDefault="00C53FD0" w:rsidP="00C53FD0" w:rsidR="00FF1AF2" w:rsidRPr="000C3E25">
      <w:pPr>
        <w:ind w:firstLine="720" w:left="5329"/>
        <w:jc w:val="center"/>
      </w:pPr>
      <w:r>
        <w:t>Melita Šmentanec-Klarić, v. r.</w:t>
      </w:r>
    </w:p>
    <w:p w:rsidRDefault="00FF1AF2" w:rsidP="00FF1AF2" w:rsidR="00FF1AF2" w:rsidRPr="000C3E25">
      <w:pPr>
        <w:ind w:firstLine="720" w:right="-51" w:left="4320"/>
      </w:pPr>
    </w:p>
    <w:p w:rsidRDefault="00FF1AF2" w:rsidP="00FF1AF2" w:rsidR="00FF1AF2" w:rsidRPr="000C3E25">
      <w:pPr>
        <w:keepNext/>
        <w:ind w:firstLine="720"/>
        <w:outlineLvl w:val="0"/>
      </w:pPr>
    </w:p>
    <w:p w:rsidRDefault="00FF1AF2" w:rsidP="00FF1AF2" w:rsidR="00FF1AF2" w:rsidRPr="000C3E25">
      <w:pPr>
        <w:keepNext/>
        <w:ind w:firstLine="720"/>
        <w:outlineLvl w:val="0"/>
      </w:pPr>
    </w:p>
    <w:p w:rsidRDefault="00C53FD0" w:rsidP="00FF1AF2" w:rsidR="00FF1AF2" w:rsidRPr="000C3E25">
      <w:pPr>
        <w:keepNext/>
        <w:ind w:firstLine="720"/>
        <w:outlineLvl w:val="0"/>
      </w:pPr>
      <w:r>
        <w:t>Uputa o pravnom lijeku</w:t>
      </w:r>
    </w:p>
    <w:p w:rsidRDefault="00FF1AF2" w:rsidP="00FF1AF2" w:rsidR="00FF1AF2" w:rsidRPr="000C3E25">
      <w:pPr>
        <w:ind w:firstLine="720"/>
        <w:jc w:val="both"/>
      </w:pPr>
      <w:r w:rsidRPr="000C3E25">
        <w:t xml:space="preserve">Protiv ovog rješenja je dopuštena žalba. Žalba se podnosi ovom sudu pismeno u četiri (4) istovjetna primjerka u roku od 15 (petnaest) dana </w:t>
      </w:r>
      <w:r w:rsidR="000A1432">
        <w:t xml:space="preserve">od isteka osmog dana od dana objave pismena na mrežnoj stranici e-oglasna ploča sudova, </w:t>
      </w:r>
      <w:r w:rsidRPr="000C3E25">
        <w:t>a o njoj odlučuje nadležni županijski sud.</w:t>
      </w:r>
    </w:p>
    <w:p w:rsidRDefault="00FF1AF2" w:rsidP="00FF1AF2" w:rsidR="00FF1AF2" w:rsidRPr="000C3E25"/>
    <w:p w:rsidRDefault="00FF1AF2" w:rsidP="00FF1AF2" w:rsidR="00FF1AF2" w:rsidRPr="000C3E25"/>
    <w:p w:rsidRDefault="00C53FD0" w:rsidP="00FF1AF2" w:rsidR="00FF1AF2" w:rsidRPr="000C3E25">
      <w:r>
        <w:t>Dostaviti</w:t>
      </w:r>
      <w:r w:rsidR="00FF1AF2" w:rsidRPr="000C3E25">
        <w:t>:</w:t>
      </w:r>
    </w:p>
    <w:p w:rsidRDefault="00FF1AF2" w:rsidP="00FF1AF2" w:rsidR="00FF1AF2" w:rsidRPr="000C3E25">
      <w:pPr>
        <w:numPr>
          <w:ilvl w:val="0"/>
          <w:numId w:val="4"/>
        </w:numPr>
        <w:contextualSpacing/>
      </w:pPr>
      <w:r w:rsidRPr="000C3E25">
        <w:t>e-oglasna ploča</w:t>
      </w:r>
    </w:p>
    <w:p w:rsidRDefault="004061EA" w:rsidP="00845AB5" w:rsidR="004061EA">
      <w:pPr>
        <w:jc w:val="right"/>
      </w:pPr>
    </w:p>
    <w:p w:rsidRDefault="004061EA" w:rsidP="00845AB5" w:rsidR="004061EA">
      <w:pPr>
        <w:jc w:val="right"/>
      </w:pPr>
      <w:r>
        <w:t>Za točnost otpravka – ovlašteni službenik</w:t>
      </w:r>
    </w:p>
    <w:p w:rsidRDefault="004061EA" w:rsidP="00E972EA" w:rsidR="004061EA">
      <w:pPr>
        <w:jc w:val="center"/>
      </w:pPr>
      <w:r>
        <w:t xml:space="preserve">                                                                                   Marija Flegar</w:t>
      </w:r>
    </w:p>
    <w:sectPr w:rsidSect="00523BA0" w:rsidR="004061EA">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6F7" w:rsidR="00FA46F7">
      <w:r>
        <w:separator/>
      </w:r>
    </w:p>
  </w:endnote>
  <w:endnote w:id="0" w:type="continuationSeparator">
    <w:p w:rsidRDefault="00FA46F7" w:rsidR="00FA46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6F7" w:rsidR="00FA46F7">
      <w:r>
        <w:separator/>
      </w:r>
    </w:p>
  </w:footnote>
  <w:footnote w:id="0" w:type="continuationSeparator">
    <w:p w:rsidRDefault="00FA46F7" w:rsidR="00FA46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3E27" w:rsidR="00323E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51A5">
      <w:rPr>
        <w:rStyle w:val="Brojstranice"/>
        <w:noProof/>
      </w:rPr>
      <w:t>2</w:t>
    </w:r>
    <w:r>
      <w:rPr>
        <w:rStyle w:val="Brojstranice"/>
      </w:rPr>
      <w:fldChar w:fldCharType="end"/>
    </w:r>
  </w:p>
  <w:p w:rsidRDefault="009634FD" w:rsidP="00523BA0" w:rsidR="00C53FD0">
    <w:pPr>
      <w:jc w:val="right"/>
    </w:pPr>
    <w:r>
      <w:tab/>
    </w:r>
    <w:r>
      <w:tab/>
    </w:r>
  </w:p>
  <w:p w:rsidRDefault="00C53FD0" w:rsidP="00523BA0" w:rsidR="00C53FD0">
    <w:pPr>
      <w:jc w:val="right"/>
    </w:pPr>
  </w:p>
  <w:p w:rsidRDefault="00523BA0" w:rsidP="00523BA0" w:rsidR="0013451C" w:rsidRPr="0013451C">
    <w:pPr>
      <w:jc w:val="right"/>
    </w:pPr>
    <w:r>
      <w:rPr>
        <w:rFonts w:eastAsia="Calibri"/>
        <w:lang w:eastAsia="en-US"/>
      </w:rPr>
      <w:t>Poslovni broj: 1 Sp-</w:t>
    </w:r>
    <w:r w:rsidR="00C53FD0">
      <w:rPr>
        <w:rFonts w:eastAsia="Calibri"/>
        <w:lang w:eastAsia="en-US"/>
      </w:rPr>
      <w:t>2803/19-3</w:t>
    </w:r>
  </w:p>
  <w:p w:rsidRDefault="00323E27" w:rsidR="00323E2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451C" w:rsidP="0013451C" w:rsidR="0013451C" w:rsidRPr="001345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7E50B6"/>
    <w:multiLevelType w:val="hybridMultilevel"/>
    <w:tmpl w:val="4868128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7C15621"/>
    <w:multiLevelType w:val="hybridMultilevel"/>
    <w:tmpl w:val="5F50EAE8"/>
    <w:lvl w:tplc="254E7492" w:ilvl="0">
      <w:start w:val="4"/>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
    <w:nsid w:val="6002080E"/>
    <w:multiLevelType w:val="hybridMultilevel"/>
    <w:tmpl w:val="3238D864"/>
    <w:lvl w:tplc="21B2212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8B16B3D"/>
    <w:multiLevelType w:val="hybridMultilevel"/>
    <w:tmpl w:val="7EB0A1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2"/>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E4BA0"/>
    <w:rsid w:val="000A1432"/>
    <w:rsid w:val="000E7D62"/>
    <w:rsid w:val="0013451C"/>
    <w:rsid w:val="001731EC"/>
    <w:rsid w:val="003051A5"/>
    <w:rsid w:val="00323E27"/>
    <w:rsid w:val="00386127"/>
    <w:rsid w:val="003B10D2"/>
    <w:rsid w:val="003E4BA0"/>
    <w:rsid w:val="004061EA"/>
    <w:rsid w:val="004E2735"/>
    <w:rsid w:val="00523BA0"/>
    <w:rsid w:val="005771D3"/>
    <w:rsid w:val="005E6C3C"/>
    <w:rsid w:val="005F72C1"/>
    <w:rsid w:val="006837CD"/>
    <w:rsid w:val="00770DDA"/>
    <w:rsid w:val="007B4A34"/>
    <w:rsid w:val="007B5958"/>
    <w:rsid w:val="007C640B"/>
    <w:rsid w:val="008A0B1D"/>
    <w:rsid w:val="009634FD"/>
    <w:rsid w:val="00966892"/>
    <w:rsid w:val="00982D2E"/>
    <w:rsid w:val="009F58E2"/>
    <w:rsid w:val="00AD6E33"/>
    <w:rsid w:val="00B35AFE"/>
    <w:rsid w:val="00B82731"/>
    <w:rsid w:val="00BF5D79"/>
    <w:rsid w:val="00C53FD0"/>
    <w:rsid w:val="00C54323"/>
    <w:rsid w:val="00CD3260"/>
    <w:rsid w:val="00D13C75"/>
    <w:rsid w:val="00D34691"/>
    <w:rsid w:val="00DB2314"/>
    <w:rsid w:val="00DD54BB"/>
    <w:rsid w:val="00E2679F"/>
    <w:rsid w:val="00E77177"/>
    <w:rsid w:val="00EC1B1F"/>
    <w:rsid w:val="00EE3609"/>
    <w:rsid w:val="00F02DCB"/>
    <w:rsid w:val="00F21D6B"/>
    <w:rsid w:val="00F3333A"/>
    <w:rsid w:val="00F3674E"/>
    <w:rsid w:val="00F4352D"/>
    <w:rsid w:val="00F92410"/>
    <w:rsid w:val="00FA46F7"/>
    <w:rsid w:val="00FA6F64"/>
    <w:rsid w:val="00FD00C3"/>
    <w:rsid w:val="00FF1A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13DFB67C-922D-4540-A51D-F3866B87D7B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7B5958"/>
    <w:rPr>
      <w:color w:val="808080"/>
      <w:bdr w:space="0" w:sz="0" w:color="auto" w:val="none"/>
      <w:shd w:fill="auto" w:color="auto" w:val="clear"/>
    </w:rPr>
  </w:style>
  <w:style w:customStyle="true" w:styleId="eSPISCCParagraphDefaultFont" w:type="character">
    <w:name w:val="eSPIS_CC_Paragraph Default Font"/>
    <w:basedOn w:val="Zadanifontodlomka"/>
    <w:rsid w:val="007B59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5958"/>
    <w:rPr>
      <w:bdr w:space="0" w:sz="0" w:color="auto" w:val="none"/>
      <w:shd w:fill="FFFFCC" w:color="auto" w:val="clear"/>
      <w:lang w:val="hr-HR"/>
    </w:rPr>
  </w:style>
  <w:style w:customStyle="true" w:styleId="PozadinaSvijetloCrvena" w:type="character">
    <w:name w:val="Pozadina_SvijetloCrvena"/>
    <w:basedOn w:val="eSPISCCParagraphDefaultFont"/>
    <w:rsid w:val="007B59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595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23BA0"/>
    <w:rPr>
      <w:rFonts w:cs="Tahoma" w:hAnsi="Tahoma" w:ascii="Tahoma"/>
      <w:sz w:val="16"/>
      <w:szCs w:val="16"/>
    </w:rPr>
  </w:style>
  <w:style w:customStyle="true" w:styleId="TekstbaloniaChar" w:type="character">
    <w:name w:val="Tekst balončića Char"/>
    <w:basedOn w:val="Zadanifontodlomka"/>
    <w:link w:val="Tekstbalonia"/>
    <w:rsid w:val="00523BA0"/>
    <w:rPr>
      <w:rFonts w:cs="Tahoma" w:hAnsi="Tahoma" w:ascii="Tahoma"/>
      <w:sz w:val="16"/>
      <w:szCs w:val="16"/>
    </w:rPr>
  </w:style>
  <w:style w:styleId="Bezproreda" w:type="paragraph">
    <w:name w:val="No Spacing"/>
    <w:basedOn w:val="Normal"/>
    <w:link w:val="BezproredaChar"/>
    <w:uiPriority w:val="1"/>
    <w:qFormat/>
    <w:rsid w:val="004061EA"/>
    <w:rPr>
      <w:rFonts w:cstheme="minorBidi" w:eastAsiaTheme="minorEastAsia" w:hAnsiTheme="minorHAnsi" w:asciiTheme="minorHAnsi"/>
      <w:sz w:val="22"/>
      <w:szCs w:val="22"/>
    </w:rPr>
  </w:style>
  <w:style w:customStyle="true" w:styleId="BezproredaChar" w:type="character">
    <w:name w:val="Bez proreda Char"/>
    <w:basedOn w:val="Zadanifontodlomka"/>
    <w:link w:val="Bezproreda"/>
    <w:uiPriority w:val="1"/>
    <w:rsid w:val="004061EA"/>
    <w:rPr>
      <w:rFonts w:cstheme="minorBidi" w:eastAsiaTheme="minorEastAsia" w:hAnsiTheme="minorHAnsi" w:asciiTheme="minorHAnsi"/>
      <w:sz w:val="22"/>
      <w:szCs w:val="22"/>
    </w:rPr>
  </w:style>
  <w:style w:customStyle="true" w:styleId="TijelotekstaChar" w:type="character">
    <w:name w:val="Tijelo teksta Char"/>
    <w:basedOn w:val="Zadanifontodlomka"/>
    <w:link w:val="Tijeloteksta"/>
    <w:rsid w:val="00EE360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2019.</izvorni_sadrzaj>
    <derivirana_varijabla naziv="DomainObject.DatumDonosenjaOdluke_1">19.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Šmentanec-Klarić</izvorni_sadrzaj>
    <derivirana_varijabla naziv="DomainObject.DonositeljOdluke.Prezime_1">Šmentanec-Klarić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2803</izvorni_sadrzaj>
    <derivirana_varijabla naziv="DomainObject.Predmet.Broj_1">2803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2019.</izvorni_sadrzaj>
    <derivirana_varijabla naziv="DomainObject.Predmet.DatumOsnivanja_1">9.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POTROŠAČA</izvorni_sadrzaj>
    <derivirana_varijabla naziv="DomainObject.Predmet.Opis_1">STEČAJ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Sp-2803/2019</izvorni_sadrzaj>
    <derivirana_varijabla naziv="DomainObject.Predmet.OznakaBroj_1">Sp-2803/2019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106/1</izvorni_sadrzaj>
    <derivirana_varijabla naziv="DomainObject.Predmet.Referada.Prostorija.Naziv_1">sudnica 106/1</derivirana_varijabla>
  </DomainObject.Predmet.Referada.Prostorija.Naziv>
  <DomainObject.Predmet.Referada.Prostorija.Oznaka>
    <izvorni_sadrzaj>106/1</izvorni_sadrzaj>
    <derivirana_varijabla naziv="DomainObject.Predmet.Referada.Prostorija.Oznaka_1">106/1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Melita Šmentanec-Klarić</izvorni_sadrzaj>
    <derivirana_varijabla naziv="DomainObject.Predmet.Referada.Sudac_1">Melita Šmentanec-Klarić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Ljiljana Kefelja</izvorni_sadrzaj>
    <derivirana_varijabla naziv="DomainObject.Predmet.StrankaFormated_1">  Ljiljana Kefelja</derivirana_varijabla>
  </DomainObject.Predmet.StrankaFormated>
  <DomainObject.Predmet.StrankaFormatedOIB>
    <izvorni_sadrzaj>  Ljiljana Kefelja, OIB 43341077451</izvorni_sadrzaj>
    <derivirana_varijabla naziv="DomainObject.Predmet.StrankaFormatedOIB_1">  Ljiljana Kefelja, OIB 43341077451</derivirana_varijabla>
  </DomainObject.Predmet.StrankaFormatedOIB>
  <DomainObject.Predmet.StrankaFormatedWithAdress>
    <izvorni_sadrzaj> Ljiljana Kefelja, Dobriše Cesarića 181, 42000 Varaždin</izvorni_sadrzaj>
    <derivirana_varijabla naziv="DomainObject.Predmet.StrankaFormatedWithAdress_1"> Ljiljana Kefelja, Dobriše Cesarića 181, 42000 Varaždin</derivirana_varijabla>
  </DomainObject.Predmet.StrankaFormatedWithAdress>
  <DomainObject.Predmet.StrankaFormatedWithAdressOIB>
    <izvorni_sadrzaj> Ljiljana Kefelja, OIB 43341077451, Dobriše Cesarića 181, 42000 Varaždin</izvorni_sadrzaj>
    <derivirana_varijabla naziv="DomainObject.Predmet.StrankaFormatedWithAdressOIB_1"> Ljiljana Kefelja, OIB 43341077451, Dobriše Cesarića 181, 42000 Varaždin</derivirana_varijabla>
  </DomainObject.Predmet.StrankaFormatedWithAdressOIB>
  <DomainObject.Predmet.StrankaWithAdress>
    <izvorni_sadrzaj>Ljiljana Kefelja Dobriše Cesarića 181,42000 Varaždin</izvorni_sadrzaj>
    <derivirana_varijabla naziv="DomainObject.Predmet.StrankaWithAdress_1">Ljiljana Kefelja Dobriše Cesarića 181,42000 Varaždin</derivirana_varijabla>
  </DomainObject.Predmet.StrankaWithAdress>
  <DomainObject.Predmet.StrankaWithAdressOIB>
    <izvorni_sadrzaj>Ljiljana Kefelja, OIB 43341077451, Dobriše Cesarića 181,42000 Varaždin</izvorni_sadrzaj>
    <derivirana_varijabla naziv="DomainObject.Predmet.StrankaWithAdressOIB_1">Ljiljana Kefelja, OIB 43341077451, Dobriše Cesarića 181,42000 Varaždin</derivirana_varijabla>
  </DomainObject.Predmet.StrankaWithAdressOIB>
  <DomainObject.Predmet.StrankaNazivFormated>
    <izvorni_sadrzaj>Ljiljana Kefelja</izvorni_sadrzaj>
    <derivirana_varijabla naziv="DomainObject.Predmet.StrankaNazivFormated_1">Ljiljana Kefelja</derivirana_varijabla>
  </DomainObject.Predmet.StrankaNazivFormated>
  <DomainObject.Predmet.StrankaNazivFormatedOIB>
    <izvorni_sadrzaj>Ljiljana Kefelja, OIB 43341077451</izvorni_sadrzaj>
    <derivirana_varijabla naziv="DomainObject.Predmet.StrankaNazivFormatedOIB_1">Ljiljana Kefelja, OIB 43341077451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Flegar</izvorni_sadrzaj>
    <derivirana_varijabla naziv="DomainObject.Predmet.Zapisnicar_1">Marija Flegar</derivirana_varijabla>
  </DomainObject.Predmet.Zapisnicar>
  <DomainObject.Predmet.StrankaListFormated>
    <izvorni_sadrzaj>
      <item>Ljiljana Kefelja</item>
    </izvorni_sadrzaj>
    <derivirana_varijabla naziv="DomainObject.Predmet.StrankaListFormated_1">
      <item>Ljiljana Kefelja</item>
    </derivirana_varijabla>
  </DomainObject.Predmet.StrankaListFormated>
  <DomainObject.Predmet.StrankaListFormatedOIB>
    <izvorni_sadrzaj>
      <item>Ljiljana Kefelja, OIB 43341077451</item>
    </izvorni_sadrzaj>
    <derivirana_varijabla naziv="DomainObject.Predmet.StrankaListFormatedOIB_1">
      <item>Ljiljana Kefelja, OIB 43341077451</item>
    </derivirana_varijabla>
  </DomainObject.Predmet.StrankaListFormatedOIB>
  <DomainObject.Predmet.StrankaListFormatedWithAdress>
    <izvorni_sadrzaj>
      <item>Ljiljana Kefelja, Dobriše Cesarića 181, 42000 Varaždin</item>
    </izvorni_sadrzaj>
    <derivirana_varijabla naziv="DomainObject.Predmet.StrankaListFormatedWithAdress_1">
      <item>Ljiljana Kefelja, Dobriše Cesarića 181, 42000 Varaždin</item>
    </derivirana_varijabla>
  </DomainObject.Predmet.StrankaListFormatedWithAdress>
  <DomainObject.Predmet.StrankaListFormatedWithAdressOIB>
    <izvorni_sadrzaj>
      <item>Ljiljana Kefelja, OIB 43341077451, Dobriše Cesarića 181, 42000 Varaždin</item>
    </izvorni_sadrzaj>
    <derivirana_varijabla naziv="DomainObject.Predmet.StrankaListFormatedWithAdressOIB_1">
      <item>Ljiljana Kefelja, OIB 43341077451, Dobriše Cesarića 181, 42000 Varaždin</item>
    </derivirana_varijabla>
  </DomainObject.Predmet.StrankaListFormatedWithAdressOIB>
  <DomainObject.Predmet.StrankaListNazivFormated>
    <izvorni_sadrzaj>
      <item>Ljiljana Kefelja</item>
    </izvorni_sadrzaj>
    <derivirana_varijabla naziv="DomainObject.Predmet.StrankaListNazivFormated_1">
      <item>Ljiljana Kefelja</item>
    </derivirana_varijabla>
  </DomainObject.Predmet.StrankaListNazivFormated>
  <DomainObject.Predmet.StrankaListNazivFormatedOIB>
    <izvorni_sadrzaj>
      <item>Ljiljana Kefelja, OIB 43341077451</item>
    </izvorni_sadrzaj>
    <derivirana_varijabla naziv="DomainObject.Predmet.StrankaListNazivFormatedOIB_1">
      <item>Ljiljana Kefelja, OIB 43341077451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Damir Horvat</item>
      <item>EUROHERC osiguranje - dioničko društvo za osiguranje imovine i osoba i druge poslove osiguranja</item>
      <item>Financijska agencija</item>
    </izvorni_sadrzaj>
    <derivirana_varijabla naziv="DomainObject.Predmet.OstaliListFormated_1">
      <item>Damir Horvat</item>
      <item>EUROHERC osiguranje - dioničko društvo za osiguranje imovine i osoba i druge poslove osiguranja</item>
      <item>Financijska agencija</item>
    </derivirana_varijabla>
  </DomainObject.Predmet.OstaliListFormated>
  <DomainObject.Predmet.OstaliListFormatedOIB>
    <izvorni_sadrzaj>
      <item>Damir Horvat, OIB 07234923589</item>
      <item>EUROHERC osiguranje - dioničko društvo za osiguranje imovine i osoba i druge poslove osiguranja, OIB 22694857747</item>
      <item>Financijska agencija, OIB 85821130368</item>
    </izvorni_sadrzaj>
    <derivirana_varijabla naziv="DomainObject.Predmet.OstaliListFormatedOIB_1">
      <item>Damir Horvat, OIB 07234923589</item>
      <item>EUROHERC osiguranje - dioničko društvo za osiguranje imovine i osoba i druge poslove osiguranja, OIB 22694857747</item>
      <item>Financijska agencija, OIB 85821130368</item>
    </derivirana_varijabla>
  </DomainObject.Predmet.OstaliListFormatedOIB>
  <DomainObject.Predmet.OstaliListFormatedWithAdress>
    <izvorni_sadrzaj>
      <item>Damir Horvat, Ulica Zagrebačka 94, 42204 Križanec</item>
      <item>EUROHERC osiguranje - dioničko društvo za osiguranje imovine i osoba i druge poslove osiguranja, Ulica grada Vukovara 282, 10000 Zagreb</item>
      <item>Financijska agencija, Ulica grada Vukovara 70, 10000 Zagreb</item>
    </izvorni_sadrzaj>
    <derivirana_varijabla naziv="DomainObject.Predmet.OstaliListFormatedWithAdress_1">
      <item>Damir Horvat, Ulica Zagrebačka 94, 42204 Križanec</item>
      <item>EUROHERC osiguranje - dioničko društvo za osiguranje imovine i osoba i druge poslove osiguranja, Ulica grada Vukovara 282, 10000 Zagreb</item>
      <item>Financijska agencija, Ulica grada Vukovara 70, 10000 Zagreb</item>
    </derivirana_varijabla>
  </DomainObject.Predmet.OstaliListFormatedWithAdress>
  <DomainObject.Predmet.OstaliListFormatedWithAdressOIB>
    <izvorni_sadrzaj>
      <item>Damir Horvat, OIB 07234923589, Ulica Zagrebačka 94, 42204 Križanec</item>
      <item>EUROHERC osiguranje - dioničko društvo za osiguranje imovine i osoba i druge poslove osiguranja, OIB 22694857747, Ulica grada Vukovara 282, 10000 Zagreb</item>
      <item>Financijska agencija, OIB 85821130368, Ulica grada Vukovara 70, 10000 Zagreb</item>
    </izvorni_sadrzaj>
    <derivirana_varijabla naziv="DomainObject.Predmet.OstaliListFormatedWithAdressOIB_1">
      <item>Damir Horvat, OIB 07234923589, Ulica Zagrebačka 94, 42204 Križanec</item>
      <item>EUROHERC osiguranje - dioničko društvo za osiguranje imovine i osoba i druge poslove osiguranja, OIB 22694857747, Ulica grada Vukovara 282, 10000 Zagreb</item>
      <item>Financijska agencija, OIB 85821130368, Ulica grada Vukovara 70, 10000 Zagreb</item>
    </derivirana_varijabla>
  </DomainObject.Predmet.OstaliListFormatedWithAdressOIB>
  <DomainObject.Predmet.OstaliListNazivFormated>
    <izvorni_sadrzaj>
      <item>Damir Horvat</item>
      <item>EUROHERC osiguranje - dioničko društvo za osiguranje imovine i osoba i druge poslove osiguranja</item>
      <item>Financijska agencija</item>
    </izvorni_sadrzaj>
    <derivirana_varijabla naziv="DomainObject.Predmet.OstaliListNazivFormated_1">
      <item>Damir Horvat</item>
      <item>EUROHERC osiguranje - dioničko društvo za osiguranje imovine i osoba i druge poslove osiguranja</item>
      <item>Financijska agencija</item>
    </derivirana_varijabla>
  </DomainObject.Predmet.OstaliListNazivFormated>
  <DomainObject.Predmet.OstaliListNazivFormatedOIB>
    <izvorni_sadrzaj>
      <item>Damir Horvat, OIB 07234923589</item>
      <item>EUROHERC osiguranje - dioničko društvo za osiguranje imovine i osoba i druge poslove osiguranja, OIB 22694857747</item>
      <item>Financijska agencija, OIB 85821130368</item>
    </izvorni_sadrzaj>
    <derivirana_varijabla naziv="DomainObject.Predmet.OstaliListNazivFormatedOIB_1">
      <item>Damir Horvat, OIB 07234923589</item>
      <item>EUROHERC osiguranje - dioničko društvo za osiguranje imovine i osoba i druge poslove osiguranja, OIB 22694857747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19. lipnja 2019.</izvorni_sadrzaj>
    <derivirana_varijabla naziv="DomainObject.Datum_1">19. lipnja 2019.</derivirana_varijabla>
  </DomainObject.Datum>
  <DomainObject.PoslovniBrojDokumenta>
    <izvorni_sadrzaj/>
    <derivirana_varijabla naziv="DomainObject.PoslovniBrojDokumenta_1"/>
  </DomainObject.PoslovniBrojDokumenta>
  <DomainObject.Predmet.StrankaIDrugi>
    <izvorni_sadrzaj>Ljiljana Kefelja</izvorni_sadrzaj>
    <derivirana_varijabla naziv="DomainObject.Predmet.StrankaIDrugi_1">Ljiljana Kefelja</derivirana_varijabla>
  </DomainObject.Predmet.StrankaIDrugi>
  <DomainObject.Predmet.ProtustrankaIDrugi>
    <izvorni_sadrzaj/>
    <derivirana_varijabla naziv="DomainObject.Predmet.ProtustrankaIDrugi_1"/>
  </DomainObject.Predmet.ProtustrankaIDrugi>
  <DomainObject.Predmet.StrankaIDrugiAdressOIB>
    <izvorni_sadrzaj>Ljiljana Kefelja, OIB 43341077451, Dobriše Cesarića 181, 42000 Varaždin</izvorni_sadrzaj>
    <derivirana_varijabla naziv="DomainObject.Predmet.StrankaIDrugiAdressOIB_1">Ljiljana Kefelja, OIB 43341077451, Dobriše Cesarića 181,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Kefelja</item>
      <item>Damir Horvat</item>
      <item>EUROHERC osiguranje - dioničko društvo za osiguranje imovine i osoba i druge poslove osiguranja</item>
      <item>Financijska agencija</item>
    </izvorni_sadrzaj>
    <derivirana_varijabla naziv="DomainObject.Predmet.SudioniciListNaziv_1">
      <item>Ljiljana Kefelja</item>
      <item>Damir Horvat</item>
      <item>EUROHERC osiguranje - dioničko društvo za osiguranje imovine i osoba i druge poslove osiguranja</item>
      <item>Financijska agencija</item>
    </derivirana_varijabla>
  </DomainObject.Predmet.SudioniciListNaziv>
  <DomainObject.Predmet.SudioniciListAdressOIB>
    <izvorni_sadrzaj>
      <item>Ljiljana Kefelja, OIB 43341077451, Dobriše Cesarića 181,42000 Varaždin</item>
      <item>Damir Horvat, OIB 07234923589, Ulica Zagrebačka 94,42204 Križanec</item>
      <item>EUROHERC osiguranje - dioničko društvo za osiguranje imovine i osoba i druge poslove osiguranja, OIB 22694857747, Ulica grada Vukovara 282,10000 Zagreb</item>
      <item>Financijska agencija, OIB 85821130368, Ulica grada Vukovara 70,10000 Zagreb</item>
    </izvorni_sadrzaj>
    <derivirana_varijabla naziv="DomainObject.Predmet.SudioniciListAdressOIB_1">
      <item>Ljiljana Kefelja, OIB 43341077451, Dobriše Cesarića 181,42000 Varaždin</item>
      <item>Damir Horvat, OIB 07234923589, Ulica Zagrebačka 94,42204 Križanec</item>
      <item>EUROHERC osiguranje - dioničko društvo za osiguranje imovine i osoba i druge poslove osiguranja, OIB 22694857747, Ulica grada Vukovara 282,10000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43341077451</item>
      <item>, OIB 07234923589</item>
      <item>, OIB 22694857747</item>
      <item>, OIB 85821130368</item>
    </izvorni_sadrzaj>
    <derivirana_varijabla naziv="DomainObject.Predmet.SudioniciListNazivOIB_1">
      <item>, OIB 43341077451</item>
      <item>, OIB 07234923589</item>
      <item>, OIB 22694857747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yx</properties:Company>
  <properties:Pages>2</properties:Pages>
  <properties:Words>497</properties:Words>
  <properties:Characters>2685</properties:Characters>
  <properties:Lines>70</properties:Lines>
  <properties:Paragraphs>24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2019-06-19T09:47:00Z</dcterms:created>
  <dc:creator>xy</dc:creator>
  <cp:lastModifiedBy>Melita Šmentanec Klarić</cp:lastModifiedBy>
  <cp:lastPrinted>2018-10-04T06:43:00Z</cp:lastPrinted>
  <dcterms:modified xmlns:xsi="http://www.w3.org/2001/XMLSchema-instance" xsi:type="dcterms:W3CDTF">2019-06-19T14:12:00Z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(odbačen prijedlog za pokretanje postupka - Ljiljana Kefelja Sp-2803-19.docx)</vt:lpwstr>
  </prop:property>
  <prop:property name="CC_coloring" pid="4" fmtid="{D5CDD505-2E9C-101B-9397-08002B2CF9AE}">
    <vt:bool>false</vt:bool>
  </prop:property>
  <prop:property name="BrojStranica" pid="5" fmtid="{D5CDD505-2E9C-101B-9397-08002B2CF9AE}">
    <vt:i4>2</vt:i4>
  </prop:property>
</prop:Properties>
</file>