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5c77d" w14:paraId="1f5c77d" w:rsidRDefault="00FD10DE" w:rsidP="0009063B" w:rsidR="0009063B" w:rsidRPr="00FD10DE">
      <w:pPr>
        <w15:collapsed w:val="false"/>
      </w:pPr>
      <w:bookmarkStart w:name="_GoBack" w:id="0"/>
      <w:bookmarkEnd w:id="0"/>
      <w:r>
        <w:t xml:space="preserve">               </w:t>
      </w:r>
      <w:r w:rsidR="0009063B" w:rsidRPr="00FD10DE">
        <w:t xml:space="preserve">   </w:t>
      </w:r>
      <w:r w:rsidR="0009063B" w:rsidRPr="00FD10DE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063B" w:rsidRPr="00FD10DE">
        <w:t xml:space="preserve">                                                            </w:t>
      </w:r>
    </w:p>
    <w:p w:rsidRDefault="0009063B" w:rsidP="0009063B" w:rsidR="004736D2">
      <w:r w:rsidRPr="00FD10DE">
        <w:t xml:space="preserve">   </w:t>
      </w:r>
    </w:p>
    <w:p w:rsidRDefault="00582017" w:rsidP="0009063B" w:rsidR="0009063B" w:rsidRPr="00FD10DE">
      <w:r>
        <w:t xml:space="preserve">  </w:t>
      </w:r>
      <w:r w:rsidR="0009063B" w:rsidRPr="00FD10DE">
        <w:t xml:space="preserve"> REPUBLIKA HRVATSKA </w:t>
      </w:r>
      <w:r w:rsidR="0009063B" w:rsidRPr="00FD10DE">
        <w:tab/>
      </w:r>
      <w:r w:rsidR="0009063B" w:rsidRPr="00FD10DE">
        <w:tab/>
      </w:r>
      <w:r w:rsidR="0009063B" w:rsidRPr="00FD10DE">
        <w:tab/>
      </w:r>
      <w:r w:rsidR="0009063B" w:rsidRPr="00FD10DE">
        <w:tab/>
      </w:r>
      <w:r w:rsidR="0009063B" w:rsidRPr="00FD10DE">
        <w:tab/>
      </w:r>
    </w:p>
    <w:p w:rsidRDefault="0009063B" w:rsidP="0009063B" w:rsidR="0064065E">
      <w:r w:rsidRPr="00FD10DE">
        <w:t xml:space="preserve"> TRGOVAČKI SUD U </w:t>
      </w:r>
      <w:r w:rsidR="0064065E">
        <w:t xml:space="preserve">RIJECI </w:t>
      </w:r>
    </w:p>
    <w:p w:rsidRDefault="00E61D61" w:rsidP="00E61D61" w:rsidR="00E61D61">
      <w:pPr>
        <w:pStyle w:val="Zaglavlje"/>
      </w:pPr>
      <w:r>
        <w:t xml:space="preserve">       </w:t>
      </w:r>
      <w:r w:rsidR="00582017">
        <w:t>Zadarska 1-3,</w:t>
      </w:r>
      <w:r w:rsidR="0064065E">
        <w:t xml:space="preserve"> Rijeka</w:t>
      </w:r>
      <w:r w:rsidR="004C2ED7">
        <w:t xml:space="preserve"> </w:t>
      </w:r>
      <w:r>
        <w:tab/>
      </w:r>
      <w:r>
        <w:tab/>
        <w:t>Poslovni broj: 7 St-23/2018-26</w:t>
      </w:r>
    </w:p>
    <w:p w:rsidRDefault="0064065E" w:rsidP="0009063B" w:rsidR="0064065E"/>
    <w:p w:rsidRDefault="0064065E" w:rsidP="0009063B" w:rsidR="0009063B" w:rsidRPr="00FD10DE">
      <w:pPr>
        <w:jc w:val="both"/>
      </w:pPr>
      <w:r>
        <w:t xml:space="preserve"> </w:t>
      </w:r>
    </w:p>
    <w:p w:rsidRDefault="0064065E" w:rsidP="0009063B" w:rsidR="0064065E">
      <w:pPr>
        <w:jc w:val="center"/>
      </w:pPr>
    </w:p>
    <w:p w:rsidRDefault="0009063B" w:rsidP="0009063B" w:rsidR="0009063B" w:rsidRPr="00FD10DE">
      <w:pPr>
        <w:jc w:val="center"/>
      </w:pPr>
      <w:r w:rsidRPr="00FD10DE">
        <w:t xml:space="preserve">R E P U B L I K A </w:t>
      </w:r>
      <w:r w:rsidR="004736D2">
        <w:t xml:space="preserve">  </w:t>
      </w:r>
      <w:r w:rsidRPr="00FD10DE">
        <w:t xml:space="preserve"> H R V A T S K A</w:t>
      </w:r>
    </w:p>
    <w:p w:rsidRDefault="0009063B" w:rsidP="0009063B" w:rsidR="0009063B" w:rsidRPr="00FD10DE"/>
    <w:p w:rsidRDefault="0009063B" w:rsidP="0009063B" w:rsidR="0009063B" w:rsidRPr="00FD10DE">
      <w:pPr>
        <w:jc w:val="center"/>
      </w:pPr>
      <w:r w:rsidRPr="00FD10DE">
        <w:t>R J E Š E N</w:t>
      </w:r>
      <w:r w:rsidR="004736D2">
        <w:t xml:space="preserve"> </w:t>
      </w:r>
      <w:r w:rsidRPr="00FD10DE">
        <w:t>J E</w:t>
      </w:r>
    </w:p>
    <w:p w:rsidRDefault="0009063B" w:rsidP="0009063B" w:rsidR="0009063B"/>
    <w:p w:rsidRDefault="003037C3" w:rsidP="0009063B" w:rsidR="003037C3" w:rsidRPr="00FD10DE"/>
    <w:p w:rsidRDefault="005557CA" w:rsidP="00E61D61" w:rsidR="00EF7E9E">
      <w:pPr>
        <w:ind w:firstLine="708"/>
        <w:jc w:val="both"/>
      </w:pPr>
      <w:r w:rsidRPr="00FD10DE">
        <w:t xml:space="preserve">Trgovački sud u </w:t>
      </w:r>
      <w:r w:rsidR="004736D2">
        <w:t>Rijeci</w:t>
      </w:r>
      <w:r w:rsidRPr="00FD10DE">
        <w:t xml:space="preserve">, po sucu </w:t>
      </w:r>
      <w:r w:rsidR="0064065E">
        <w:t xml:space="preserve">Liljani Ugrin, kao sucu pojedincu </w:t>
      </w:r>
      <w:r w:rsidRPr="00FD10DE">
        <w:t xml:space="preserve">u </w:t>
      </w:r>
      <w:r w:rsidR="00962487">
        <w:t>stečajnom postupku n</w:t>
      </w:r>
      <w:r w:rsidR="00962487" w:rsidRPr="00962487">
        <w:t xml:space="preserve">ad </w:t>
      </w:r>
      <w:r w:rsidR="0038742E">
        <w:t xml:space="preserve">dužnikom </w:t>
      </w:r>
      <w:r w:rsidR="0038742E" w:rsidRPr="0038742E">
        <w:t>DS GRUPA društvo s ograničenom odgovornošću za trgovinu u stečaju  Rijeka, Nikole Cara 1 (MBS 040161717 - OIB 29058604414)</w:t>
      </w:r>
      <w:r w:rsidR="00962487" w:rsidRPr="00962487">
        <w:t xml:space="preserve"> na ispitnom ročištu vjerovnika održanom dana </w:t>
      </w:r>
      <w:r w:rsidR="0038742E">
        <w:t>4</w:t>
      </w:r>
      <w:r w:rsidR="00962487" w:rsidRPr="00962487">
        <w:t xml:space="preserve">. </w:t>
      </w:r>
      <w:r w:rsidR="0038742E">
        <w:t xml:space="preserve">srpnja </w:t>
      </w:r>
      <w:r w:rsidR="00962487" w:rsidRPr="00962487">
        <w:t>201</w:t>
      </w:r>
      <w:r w:rsidR="0038742E">
        <w:t>8</w:t>
      </w:r>
      <w:r w:rsidR="00962487" w:rsidRPr="00962487">
        <w:t xml:space="preserve">. u prisutnosti stečajnog upravitelja, punomoćnika i zastupnika </w:t>
      </w:r>
      <w:r w:rsidR="0038742E">
        <w:t xml:space="preserve">stečajnih vjerovnika </w:t>
      </w:r>
    </w:p>
    <w:p w:rsidRDefault="00E61D61" w:rsidP="0009063B" w:rsidR="00E61D61" w:rsidRPr="00FD10DE">
      <w:pPr>
        <w:jc w:val="both"/>
      </w:pPr>
    </w:p>
    <w:p w:rsidRDefault="0009063B" w:rsidP="0009063B" w:rsidR="0009063B" w:rsidRPr="00FD10DE">
      <w:pPr>
        <w:ind w:firstLine="708"/>
      </w:pPr>
      <w:r w:rsidRPr="00FD10DE">
        <w:tab/>
      </w:r>
      <w:r w:rsidRPr="00FD10DE">
        <w:tab/>
      </w:r>
      <w:r w:rsidRPr="00FD10DE">
        <w:tab/>
      </w:r>
      <w:r w:rsidRPr="00FD10DE">
        <w:tab/>
        <w:t xml:space="preserve">     r i j e š i o   j e</w:t>
      </w:r>
    </w:p>
    <w:p w:rsidRDefault="005557CA" w:rsidP="005557CA" w:rsidR="005557CA">
      <w:pPr>
        <w:ind w:left="1080"/>
        <w:jc w:val="both"/>
      </w:pPr>
    </w:p>
    <w:p w:rsidRDefault="003037C3" w:rsidP="005557CA" w:rsidR="003037C3" w:rsidRPr="00FD10DE">
      <w:pPr>
        <w:ind w:left="1080"/>
        <w:jc w:val="both"/>
      </w:pPr>
    </w:p>
    <w:p w:rsidRDefault="002529CA" w:rsidP="002529CA" w:rsidR="002529CA">
      <w:pPr>
        <w:jc w:val="both"/>
      </w:pPr>
      <w:r w:rsidRPr="00FD10DE">
        <w:t>I</w:t>
      </w:r>
      <w:r w:rsidRPr="00FD10DE">
        <w:tab/>
      </w:r>
      <w:r>
        <w:t>Utvrđen</w:t>
      </w:r>
      <w:r w:rsidR="002946C5">
        <w:t>a je  tražbina drugog višeg isplatnog reda:</w:t>
      </w:r>
    </w:p>
    <w:p w:rsidRDefault="002529CA" w:rsidP="002529CA" w:rsidR="002529CA">
      <w:pPr>
        <w:jc w:val="both"/>
      </w:pPr>
    </w:p>
    <w:tbl>
      <w:tblPr>
        <w:tblpPr w:tblpY="1" w:tblpXSpec="center" w:vertAnchor="text" w:rightFromText="180" w:leftFromText="180"/>
        <w:tblOverlap w:val="never"/>
        <w:tblW w:type="pct" w:w="4791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817"/>
        <w:gridCol w:w="6157"/>
        <w:gridCol w:w="1926"/>
      </w:tblGrid>
      <w:tr w:rsidTr="00DA0D2D" w:rsidR="0038742E" w:rsidRPr="00D532B5">
        <w:trPr>
          <w:trHeight w:val="20"/>
          <w:jc w:val="center"/>
        </w:trPr>
        <w:tc>
          <w:tcPr>
            <w:tcW w:type="pct" w:w="459"/>
            <w:vAlign w:val="center"/>
          </w:tcPr>
          <w:p w:rsidRDefault="0038742E" w:rsidP="00DA0D2D" w:rsidR="0038742E" w:rsidRPr="00D532B5">
            <w:pPr>
              <w:rPr>
                <w:rFonts w:eastAsia="Calibri"/>
                <w:bCs w:val="false"/>
                <w:lang w:eastAsia="en-US"/>
              </w:rPr>
            </w:pPr>
            <w:r w:rsidRPr="00D532B5">
              <w:rPr>
                <w:rFonts w:eastAsia="Calibri"/>
                <w:bCs w:val="false"/>
                <w:lang w:eastAsia="en-US"/>
              </w:rPr>
              <w:t xml:space="preserve">Redni broj  </w:t>
            </w:r>
          </w:p>
        </w:tc>
        <w:tc>
          <w:tcPr>
            <w:tcW w:type="pct" w:w="3459"/>
            <w:vAlign w:val="center"/>
          </w:tcPr>
          <w:p w:rsidRDefault="0038742E" w:rsidP="00DA0D2D" w:rsidR="0038742E" w:rsidRPr="00D532B5">
            <w:pPr>
              <w:rPr>
                <w:rFonts w:eastAsia="Calibri"/>
                <w:bCs w:val="false"/>
                <w:lang w:eastAsia="en-US"/>
              </w:rPr>
            </w:pPr>
            <w:r w:rsidRPr="00D532B5">
              <w:rPr>
                <w:rFonts w:eastAsia="Calibri"/>
                <w:bCs w:val="false"/>
                <w:lang w:eastAsia="en-US"/>
              </w:rPr>
              <w:t>Naziv vjerovnika</w:t>
            </w:r>
          </w:p>
        </w:tc>
        <w:tc>
          <w:tcPr>
            <w:tcW w:type="pct" w:w="1082"/>
          </w:tcPr>
          <w:p w:rsidRDefault="0038742E" w:rsidP="00DA0D2D" w:rsidR="0038742E" w:rsidRPr="00D532B5">
            <w:pPr>
              <w:jc w:val="right"/>
              <w:rPr>
                <w:rFonts w:eastAsia="Calibri"/>
                <w:bCs w:val="false"/>
                <w:lang w:eastAsia="en-US"/>
              </w:rPr>
            </w:pPr>
            <w:r w:rsidRPr="00D532B5">
              <w:rPr>
                <w:rFonts w:eastAsia="Calibri"/>
                <w:bCs w:val="false"/>
                <w:lang w:eastAsia="en-US"/>
              </w:rPr>
              <w:t>Iznos tražbine</w:t>
            </w:r>
          </w:p>
        </w:tc>
      </w:tr>
      <w:tr w:rsidTr="00DA0D2D" w:rsidR="0038742E" w:rsidRPr="00D532B5">
        <w:trPr>
          <w:trHeight w:val="20"/>
          <w:jc w:val="center"/>
        </w:trPr>
        <w:tc>
          <w:tcPr>
            <w:tcW w:type="pct" w:w="459"/>
          </w:tcPr>
          <w:p w:rsidRDefault="0038742E" w:rsidP="00DA0D2D" w:rsidR="0038742E" w:rsidRPr="00D532B5">
            <w:pPr>
              <w:rPr>
                <w:rFonts w:eastAsia="Calibri"/>
                <w:bCs w:val="false"/>
                <w:lang w:eastAsia="en-US"/>
              </w:rPr>
            </w:pPr>
            <w:r w:rsidRPr="00D532B5">
              <w:rPr>
                <w:rFonts w:eastAsia="Calibri"/>
                <w:bCs w:val="false"/>
                <w:lang w:eastAsia="en-US"/>
              </w:rPr>
              <w:t>1.</w:t>
            </w:r>
          </w:p>
        </w:tc>
        <w:tc>
          <w:tcPr>
            <w:tcW w:type="pct" w:w="3459"/>
          </w:tcPr>
          <w:p w:rsidRDefault="0038742E" w:rsidP="00DA0D2D" w:rsidR="0038742E" w:rsidRPr="00D532B5">
            <w:pPr>
              <w:rPr>
                <w:rFonts w:eastAsia="Calibri"/>
                <w:bCs w:val="false"/>
                <w:lang w:eastAsia="en-US"/>
              </w:rPr>
            </w:pPr>
            <w:r w:rsidRPr="00D532B5">
              <w:rPr>
                <w:rFonts w:eastAsia="Calibri"/>
                <w:bCs w:val="false"/>
                <w:lang w:eastAsia="en-US"/>
              </w:rPr>
              <w:t xml:space="preserve">HRVATSKE ŠUME d.o.o. </w:t>
            </w:r>
          </w:p>
          <w:p w:rsidRDefault="0038742E" w:rsidP="00DA0D2D" w:rsidR="0038742E" w:rsidRPr="00D532B5">
            <w:pPr>
              <w:rPr>
                <w:rFonts w:eastAsia="Calibri"/>
                <w:bCs w:val="false"/>
                <w:lang w:eastAsia="en-US"/>
              </w:rPr>
            </w:pPr>
            <w:r w:rsidRPr="00D532B5">
              <w:rPr>
                <w:rFonts w:eastAsia="Calibri"/>
                <w:bCs w:val="false"/>
                <w:lang w:eastAsia="en-US"/>
              </w:rPr>
              <w:t>Zagreb, Ul. kneza Branimira 1, OIB 69693144506</w:t>
            </w:r>
            <w:r>
              <w:rPr>
                <w:rFonts w:eastAsia="Calibri"/>
                <w:bCs w:val="false"/>
                <w:lang w:eastAsia="en-US"/>
              </w:rPr>
              <w:t xml:space="preserve"> ( 1 ) </w:t>
            </w:r>
          </w:p>
        </w:tc>
        <w:tc>
          <w:tcPr>
            <w:tcW w:type="pct" w:w="1082"/>
          </w:tcPr>
          <w:p w:rsidRDefault="0038742E" w:rsidP="00DA0D2D" w:rsidR="0038742E" w:rsidRPr="00D532B5">
            <w:pPr>
              <w:jc w:val="right"/>
              <w:rPr>
                <w:rFonts w:eastAsia="Calibri"/>
                <w:bCs w:val="false"/>
                <w:lang w:eastAsia="en-US"/>
              </w:rPr>
            </w:pPr>
            <w:r w:rsidRPr="00D532B5">
              <w:rPr>
                <w:rFonts w:eastAsia="Calibri"/>
                <w:bCs w:val="false"/>
                <w:lang w:eastAsia="en-US"/>
              </w:rPr>
              <w:t>32.487,05 kn</w:t>
            </w:r>
          </w:p>
        </w:tc>
      </w:tr>
      <w:tr w:rsidTr="00DA0D2D" w:rsidR="0038742E" w:rsidRPr="00D532B5">
        <w:trPr>
          <w:trHeight w:val="20"/>
          <w:jc w:val="center"/>
        </w:trPr>
        <w:tc>
          <w:tcPr>
            <w:tcW w:type="pct" w:w="459"/>
          </w:tcPr>
          <w:p w:rsidRDefault="00C142D7" w:rsidP="00DA0D2D" w:rsidR="0038742E" w:rsidRPr="00D532B5">
            <w:pPr>
              <w:rPr>
                <w:rFonts w:eastAsia="Calibri"/>
                <w:bCs w:val="false"/>
                <w:lang w:eastAsia="en-US"/>
              </w:rPr>
            </w:pPr>
            <w:r>
              <w:rPr>
                <w:rFonts w:eastAsia="Calibri"/>
                <w:bCs w:val="false"/>
                <w:lang w:eastAsia="en-US"/>
              </w:rPr>
              <w:t>2</w:t>
            </w:r>
            <w:r w:rsidR="0038742E" w:rsidRPr="00D532B5">
              <w:rPr>
                <w:rFonts w:eastAsia="Calibri"/>
                <w:bCs w:val="false"/>
                <w:lang w:eastAsia="en-US"/>
              </w:rPr>
              <w:t>.</w:t>
            </w:r>
          </w:p>
        </w:tc>
        <w:tc>
          <w:tcPr>
            <w:tcW w:type="pct" w:w="3459"/>
          </w:tcPr>
          <w:p w:rsidRDefault="0038742E" w:rsidP="00DA0D2D" w:rsidR="0038742E" w:rsidRPr="00D532B5">
            <w:pPr>
              <w:rPr>
                <w:rFonts w:eastAsia="Calibri"/>
                <w:bCs w:val="false"/>
                <w:lang w:eastAsia="en-US"/>
              </w:rPr>
            </w:pPr>
            <w:r w:rsidRPr="00D532B5">
              <w:rPr>
                <w:rFonts w:eastAsia="Calibri"/>
                <w:bCs w:val="false"/>
                <w:lang w:eastAsia="en-US"/>
              </w:rPr>
              <w:t>VIPnet d.o.o., Zagreb, Vrtni put 1, OIB 29524210204</w:t>
            </w:r>
            <w:r>
              <w:rPr>
                <w:rFonts w:eastAsia="Calibri"/>
                <w:bCs w:val="false"/>
                <w:lang w:eastAsia="en-US"/>
              </w:rPr>
              <w:t xml:space="preserve"> ( 4 )</w:t>
            </w:r>
          </w:p>
        </w:tc>
        <w:tc>
          <w:tcPr>
            <w:tcW w:type="pct" w:w="1082"/>
          </w:tcPr>
          <w:p w:rsidRDefault="0038742E" w:rsidP="00DA0D2D" w:rsidR="0038742E" w:rsidRPr="00D532B5">
            <w:pPr>
              <w:jc w:val="right"/>
              <w:rPr>
                <w:rFonts w:eastAsia="Calibri"/>
                <w:bCs w:val="false"/>
                <w:lang w:eastAsia="en-US"/>
              </w:rPr>
            </w:pPr>
            <w:r w:rsidRPr="00D532B5">
              <w:rPr>
                <w:rFonts w:eastAsia="Calibri"/>
                <w:bCs w:val="false"/>
                <w:lang w:eastAsia="en-US"/>
              </w:rPr>
              <w:t>7.127,08 kn</w:t>
            </w:r>
          </w:p>
        </w:tc>
      </w:tr>
      <w:tr w:rsidTr="00DA0D2D" w:rsidR="0038742E" w:rsidRPr="00D532B5">
        <w:trPr>
          <w:trHeight w:val="20"/>
          <w:jc w:val="center"/>
        </w:trPr>
        <w:tc>
          <w:tcPr>
            <w:tcW w:type="pct" w:w="459"/>
          </w:tcPr>
          <w:p w:rsidRDefault="00C142D7" w:rsidP="00C142D7" w:rsidR="0038742E" w:rsidRPr="00D532B5">
            <w:pPr>
              <w:rPr>
                <w:rFonts w:eastAsia="Calibri"/>
                <w:bCs w:val="false"/>
                <w:lang w:eastAsia="en-US"/>
              </w:rPr>
            </w:pPr>
            <w:r>
              <w:rPr>
                <w:rFonts w:eastAsia="Calibri"/>
                <w:bCs w:val="false"/>
                <w:lang w:eastAsia="en-US"/>
              </w:rPr>
              <w:t>3</w:t>
            </w:r>
            <w:r w:rsidR="0038742E" w:rsidRPr="00D532B5">
              <w:rPr>
                <w:rFonts w:eastAsia="Calibri"/>
                <w:bCs w:val="false"/>
                <w:lang w:eastAsia="en-US"/>
              </w:rPr>
              <w:t>.</w:t>
            </w:r>
          </w:p>
        </w:tc>
        <w:tc>
          <w:tcPr>
            <w:tcW w:type="pct" w:w="3459"/>
          </w:tcPr>
          <w:p w:rsidRDefault="0038742E" w:rsidP="00DA0D2D" w:rsidR="0038742E" w:rsidRPr="00D532B5">
            <w:pPr>
              <w:rPr>
                <w:rFonts w:eastAsia="Calibri"/>
                <w:bCs w:val="false"/>
                <w:lang w:eastAsia="en-US"/>
              </w:rPr>
            </w:pPr>
            <w:r w:rsidRPr="00D532B5">
              <w:rPr>
                <w:rFonts w:eastAsia="Calibri"/>
                <w:bCs w:val="false"/>
                <w:lang w:eastAsia="en-US"/>
              </w:rPr>
              <w:t>ALING  d.o.o.,</w:t>
            </w:r>
          </w:p>
          <w:p w:rsidRDefault="0038742E" w:rsidP="00DA0D2D" w:rsidR="0038742E" w:rsidRPr="00D532B5">
            <w:pPr>
              <w:rPr>
                <w:rFonts w:eastAsia="Calibri"/>
                <w:bCs w:val="false"/>
                <w:lang w:eastAsia="en-US"/>
              </w:rPr>
            </w:pPr>
            <w:r w:rsidRPr="00D532B5">
              <w:rPr>
                <w:rFonts w:eastAsia="Calibri"/>
                <w:bCs w:val="false"/>
                <w:lang w:eastAsia="en-US"/>
              </w:rPr>
              <w:t xml:space="preserve"> Zagreb, Folnegovićeva 6, OIB 67349852816</w:t>
            </w:r>
            <w:r>
              <w:rPr>
                <w:rFonts w:eastAsia="Calibri"/>
                <w:bCs w:val="false"/>
                <w:lang w:eastAsia="en-US"/>
              </w:rPr>
              <w:t xml:space="preserve"> ( 5 )</w:t>
            </w:r>
          </w:p>
        </w:tc>
        <w:tc>
          <w:tcPr>
            <w:tcW w:type="pct" w:w="1082"/>
          </w:tcPr>
          <w:p w:rsidRDefault="0038742E" w:rsidP="00DA0D2D" w:rsidR="0038742E" w:rsidRPr="00D532B5">
            <w:pPr>
              <w:jc w:val="right"/>
              <w:rPr>
                <w:rFonts w:eastAsia="Calibri"/>
                <w:bCs w:val="false"/>
                <w:lang w:eastAsia="en-US"/>
              </w:rPr>
            </w:pPr>
            <w:r w:rsidRPr="00D532B5">
              <w:rPr>
                <w:rFonts w:eastAsia="Calibri"/>
                <w:bCs w:val="false"/>
                <w:lang w:eastAsia="en-US"/>
              </w:rPr>
              <w:t>72.127,77 kn</w:t>
            </w:r>
          </w:p>
        </w:tc>
      </w:tr>
      <w:tr w:rsidTr="00DA0D2D" w:rsidR="0038742E" w:rsidRPr="00D532B5">
        <w:trPr>
          <w:trHeight w:val="20"/>
          <w:jc w:val="center"/>
        </w:trPr>
        <w:tc>
          <w:tcPr>
            <w:tcW w:type="pct" w:w="459"/>
          </w:tcPr>
          <w:p w:rsidRDefault="00C142D7" w:rsidP="00C142D7" w:rsidR="0038742E" w:rsidRPr="00D532B5">
            <w:pPr>
              <w:rPr>
                <w:rFonts w:eastAsia="Calibri"/>
                <w:bCs w:val="false"/>
                <w:lang w:eastAsia="en-US"/>
              </w:rPr>
            </w:pPr>
            <w:r>
              <w:rPr>
                <w:rFonts w:eastAsia="Calibri"/>
                <w:bCs w:val="false"/>
                <w:lang w:eastAsia="en-US"/>
              </w:rPr>
              <w:t>4</w:t>
            </w:r>
            <w:r w:rsidR="0038742E" w:rsidRPr="00D532B5">
              <w:rPr>
                <w:rFonts w:eastAsia="Calibri"/>
                <w:bCs w:val="false"/>
                <w:lang w:eastAsia="en-US"/>
              </w:rPr>
              <w:t>.</w:t>
            </w:r>
          </w:p>
        </w:tc>
        <w:tc>
          <w:tcPr>
            <w:tcW w:type="pct" w:w="3459"/>
          </w:tcPr>
          <w:p w:rsidRDefault="0038742E" w:rsidP="00DA0D2D" w:rsidR="0038742E" w:rsidRPr="00D532B5">
            <w:pPr>
              <w:rPr>
                <w:rFonts w:eastAsia="Calibri"/>
                <w:bCs w:val="false"/>
                <w:lang w:eastAsia="en-US"/>
              </w:rPr>
            </w:pPr>
            <w:r w:rsidRPr="00D532B5">
              <w:rPr>
                <w:rFonts w:eastAsia="Calibri"/>
                <w:bCs w:val="false"/>
                <w:lang w:eastAsia="en-US"/>
              </w:rPr>
              <w:t>HRVATSKE VODE VGO za slivove Sjevernog Jadrana, Zagreb, Ulica grada Vukovara 220, OIB 28921383001</w:t>
            </w:r>
            <w:r>
              <w:rPr>
                <w:rFonts w:eastAsia="Calibri"/>
                <w:bCs w:val="false"/>
                <w:lang w:eastAsia="en-US"/>
              </w:rPr>
              <w:t xml:space="preserve"> ( 6 )</w:t>
            </w:r>
          </w:p>
        </w:tc>
        <w:tc>
          <w:tcPr>
            <w:tcW w:type="pct" w:w="1082"/>
          </w:tcPr>
          <w:p w:rsidRDefault="0038742E" w:rsidP="00DA0D2D" w:rsidR="0038742E" w:rsidRPr="00D532B5">
            <w:pPr>
              <w:jc w:val="right"/>
              <w:rPr>
                <w:rFonts w:eastAsia="Calibri"/>
                <w:bCs w:val="false"/>
                <w:lang w:eastAsia="en-US"/>
              </w:rPr>
            </w:pPr>
            <w:r w:rsidRPr="00D532B5">
              <w:rPr>
                <w:rFonts w:eastAsia="Calibri"/>
                <w:bCs w:val="false"/>
                <w:lang w:eastAsia="en-US"/>
              </w:rPr>
              <w:t>724,57 kn</w:t>
            </w:r>
          </w:p>
        </w:tc>
      </w:tr>
      <w:tr w:rsidTr="00DA0D2D" w:rsidR="0038742E" w:rsidRPr="00D532B5">
        <w:trPr>
          <w:trHeight w:val="20"/>
          <w:jc w:val="center"/>
        </w:trPr>
        <w:tc>
          <w:tcPr>
            <w:tcW w:type="pct" w:w="459"/>
          </w:tcPr>
          <w:p w:rsidRDefault="00C142D7" w:rsidP="00C142D7" w:rsidR="0038742E" w:rsidRPr="00D532B5">
            <w:pPr>
              <w:rPr>
                <w:rFonts w:eastAsia="Calibri"/>
                <w:bCs w:val="false"/>
                <w:lang w:eastAsia="en-US"/>
              </w:rPr>
            </w:pPr>
            <w:r>
              <w:rPr>
                <w:rFonts w:eastAsia="Calibri"/>
                <w:bCs w:val="false"/>
                <w:lang w:eastAsia="en-US"/>
              </w:rPr>
              <w:t>5</w:t>
            </w:r>
            <w:r w:rsidR="0038742E" w:rsidRPr="00D532B5">
              <w:rPr>
                <w:rFonts w:eastAsia="Calibri"/>
                <w:bCs w:val="false"/>
                <w:lang w:eastAsia="en-US"/>
              </w:rPr>
              <w:t>.</w:t>
            </w:r>
          </w:p>
        </w:tc>
        <w:tc>
          <w:tcPr>
            <w:tcW w:type="pct" w:w="3459"/>
          </w:tcPr>
          <w:p w:rsidRDefault="0038742E" w:rsidP="00DA0D2D" w:rsidR="0038742E" w:rsidRPr="00D532B5">
            <w:pPr>
              <w:rPr>
                <w:rFonts w:eastAsia="Calibri"/>
                <w:bCs w:val="false"/>
                <w:lang w:eastAsia="en-US"/>
              </w:rPr>
            </w:pPr>
            <w:r w:rsidRPr="00D532B5">
              <w:rPr>
                <w:rFonts w:eastAsia="Calibri"/>
                <w:bCs w:val="false"/>
                <w:lang w:eastAsia="en-US"/>
              </w:rPr>
              <w:t>ČISTOĆA d.o.o., Rijeka, Dolac 14, OIB 06531901714</w:t>
            </w:r>
            <w:r>
              <w:rPr>
                <w:rFonts w:eastAsia="Calibri"/>
                <w:bCs w:val="false"/>
                <w:lang w:eastAsia="en-US"/>
              </w:rPr>
              <w:t xml:space="preserve"> ( 7 )</w:t>
            </w:r>
          </w:p>
        </w:tc>
        <w:tc>
          <w:tcPr>
            <w:tcW w:type="pct" w:w="1082"/>
          </w:tcPr>
          <w:p w:rsidRDefault="0038742E" w:rsidP="00DA0D2D" w:rsidR="0038742E" w:rsidRPr="00D532B5">
            <w:pPr>
              <w:jc w:val="right"/>
              <w:rPr>
                <w:rFonts w:eastAsia="Calibri"/>
                <w:bCs w:val="false"/>
                <w:lang w:eastAsia="en-US"/>
              </w:rPr>
            </w:pPr>
            <w:r w:rsidRPr="00D532B5">
              <w:rPr>
                <w:rFonts w:eastAsia="Calibri"/>
                <w:bCs w:val="false"/>
                <w:lang w:eastAsia="en-US"/>
              </w:rPr>
              <w:t>13.528,54 kn</w:t>
            </w:r>
          </w:p>
        </w:tc>
      </w:tr>
      <w:tr w:rsidTr="00DA0D2D" w:rsidR="0038742E" w:rsidRPr="00D532B5">
        <w:trPr>
          <w:trHeight w:val="20"/>
          <w:jc w:val="center"/>
        </w:trPr>
        <w:tc>
          <w:tcPr>
            <w:tcW w:type="pct" w:w="459"/>
          </w:tcPr>
          <w:p w:rsidRDefault="00C142D7" w:rsidP="00C142D7" w:rsidR="0038742E" w:rsidRPr="00D532B5">
            <w:pPr>
              <w:rPr>
                <w:rFonts w:eastAsia="Calibri"/>
                <w:bCs w:val="false"/>
                <w:lang w:eastAsia="en-US"/>
              </w:rPr>
            </w:pPr>
            <w:r>
              <w:rPr>
                <w:rFonts w:eastAsia="Calibri"/>
                <w:bCs w:val="false"/>
                <w:lang w:eastAsia="en-US"/>
              </w:rPr>
              <w:t>6</w:t>
            </w:r>
            <w:r w:rsidR="0038742E" w:rsidRPr="00D532B5">
              <w:rPr>
                <w:rFonts w:eastAsia="Calibri"/>
                <w:bCs w:val="false"/>
                <w:lang w:eastAsia="en-US"/>
              </w:rPr>
              <w:t>.</w:t>
            </w:r>
          </w:p>
        </w:tc>
        <w:tc>
          <w:tcPr>
            <w:tcW w:type="pct" w:w="3459"/>
          </w:tcPr>
          <w:p w:rsidRDefault="0038742E" w:rsidP="00DA0D2D" w:rsidR="0038742E" w:rsidRPr="00D532B5">
            <w:pPr>
              <w:rPr>
                <w:rFonts w:eastAsia="Calibri"/>
                <w:bCs w:val="false"/>
                <w:lang w:eastAsia="en-US"/>
              </w:rPr>
            </w:pPr>
            <w:r w:rsidRPr="00D532B5">
              <w:rPr>
                <w:rFonts w:eastAsia="Calibri"/>
                <w:bCs w:val="false"/>
                <w:lang w:eastAsia="en-US"/>
              </w:rPr>
              <w:t xml:space="preserve">ZAGREBAČKI HOLDING d.o.o., </w:t>
            </w:r>
          </w:p>
          <w:p w:rsidRDefault="0038742E" w:rsidP="00DA0D2D" w:rsidR="0038742E" w:rsidRPr="00D532B5">
            <w:pPr>
              <w:rPr>
                <w:rFonts w:eastAsia="Calibri"/>
                <w:bCs w:val="false"/>
                <w:lang w:eastAsia="en-US"/>
              </w:rPr>
            </w:pPr>
            <w:r w:rsidRPr="00D532B5">
              <w:rPr>
                <w:rFonts w:eastAsia="Calibri"/>
                <w:bCs w:val="false"/>
                <w:lang w:eastAsia="en-US"/>
              </w:rPr>
              <w:t>Zagreb, Ulica grada Vukovara 41, OIB 85584865987</w:t>
            </w:r>
            <w:r>
              <w:rPr>
                <w:rFonts w:eastAsia="Calibri"/>
                <w:bCs w:val="false"/>
                <w:lang w:eastAsia="en-US"/>
              </w:rPr>
              <w:t xml:space="preserve"> ( 8 )</w:t>
            </w:r>
          </w:p>
        </w:tc>
        <w:tc>
          <w:tcPr>
            <w:tcW w:type="pct" w:w="1082"/>
          </w:tcPr>
          <w:p w:rsidRDefault="0038742E" w:rsidP="00DA0D2D" w:rsidR="0038742E" w:rsidRPr="00D532B5">
            <w:pPr>
              <w:jc w:val="right"/>
              <w:rPr>
                <w:rFonts w:eastAsia="Calibri"/>
                <w:bCs w:val="false"/>
                <w:lang w:eastAsia="en-US"/>
              </w:rPr>
            </w:pPr>
            <w:r w:rsidRPr="00D532B5">
              <w:rPr>
                <w:rFonts w:eastAsia="Calibri"/>
                <w:bCs w:val="false"/>
                <w:lang w:eastAsia="en-US"/>
              </w:rPr>
              <w:t>470,04 kn</w:t>
            </w:r>
          </w:p>
        </w:tc>
      </w:tr>
      <w:tr w:rsidTr="00DA0D2D" w:rsidR="0038742E" w:rsidRPr="00D532B5">
        <w:trPr>
          <w:trHeight w:val="20"/>
          <w:jc w:val="center"/>
        </w:trPr>
        <w:tc>
          <w:tcPr>
            <w:tcW w:type="pct" w:w="459"/>
          </w:tcPr>
          <w:p w:rsidRDefault="00C142D7" w:rsidP="00C142D7" w:rsidR="0038742E" w:rsidRPr="00D532B5">
            <w:pPr>
              <w:rPr>
                <w:rFonts w:eastAsia="Calibri"/>
                <w:bCs w:val="false"/>
                <w:lang w:eastAsia="en-US"/>
              </w:rPr>
            </w:pPr>
            <w:r>
              <w:rPr>
                <w:rFonts w:eastAsia="Calibri"/>
                <w:bCs w:val="false"/>
                <w:lang w:eastAsia="en-US"/>
              </w:rPr>
              <w:t>7</w:t>
            </w:r>
            <w:r w:rsidR="0038742E" w:rsidRPr="00D532B5">
              <w:rPr>
                <w:rFonts w:eastAsia="Calibri"/>
                <w:bCs w:val="false"/>
                <w:lang w:eastAsia="en-US"/>
              </w:rPr>
              <w:t>.</w:t>
            </w:r>
          </w:p>
        </w:tc>
        <w:tc>
          <w:tcPr>
            <w:tcW w:type="pct" w:w="3459"/>
          </w:tcPr>
          <w:p w:rsidRDefault="0038742E" w:rsidP="00DA0D2D" w:rsidR="0038742E" w:rsidRPr="00D532B5">
            <w:pPr>
              <w:rPr>
                <w:rFonts w:eastAsia="Calibri"/>
                <w:bCs w:val="false"/>
                <w:lang w:eastAsia="en-US"/>
              </w:rPr>
            </w:pPr>
            <w:r w:rsidRPr="00D532B5">
              <w:rPr>
                <w:rFonts w:eastAsia="Calibri"/>
                <w:bCs w:val="false"/>
                <w:lang w:eastAsia="en-US"/>
              </w:rPr>
              <w:t>ENERGO d.o.o., Rijeka, Dolac 14, OIB 99393766301</w:t>
            </w:r>
            <w:r>
              <w:rPr>
                <w:rFonts w:eastAsia="Calibri"/>
                <w:bCs w:val="false"/>
                <w:lang w:eastAsia="en-US"/>
              </w:rPr>
              <w:t xml:space="preserve"> ( 9 )</w:t>
            </w:r>
          </w:p>
        </w:tc>
        <w:tc>
          <w:tcPr>
            <w:tcW w:type="pct" w:w="1082"/>
          </w:tcPr>
          <w:p w:rsidRDefault="0038742E" w:rsidP="00DA0D2D" w:rsidR="0038742E" w:rsidRPr="00D532B5">
            <w:pPr>
              <w:jc w:val="right"/>
              <w:rPr>
                <w:rFonts w:eastAsia="Calibri"/>
                <w:bCs w:val="false"/>
                <w:lang w:eastAsia="en-US"/>
              </w:rPr>
            </w:pPr>
            <w:r w:rsidRPr="00D532B5">
              <w:rPr>
                <w:rFonts w:eastAsia="Calibri"/>
                <w:bCs w:val="false"/>
                <w:lang w:eastAsia="en-US"/>
              </w:rPr>
              <w:t>36.887,85 kn</w:t>
            </w:r>
          </w:p>
        </w:tc>
      </w:tr>
      <w:tr w:rsidTr="00DA0D2D" w:rsidR="0038742E" w:rsidRPr="00D532B5">
        <w:trPr>
          <w:trHeight w:val="20"/>
          <w:jc w:val="center"/>
        </w:trPr>
        <w:tc>
          <w:tcPr>
            <w:tcW w:type="pct" w:w="459"/>
          </w:tcPr>
          <w:p w:rsidRDefault="00C142D7" w:rsidP="00C142D7" w:rsidR="0038742E" w:rsidRPr="00D532B5">
            <w:pPr>
              <w:rPr>
                <w:rFonts w:eastAsia="Calibri"/>
                <w:bCs w:val="false"/>
                <w:lang w:eastAsia="en-US"/>
              </w:rPr>
            </w:pPr>
            <w:r>
              <w:rPr>
                <w:rFonts w:eastAsia="Calibri"/>
                <w:bCs w:val="false"/>
                <w:lang w:eastAsia="en-US"/>
              </w:rPr>
              <w:t>8</w:t>
            </w:r>
            <w:r w:rsidR="0038742E" w:rsidRPr="00D532B5">
              <w:rPr>
                <w:rFonts w:eastAsia="Calibri"/>
                <w:bCs w:val="false"/>
                <w:lang w:eastAsia="en-US"/>
              </w:rPr>
              <w:t>.</w:t>
            </w:r>
          </w:p>
        </w:tc>
        <w:tc>
          <w:tcPr>
            <w:tcW w:type="pct" w:w="3459"/>
          </w:tcPr>
          <w:p w:rsidRDefault="0038742E" w:rsidP="00DA0D2D" w:rsidR="0038742E" w:rsidRPr="00D532B5">
            <w:pPr>
              <w:rPr>
                <w:rFonts w:eastAsia="Calibri"/>
                <w:bCs w:val="false"/>
                <w:lang w:eastAsia="en-US"/>
              </w:rPr>
            </w:pPr>
            <w:r w:rsidRPr="00D532B5">
              <w:rPr>
                <w:rFonts w:eastAsia="Calibri"/>
                <w:bCs w:val="false"/>
                <w:lang w:eastAsia="en-US"/>
              </w:rPr>
              <w:t>REPUBLIKA HRVATSKA, OIB 52634238587</w:t>
            </w:r>
            <w:r>
              <w:rPr>
                <w:rFonts w:eastAsia="Calibri"/>
                <w:bCs w:val="false"/>
                <w:lang w:eastAsia="en-US"/>
              </w:rPr>
              <w:t xml:space="preserve"> ( 10 )</w:t>
            </w:r>
          </w:p>
        </w:tc>
        <w:tc>
          <w:tcPr>
            <w:tcW w:type="pct" w:w="1082"/>
          </w:tcPr>
          <w:p w:rsidRDefault="0038742E" w:rsidP="00DA0D2D" w:rsidR="0038742E" w:rsidRPr="00D532B5">
            <w:pPr>
              <w:jc w:val="right"/>
              <w:rPr>
                <w:rFonts w:eastAsia="Calibri"/>
                <w:bCs w:val="false"/>
                <w:lang w:eastAsia="en-US"/>
              </w:rPr>
            </w:pPr>
            <w:r w:rsidRPr="00D532B5">
              <w:rPr>
                <w:rFonts w:eastAsia="Calibri"/>
                <w:bCs w:val="false"/>
                <w:lang w:eastAsia="en-US"/>
              </w:rPr>
              <w:t>2.035.156,67 kn</w:t>
            </w:r>
          </w:p>
        </w:tc>
      </w:tr>
      <w:tr w:rsidTr="00DA0D2D" w:rsidR="0038742E" w:rsidRPr="00D532B5">
        <w:trPr>
          <w:trHeight w:val="20"/>
          <w:jc w:val="center"/>
        </w:trPr>
        <w:tc>
          <w:tcPr>
            <w:tcW w:type="pct" w:w="459"/>
          </w:tcPr>
          <w:p w:rsidRDefault="00C142D7" w:rsidP="00DA0D2D" w:rsidR="0038742E" w:rsidRPr="00D532B5">
            <w:pPr>
              <w:rPr>
                <w:rFonts w:eastAsia="Calibri"/>
                <w:bCs w:val="false"/>
                <w:lang w:eastAsia="en-US"/>
              </w:rPr>
            </w:pPr>
            <w:r>
              <w:rPr>
                <w:rFonts w:eastAsia="Calibri"/>
                <w:bCs w:val="false"/>
                <w:lang w:eastAsia="en-US"/>
              </w:rPr>
              <w:t>9</w:t>
            </w:r>
            <w:r w:rsidR="0038742E" w:rsidRPr="00D532B5">
              <w:rPr>
                <w:rFonts w:eastAsia="Calibri"/>
                <w:bCs w:val="false"/>
                <w:lang w:eastAsia="en-US"/>
              </w:rPr>
              <w:t>.</w:t>
            </w:r>
          </w:p>
        </w:tc>
        <w:tc>
          <w:tcPr>
            <w:tcW w:type="pct" w:w="3459"/>
          </w:tcPr>
          <w:p w:rsidRDefault="0038742E" w:rsidP="00DA0D2D" w:rsidR="0038742E" w:rsidRPr="00D532B5">
            <w:pPr>
              <w:rPr>
                <w:rFonts w:eastAsia="Calibri"/>
                <w:bCs w:val="false"/>
                <w:lang w:eastAsia="en-US"/>
              </w:rPr>
            </w:pPr>
            <w:r w:rsidRPr="00D532B5">
              <w:rPr>
                <w:rFonts w:eastAsia="Calibri"/>
                <w:bCs w:val="false"/>
                <w:lang w:eastAsia="en-US"/>
              </w:rPr>
              <w:t xml:space="preserve">GRAD ZAGREB, </w:t>
            </w:r>
          </w:p>
          <w:p w:rsidRDefault="0038742E" w:rsidP="00E61D61" w:rsidR="0038742E" w:rsidRPr="00D532B5">
            <w:pPr>
              <w:rPr>
                <w:rFonts w:eastAsia="Calibri"/>
                <w:bCs w:val="false"/>
                <w:lang w:eastAsia="en-US"/>
              </w:rPr>
            </w:pPr>
            <w:r w:rsidRPr="00D532B5">
              <w:rPr>
                <w:rFonts w:eastAsia="Calibri"/>
                <w:bCs w:val="false"/>
                <w:lang w:eastAsia="en-US"/>
              </w:rPr>
              <w:t xml:space="preserve">Trg Stjepana Radića 1, Zagreb, OIB 61817894937 </w:t>
            </w:r>
            <w:r>
              <w:rPr>
                <w:rFonts w:eastAsia="Calibri"/>
                <w:bCs w:val="false"/>
                <w:lang w:eastAsia="en-US"/>
              </w:rPr>
              <w:t>( 11 )</w:t>
            </w:r>
          </w:p>
        </w:tc>
        <w:tc>
          <w:tcPr>
            <w:tcW w:type="pct" w:w="1082"/>
          </w:tcPr>
          <w:p w:rsidRDefault="0038742E" w:rsidP="00DA0D2D" w:rsidR="0038742E" w:rsidRPr="00D532B5">
            <w:pPr>
              <w:jc w:val="right"/>
              <w:rPr>
                <w:rFonts w:eastAsia="Calibri"/>
                <w:bCs w:val="false"/>
                <w:lang w:eastAsia="en-US"/>
              </w:rPr>
            </w:pPr>
            <w:r w:rsidRPr="00D532B5">
              <w:rPr>
                <w:rFonts w:eastAsia="Calibri"/>
                <w:bCs w:val="false"/>
                <w:lang w:eastAsia="en-US"/>
              </w:rPr>
              <w:t>2.473,14 kn</w:t>
            </w:r>
          </w:p>
        </w:tc>
      </w:tr>
      <w:tr w:rsidTr="00DA0D2D" w:rsidR="0038742E" w:rsidRPr="00D532B5">
        <w:trPr>
          <w:trHeight w:val="20"/>
          <w:jc w:val="center"/>
        </w:trPr>
        <w:tc>
          <w:tcPr>
            <w:tcW w:type="pct" w:w="459"/>
          </w:tcPr>
          <w:p w:rsidRDefault="0038742E" w:rsidP="00C142D7" w:rsidR="0038742E" w:rsidRPr="00D532B5">
            <w:pPr>
              <w:rPr>
                <w:rFonts w:eastAsia="Calibri"/>
                <w:bCs w:val="false"/>
                <w:lang w:eastAsia="en-US"/>
              </w:rPr>
            </w:pPr>
            <w:r w:rsidRPr="00D532B5">
              <w:rPr>
                <w:rFonts w:eastAsia="Calibri"/>
                <w:bCs w:val="false"/>
                <w:lang w:eastAsia="en-US"/>
              </w:rPr>
              <w:t>1</w:t>
            </w:r>
            <w:r w:rsidR="00C142D7">
              <w:rPr>
                <w:rFonts w:eastAsia="Calibri"/>
                <w:bCs w:val="false"/>
                <w:lang w:eastAsia="en-US"/>
              </w:rPr>
              <w:t>0</w:t>
            </w:r>
            <w:r w:rsidRPr="00D532B5">
              <w:rPr>
                <w:rFonts w:eastAsia="Calibri"/>
                <w:bCs w:val="false"/>
                <w:lang w:eastAsia="en-US"/>
              </w:rPr>
              <w:t>.</w:t>
            </w:r>
          </w:p>
        </w:tc>
        <w:tc>
          <w:tcPr>
            <w:tcW w:type="pct" w:w="3459"/>
          </w:tcPr>
          <w:p w:rsidRDefault="0038742E" w:rsidP="00DA0D2D" w:rsidR="0038742E" w:rsidRPr="00D532B5">
            <w:pPr>
              <w:rPr>
                <w:rFonts w:eastAsia="Calibri"/>
                <w:bCs w:val="false"/>
                <w:lang w:eastAsia="en-US"/>
              </w:rPr>
            </w:pPr>
            <w:r w:rsidRPr="00D532B5">
              <w:rPr>
                <w:rFonts w:eastAsia="Calibri"/>
                <w:bCs w:val="false"/>
                <w:lang w:eastAsia="en-US"/>
              </w:rPr>
              <w:t>HRVATSKA RADIOTELEVIZIJA, javna ustanova, Zagreb, Prisavlje 3, OIB 68419124305</w:t>
            </w:r>
            <w:r>
              <w:rPr>
                <w:rFonts w:eastAsia="Calibri"/>
                <w:bCs w:val="false"/>
                <w:lang w:eastAsia="en-US"/>
              </w:rPr>
              <w:t xml:space="preserve"> ( 12 )</w:t>
            </w:r>
          </w:p>
        </w:tc>
        <w:tc>
          <w:tcPr>
            <w:tcW w:type="pct" w:w="1082"/>
          </w:tcPr>
          <w:p w:rsidRDefault="0038742E" w:rsidP="00DA0D2D" w:rsidR="0038742E" w:rsidRPr="00D532B5">
            <w:pPr>
              <w:jc w:val="right"/>
              <w:rPr>
                <w:rFonts w:eastAsia="Calibri"/>
                <w:bCs w:val="false"/>
                <w:lang w:eastAsia="en-US"/>
              </w:rPr>
            </w:pPr>
            <w:r w:rsidRPr="00D532B5">
              <w:rPr>
                <w:rFonts w:eastAsia="Calibri"/>
                <w:bCs w:val="false"/>
                <w:lang w:eastAsia="en-US"/>
              </w:rPr>
              <w:t>6.460,64 kn</w:t>
            </w:r>
          </w:p>
        </w:tc>
      </w:tr>
      <w:tr w:rsidTr="00DA0D2D" w:rsidR="0038742E" w:rsidRPr="00D532B5">
        <w:trPr>
          <w:trHeight w:val="20"/>
          <w:jc w:val="center"/>
        </w:trPr>
        <w:tc>
          <w:tcPr>
            <w:tcW w:type="pct" w:w="459"/>
          </w:tcPr>
          <w:p w:rsidRDefault="0038742E" w:rsidP="00C142D7" w:rsidR="0038742E" w:rsidRPr="00D532B5">
            <w:pPr>
              <w:rPr>
                <w:rFonts w:eastAsia="Calibri"/>
                <w:bCs w:val="false"/>
                <w:lang w:eastAsia="en-US"/>
              </w:rPr>
            </w:pPr>
            <w:r w:rsidRPr="00D532B5">
              <w:rPr>
                <w:rFonts w:eastAsia="Calibri"/>
                <w:bCs w:val="false"/>
                <w:lang w:eastAsia="en-US"/>
              </w:rPr>
              <w:t>1</w:t>
            </w:r>
            <w:r w:rsidR="00C142D7">
              <w:rPr>
                <w:rFonts w:eastAsia="Calibri"/>
                <w:bCs w:val="false"/>
                <w:lang w:eastAsia="en-US"/>
              </w:rPr>
              <w:t>1</w:t>
            </w:r>
            <w:r w:rsidRPr="00D532B5">
              <w:rPr>
                <w:rFonts w:eastAsia="Calibri"/>
                <w:bCs w:val="false"/>
                <w:lang w:eastAsia="en-US"/>
              </w:rPr>
              <w:t>.</w:t>
            </w:r>
          </w:p>
        </w:tc>
        <w:tc>
          <w:tcPr>
            <w:tcW w:type="pct" w:w="3459"/>
          </w:tcPr>
          <w:p w:rsidRDefault="0038742E" w:rsidP="00DA0D2D" w:rsidR="0038742E" w:rsidRPr="00D532B5">
            <w:pPr>
              <w:rPr>
                <w:rFonts w:eastAsia="Calibri"/>
                <w:bCs w:val="false"/>
                <w:lang w:eastAsia="en-US"/>
              </w:rPr>
            </w:pPr>
            <w:r w:rsidRPr="00D532B5">
              <w:rPr>
                <w:rFonts w:eastAsia="Calibri"/>
                <w:bCs w:val="false"/>
                <w:lang w:eastAsia="en-US"/>
              </w:rPr>
              <w:t xml:space="preserve">S PROJEKT d.o.o., </w:t>
            </w:r>
          </w:p>
          <w:p w:rsidRDefault="0038742E" w:rsidP="00DA0D2D" w:rsidR="0038742E" w:rsidRPr="00D532B5">
            <w:pPr>
              <w:rPr>
                <w:rFonts w:eastAsia="Calibri"/>
                <w:bCs w:val="false"/>
                <w:lang w:eastAsia="en-US"/>
              </w:rPr>
            </w:pPr>
            <w:r w:rsidRPr="00D532B5">
              <w:rPr>
                <w:rFonts w:eastAsia="Calibri"/>
                <w:bCs w:val="false"/>
                <w:lang w:eastAsia="en-US"/>
              </w:rPr>
              <w:t>Rijeka, Nikole Cara 1, OIB 65436749379</w:t>
            </w:r>
            <w:r>
              <w:rPr>
                <w:rFonts w:eastAsia="Calibri"/>
                <w:bCs w:val="false"/>
                <w:lang w:eastAsia="en-US"/>
              </w:rPr>
              <w:t xml:space="preserve"> ( 13 )</w:t>
            </w:r>
          </w:p>
        </w:tc>
        <w:tc>
          <w:tcPr>
            <w:tcW w:type="pct" w:w="1082"/>
          </w:tcPr>
          <w:p w:rsidRDefault="0038742E" w:rsidP="00DA0D2D" w:rsidR="0038742E" w:rsidRPr="00D532B5">
            <w:pPr>
              <w:jc w:val="right"/>
              <w:rPr>
                <w:rFonts w:eastAsia="Calibri"/>
                <w:bCs w:val="false"/>
                <w:lang w:eastAsia="en-US"/>
              </w:rPr>
            </w:pPr>
            <w:r w:rsidRPr="00D532B5">
              <w:rPr>
                <w:rFonts w:eastAsia="Calibri"/>
                <w:bCs w:val="false"/>
                <w:lang w:eastAsia="en-US"/>
              </w:rPr>
              <w:t>374.262,65 kn</w:t>
            </w:r>
          </w:p>
        </w:tc>
      </w:tr>
      <w:tr w:rsidTr="00DA0D2D" w:rsidR="0038742E" w:rsidRPr="00D532B5">
        <w:trPr>
          <w:trHeight w:val="20"/>
          <w:jc w:val="center"/>
        </w:trPr>
        <w:tc>
          <w:tcPr>
            <w:tcW w:type="pct" w:w="459"/>
          </w:tcPr>
          <w:p w:rsidRDefault="0038742E" w:rsidP="00C142D7" w:rsidR="0038742E" w:rsidRPr="00D532B5">
            <w:pPr>
              <w:rPr>
                <w:rFonts w:eastAsia="Calibri"/>
                <w:bCs w:val="false"/>
                <w:lang w:eastAsia="en-US"/>
              </w:rPr>
            </w:pPr>
            <w:r w:rsidRPr="00D532B5">
              <w:rPr>
                <w:rFonts w:eastAsia="Calibri"/>
                <w:bCs w:val="false"/>
                <w:lang w:eastAsia="en-US"/>
              </w:rPr>
              <w:t>1</w:t>
            </w:r>
            <w:r w:rsidR="00C142D7">
              <w:rPr>
                <w:rFonts w:eastAsia="Calibri"/>
                <w:bCs w:val="false"/>
                <w:lang w:eastAsia="en-US"/>
              </w:rPr>
              <w:t>2</w:t>
            </w:r>
            <w:r w:rsidRPr="00D532B5">
              <w:rPr>
                <w:rFonts w:eastAsia="Calibri"/>
                <w:bCs w:val="false"/>
                <w:lang w:eastAsia="en-US"/>
              </w:rPr>
              <w:t xml:space="preserve">. </w:t>
            </w:r>
          </w:p>
        </w:tc>
        <w:tc>
          <w:tcPr>
            <w:tcW w:type="pct" w:w="3459"/>
          </w:tcPr>
          <w:p w:rsidRDefault="0038742E" w:rsidP="00DA0D2D" w:rsidR="0038742E" w:rsidRPr="00D532B5">
            <w:pPr>
              <w:rPr>
                <w:rFonts w:eastAsia="Calibri"/>
                <w:bCs w:val="false"/>
                <w:lang w:eastAsia="en-US"/>
              </w:rPr>
            </w:pPr>
            <w:r w:rsidRPr="00D532B5">
              <w:rPr>
                <w:rFonts w:eastAsia="Calibri"/>
                <w:bCs w:val="false"/>
                <w:lang w:eastAsia="en-US"/>
              </w:rPr>
              <w:t xml:space="preserve">HETTA Asset Resolution Hrvatska d.o.o., </w:t>
            </w:r>
          </w:p>
          <w:p w:rsidRDefault="0038742E" w:rsidP="00DA0D2D" w:rsidR="0038742E" w:rsidRPr="00D532B5">
            <w:pPr>
              <w:rPr>
                <w:rFonts w:eastAsia="Calibri"/>
                <w:bCs w:val="false"/>
                <w:lang w:eastAsia="en-US"/>
              </w:rPr>
            </w:pPr>
            <w:r w:rsidRPr="00D532B5">
              <w:rPr>
                <w:rFonts w:eastAsia="Calibri"/>
                <w:bCs w:val="false"/>
                <w:lang w:eastAsia="en-US"/>
              </w:rPr>
              <w:t>Zagreb, Slavonska avenija 6/a, OIB 87064273078</w:t>
            </w:r>
            <w:r>
              <w:rPr>
                <w:rFonts w:eastAsia="Calibri"/>
                <w:bCs w:val="false"/>
                <w:lang w:eastAsia="en-US"/>
              </w:rPr>
              <w:t xml:space="preserve"> ( 14 )</w:t>
            </w:r>
          </w:p>
        </w:tc>
        <w:tc>
          <w:tcPr>
            <w:tcW w:type="pct" w:w="1082"/>
          </w:tcPr>
          <w:p w:rsidRDefault="0038742E" w:rsidP="00DA0D2D" w:rsidR="0038742E" w:rsidRPr="00D532B5">
            <w:pPr>
              <w:jc w:val="right"/>
              <w:rPr>
                <w:rFonts w:eastAsia="Calibri"/>
                <w:bCs w:val="false"/>
                <w:lang w:eastAsia="en-US"/>
              </w:rPr>
            </w:pPr>
            <w:r w:rsidRPr="00D532B5">
              <w:rPr>
                <w:rFonts w:eastAsia="Calibri"/>
                <w:bCs w:val="false"/>
                <w:lang w:eastAsia="en-US"/>
              </w:rPr>
              <w:t>39.203,22 kn</w:t>
            </w:r>
          </w:p>
        </w:tc>
      </w:tr>
      <w:tr w:rsidTr="00DA0D2D" w:rsidR="0038742E" w:rsidRPr="00D532B5">
        <w:trPr>
          <w:trHeight w:val="20"/>
          <w:jc w:val="center"/>
        </w:trPr>
        <w:tc>
          <w:tcPr>
            <w:tcW w:type="pct" w:w="459"/>
          </w:tcPr>
          <w:p w:rsidRDefault="0038742E" w:rsidP="00C142D7" w:rsidR="0038742E" w:rsidRPr="00D532B5">
            <w:pPr>
              <w:rPr>
                <w:rFonts w:eastAsia="Calibri"/>
                <w:bCs w:val="false"/>
                <w:lang w:eastAsia="en-US"/>
              </w:rPr>
            </w:pPr>
            <w:r w:rsidRPr="00D532B5">
              <w:rPr>
                <w:rFonts w:eastAsia="Calibri"/>
                <w:bCs w:val="false"/>
                <w:lang w:eastAsia="en-US"/>
              </w:rPr>
              <w:lastRenderedPageBreak/>
              <w:t>1</w:t>
            </w:r>
            <w:r w:rsidR="00C142D7">
              <w:rPr>
                <w:rFonts w:eastAsia="Calibri"/>
                <w:bCs w:val="false"/>
                <w:lang w:eastAsia="en-US"/>
              </w:rPr>
              <w:t>3</w:t>
            </w:r>
            <w:r w:rsidRPr="00D532B5">
              <w:rPr>
                <w:rFonts w:eastAsia="Calibri"/>
                <w:bCs w:val="false"/>
                <w:lang w:eastAsia="en-US"/>
              </w:rPr>
              <w:t>.</w:t>
            </w:r>
          </w:p>
        </w:tc>
        <w:tc>
          <w:tcPr>
            <w:tcW w:type="pct" w:w="3459"/>
          </w:tcPr>
          <w:p w:rsidRDefault="0038742E" w:rsidP="00DA0D2D" w:rsidR="0038742E" w:rsidRPr="00D532B5">
            <w:pPr>
              <w:rPr>
                <w:rFonts w:eastAsia="Calibri"/>
                <w:bCs w:val="false"/>
                <w:lang w:eastAsia="en-US"/>
              </w:rPr>
            </w:pPr>
            <w:r w:rsidRPr="00D532B5">
              <w:rPr>
                <w:rFonts w:eastAsia="Calibri"/>
                <w:bCs w:val="false"/>
                <w:lang w:eastAsia="en-US"/>
              </w:rPr>
              <w:t xml:space="preserve">TOMISLAV KARTELO, </w:t>
            </w:r>
          </w:p>
          <w:p w:rsidRDefault="0038742E" w:rsidP="00DA0D2D" w:rsidR="0038742E" w:rsidRPr="00D532B5">
            <w:pPr>
              <w:rPr>
                <w:rFonts w:eastAsia="Calibri"/>
                <w:bCs w:val="false"/>
                <w:lang w:eastAsia="en-US"/>
              </w:rPr>
            </w:pPr>
            <w:r w:rsidRPr="00D532B5">
              <w:rPr>
                <w:rFonts w:eastAsia="Calibri"/>
                <w:bCs w:val="false"/>
                <w:lang w:eastAsia="en-US"/>
              </w:rPr>
              <w:t>Kostrena, Doričići 41 A, OIB 90318030707</w:t>
            </w:r>
            <w:r>
              <w:rPr>
                <w:rFonts w:eastAsia="Calibri"/>
                <w:bCs w:val="false"/>
                <w:lang w:eastAsia="en-US"/>
              </w:rPr>
              <w:t xml:space="preserve"> ( 15 )</w:t>
            </w:r>
          </w:p>
        </w:tc>
        <w:tc>
          <w:tcPr>
            <w:tcW w:type="pct" w:w="1082"/>
          </w:tcPr>
          <w:p w:rsidRDefault="0038742E" w:rsidP="00DA0D2D" w:rsidR="0038742E" w:rsidRPr="00D532B5">
            <w:pPr>
              <w:jc w:val="right"/>
              <w:rPr>
                <w:rFonts w:eastAsia="Calibri"/>
                <w:bCs w:val="false"/>
                <w:lang w:eastAsia="en-US"/>
              </w:rPr>
            </w:pPr>
            <w:r w:rsidRPr="00D532B5">
              <w:rPr>
                <w:rFonts w:eastAsia="Calibri"/>
                <w:bCs w:val="false"/>
                <w:lang w:eastAsia="en-US"/>
              </w:rPr>
              <w:t>162.262,41 kn</w:t>
            </w:r>
          </w:p>
        </w:tc>
      </w:tr>
      <w:tr w:rsidTr="00DA0D2D" w:rsidR="0038742E" w:rsidRPr="00D532B5">
        <w:trPr>
          <w:trHeight w:val="20"/>
          <w:jc w:val="center"/>
        </w:trPr>
        <w:tc>
          <w:tcPr>
            <w:tcW w:type="pct" w:w="459"/>
          </w:tcPr>
          <w:p w:rsidRDefault="0038742E" w:rsidP="00C142D7" w:rsidR="0038742E" w:rsidRPr="00D532B5">
            <w:pPr>
              <w:rPr>
                <w:rFonts w:eastAsia="Calibri"/>
                <w:bCs w:val="false"/>
                <w:lang w:eastAsia="en-US"/>
              </w:rPr>
            </w:pPr>
            <w:r w:rsidRPr="00D532B5">
              <w:rPr>
                <w:rFonts w:eastAsia="Calibri"/>
                <w:bCs w:val="false"/>
                <w:lang w:eastAsia="en-US"/>
              </w:rPr>
              <w:t>1</w:t>
            </w:r>
            <w:r w:rsidR="00C142D7">
              <w:rPr>
                <w:rFonts w:eastAsia="Calibri"/>
                <w:bCs w:val="false"/>
                <w:lang w:eastAsia="en-US"/>
              </w:rPr>
              <w:t>4</w:t>
            </w:r>
            <w:r w:rsidRPr="00D532B5">
              <w:rPr>
                <w:rFonts w:eastAsia="Calibri"/>
                <w:bCs w:val="false"/>
                <w:lang w:eastAsia="en-US"/>
              </w:rPr>
              <w:t>.</w:t>
            </w:r>
          </w:p>
        </w:tc>
        <w:tc>
          <w:tcPr>
            <w:tcW w:type="pct" w:w="3459"/>
          </w:tcPr>
          <w:p w:rsidRDefault="0038742E" w:rsidP="00DA0D2D" w:rsidR="0038742E" w:rsidRPr="00D532B5">
            <w:pPr>
              <w:rPr>
                <w:rFonts w:eastAsia="Calibri"/>
                <w:bCs w:val="false"/>
                <w:lang w:eastAsia="en-US"/>
              </w:rPr>
            </w:pPr>
            <w:r w:rsidRPr="00D532B5">
              <w:rPr>
                <w:rFonts w:eastAsia="Calibri"/>
                <w:bCs w:val="false"/>
                <w:lang w:eastAsia="en-US"/>
              </w:rPr>
              <w:t>Suvlasnici stambene zgrade Buljubašić Bartol, Majstorović Slavko, Antolić Damir, Sorić Davor, Robert Vešligaj, Zagreb, Orešje 47 C, OIB 91094950285</w:t>
            </w:r>
            <w:r>
              <w:rPr>
                <w:rFonts w:eastAsia="Calibri"/>
                <w:bCs w:val="false"/>
                <w:lang w:eastAsia="en-US"/>
              </w:rPr>
              <w:t xml:space="preserve"> ( 16 )</w:t>
            </w:r>
          </w:p>
        </w:tc>
        <w:tc>
          <w:tcPr>
            <w:tcW w:type="pct" w:w="1082"/>
          </w:tcPr>
          <w:p w:rsidRDefault="0038742E" w:rsidP="00DA0D2D" w:rsidR="0038742E" w:rsidRPr="00D532B5">
            <w:pPr>
              <w:jc w:val="right"/>
              <w:rPr>
                <w:rFonts w:eastAsia="Calibri"/>
                <w:bCs w:val="false"/>
                <w:lang w:eastAsia="en-US"/>
              </w:rPr>
            </w:pPr>
            <w:r w:rsidRPr="00D532B5">
              <w:rPr>
                <w:rFonts w:eastAsia="Calibri"/>
                <w:bCs w:val="false"/>
                <w:lang w:eastAsia="en-US"/>
              </w:rPr>
              <w:t xml:space="preserve">13.420,95 kn </w:t>
            </w:r>
          </w:p>
        </w:tc>
      </w:tr>
      <w:tr w:rsidTr="00DA0D2D" w:rsidR="0038742E" w:rsidRPr="00D532B5">
        <w:trPr>
          <w:trHeight w:val="20"/>
          <w:jc w:val="center"/>
        </w:trPr>
        <w:tc>
          <w:tcPr>
            <w:tcW w:type="pct" w:w="459"/>
          </w:tcPr>
          <w:p w:rsidRDefault="0038742E" w:rsidP="00C142D7" w:rsidR="0038742E" w:rsidRPr="00D532B5">
            <w:pPr>
              <w:rPr>
                <w:rFonts w:eastAsia="Calibri"/>
                <w:bCs w:val="false"/>
                <w:lang w:eastAsia="en-US"/>
              </w:rPr>
            </w:pPr>
            <w:r w:rsidRPr="00D532B5">
              <w:rPr>
                <w:rFonts w:eastAsia="Calibri"/>
                <w:bCs w:val="false"/>
                <w:lang w:eastAsia="en-US"/>
              </w:rPr>
              <w:t>1</w:t>
            </w:r>
            <w:r w:rsidR="00C142D7">
              <w:rPr>
                <w:rFonts w:eastAsia="Calibri"/>
                <w:bCs w:val="false"/>
                <w:lang w:eastAsia="en-US"/>
              </w:rPr>
              <w:t>5</w:t>
            </w:r>
            <w:r w:rsidRPr="00D532B5">
              <w:rPr>
                <w:rFonts w:eastAsia="Calibri"/>
                <w:bCs w:val="false"/>
                <w:lang w:eastAsia="en-US"/>
              </w:rPr>
              <w:t>.</w:t>
            </w:r>
          </w:p>
        </w:tc>
        <w:tc>
          <w:tcPr>
            <w:tcW w:type="pct" w:w="3459"/>
          </w:tcPr>
          <w:p w:rsidRDefault="0038742E" w:rsidP="00DA0D2D" w:rsidR="0038742E" w:rsidRPr="00D532B5">
            <w:pPr>
              <w:rPr>
                <w:rFonts w:eastAsia="Calibri"/>
                <w:bCs w:val="false"/>
                <w:lang w:eastAsia="en-US"/>
              </w:rPr>
            </w:pPr>
            <w:r w:rsidRPr="00D532B5">
              <w:rPr>
                <w:rFonts w:eastAsia="Calibri"/>
                <w:bCs w:val="false"/>
                <w:lang w:eastAsia="en-US"/>
              </w:rPr>
              <w:t xml:space="preserve">VODOOPSKRBA I ODVODNJA d.o.o., </w:t>
            </w:r>
          </w:p>
          <w:p w:rsidRDefault="0038742E" w:rsidP="00DA0D2D" w:rsidR="0038742E" w:rsidRPr="00D532B5">
            <w:pPr>
              <w:rPr>
                <w:rFonts w:eastAsia="Calibri"/>
                <w:bCs w:val="false"/>
                <w:lang w:eastAsia="en-US"/>
              </w:rPr>
            </w:pPr>
            <w:r w:rsidRPr="00D532B5">
              <w:rPr>
                <w:rFonts w:eastAsia="Calibri"/>
                <w:bCs w:val="false"/>
                <w:lang w:eastAsia="en-US"/>
              </w:rPr>
              <w:t>Zagreb, Folnegovićeva 1, OIB 83416546499</w:t>
            </w:r>
            <w:r>
              <w:rPr>
                <w:rFonts w:eastAsia="Calibri"/>
                <w:bCs w:val="false"/>
                <w:lang w:eastAsia="en-US"/>
              </w:rPr>
              <w:t xml:space="preserve"> ( 17 )</w:t>
            </w:r>
          </w:p>
        </w:tc>
        <w:tc>
          <w:tcPr>
            <w:tcW w:type="pct" w:w="1082"/>
          </w:tcPr>
          <w:p w:rsidRDefault="0038742E" w:rsidP="00DA0D2D" w:rsidR="0038742E" w:rsidRPr="00D532B5">
            <w:pPr>
              <w:jc w:val="right"/>
              <w:rPr>
                <w:rFonts w:eastAsia="Calibri"/>
                <w:bCs w:val="false"/>
                <w:lang w:eastAsia="en-US"/>
              </w:rPr>
            </w:pPr>
            <w:r w:rsidRPr="00D532B5">
              <w:rPr>
                <w:rFonts w:eastAsia="Calibri"/>
                <w:bCs w:val="false"/>
                <w:lang w:eastAsia="en-US"/>
              </w:rPr>
              <w:t xml:space="preserve">1.863,68 kn </w:t>
            </w:r>
          </w:p>
        </w:tc>
      </w:tr>
      <w:tr w:rsidTr="00DA0D2D" w:rsidR="0038742E" w:rsidRPr="00D532B5">
        <w:trPr>
          <w:trHeight w:val="20"/>
          <w:jc w:val="center"/>
        </w:trPr>
        <w:tc>
          <w:tcPr>
            <w:tcW w:type="pct" w:w="459"/>
          </w:tcPr>
          <w:p w:rsidRDefault="0038742E" w:rsidP="00C142D7" w:rsidR="0038742E" w:rsidRPr="00D532B5">
            <w:pPr>
              <w:rPr>
                <w:rFonts w:eastAsia="Calibri"/>
                <w:bCs w:val="false"/>
                <w:lang w:eastAsia="en-US"/>
              </w:rPr>
            </w:pPr>
            <w:r w:rsidRPr="00D532B5">
              <w:rPr>
                <w:rFonts w:eastAsia="Calibri"/>
                <w:bCs w:val="false"/>
                <w:lang w:eastAsia="en-US"/>
              </w:rPr>
              <w:t>1</w:t>
            </w:r>
            <w:r w:rsidR="00C142D7">
              <w:rPr>
                <w:rFonts w:eastAsia="Calibri"/>
                <w:bCs w:val="false"/>
                <w:lang w:eastAsia="en-US"/>
              </w:rPr>
              <w:t>6</w:t>
            </w:r>
            <w:r w:rsidRPr="00D532B5">
              <w:rPr>
                <w:rFonts w:eastAsia="Calibri"/>
                <w:bCs w:val="false"/>
                <w:lang w:eastAsia="en-US"/>
              </w:rPr>
              <w:t>.</w:t>
            </w:r>
          </w:p>
        </w:tc>
        <w:tc>
          <w:tcPr>
            <w:tcW w:type="pct" w:w="3459"/>
          </w:tcPr>
          <w:p w:rsidRDefault="0038742E" w:rsidP="00DA0D2D" w:rsidR="0038742E" w:rsidRPr="00D532B5">
            <w:pPr>
              <w:rPr>
                <w:rFonts w:eastAsia="Calibri"/>
                <w:bCs w:val="false"/>
                <w:lang w:eastAsia="en-US"/>
              </w:rPr>
            </w:pPr>
            <w:r w:rsidRPr="00D532B5">
              <w:rPr>
                <w:rFonts w:eastAsia="Calibri"/>
                <w:bCs w:val="false"/>
                <w:lang w:eastAsia="en-US"/>
              </w:rPr>
              <w:t>GRAD RIJEKA, Rijeka, Korzo 16, OIB 54382731928</w:t>
            </w:r>
            <w:r>
              <w:rPr>
                <w:rFonts w:eastAsia="Calibri"/>
                <w:bCs w:val="false"/>
                <w:lang w:eastAsia="en-US"/>
              </w:rPr>
              <w:t xml:space="preserve"> ( 18 )</w:t>
            </w:r>
          </w:p>
        </w:tc>
        <w:tc>
          <w:tcPr>
            <w:tcW w:type="pct" w:w="1082"/>
          </w:tcPr>
          <w:p w:rsidRDefault="0038742E" w:rsidP="00DA0D2D" w:rsidR="0038742E" w:rsidRPr="00D532B5">
            <w:pPr>
              <w:jc w:val="right"/>
              <w:rPr>
                <w:rFonts w:eastAsia="Calibri"/>
                <w:bCs w:val="false"/>
                <w:lang w:eastAsia="en-US"/>
              </w:rPr>
            </w:pPr>
            <w:r w:rsidRPr="00D532B5">
              <w:rPr>
                <w:rFonts w:eastAsia="Calibri"/>
                <w:bCs w:val="false"/>
                <w:lang w:eastAsia="en-US"/>
              </w:rPr>
              <w:t xml:space="preserve">132.067,25 kn </w:t>
            </w:r>
          </w:p>
        </w:tc>
      </w:tr>
      <w:tr w:rsidTr="00DA0D2D" w:rsidR="0038742E" w:rsidRPr="00D532B5">
        <w:trPr>
          <w:trHeight w:val="20"/>
          <w:jc w:val="center"/>
        </w:trPr>
        <w:tc>
          <w:tcPr>
            <w:tcW w:type="pct" w:w="459"/>
          </w:tcPr>
          <w:p w:rsidRDefault="0038742E" w:rsidP="00C142D7" w:rsidR="0038742E" w:rsidRPr="00D532B5">
            <w:pPr>
              <w:rPr>
                <w:rFonts w:eastAsia="Calibri"/>
                <w:bCs w:val="false"/>
                <w:lang w:eastAsia="en-US"/>
              </w:rPr>
            </w:pPr>
            <w:r w:rsidRPr="00D532B5">
              <w:rPr>
                <w:rFonts w:eastAsia="Calibri"/>
                <w:bCs w:val="false"/>
                <w:lang w:eastAsia="en-US"/>
              </w:rPr>
              <w:t>1</w:t>
            </w:r>
            <w:r w:rsidR="00C142D7">
              <w:rPr>
                <w:rFonts w:eastAsia="Calibri"/>
                <w:bCs w:val="false"/>
                <w:lang w:eastAsia="en-US"/>
              </w:rPr>
              <w:t>7</w:t>
            </w:r>
            <w:r w:rsidRPr="00D532B5">
              <w:rPr>
                <w:rFonts w:eastAsia="Calibri"/>
                <w:bCs w:val="false"/>
                <w:lang w:eastAsia="en-US"/>
              </w:rPr>
              <w:t>.</w:t>
            </w:r>
          </w:p>
        </w:tc>
        <w:tc>
          <w:tcPr>
            <w:tcW w:type="pct" w:w="3459"/>
          </w:tcPr>
          <w:p w:rsidRDefault="0038742E" w:rsidP="00DA0D2D" w:rsidR="0038742E" w:rsidRPr="00D532B5">
            <w:pPr>
              <w:rPr>
                <w:rFonts w:eastAsia="Calibri"/>
                <w:bCs w:val="false"/>
                <w:lang w:eastAsia="en-US"/>
              </w:rPr>
            </w:pPr>
            <w:r w:rsidRPr="00D532B5">
              <w:rPr>
                <w:rFonts w:eastAsia="Calibri"/>
                <w:bCs w:val="false"/>
                <w:lang w:eastAsia="en-US"/>
              </w:rPr>
              <w:t>BRODOKOMERC NOVA d.o.o., Rijeka, Jelačićev trg 4, OIB 35346133565</w:t>
            </w:r>
            <w:r>
              <w:rPr>
                <w:rFonts w:eastAsia="Calibri"/>
                <w:bCs w:val="false"/>
                <w:lang w:eastAsia="en-US"/>
              </w:rPr>
              <w:t xml:space="preserve"> ( 19 )</w:t>
            </w:r>
          </w:p>
        </w:tc>
        <w:tc>
          <w:tcPr>
            <w:tcW w:type="pct" w:w="1082"/>
          </w:tcPr>
          <w:p w:rsidRDefault="0038742E" w:rsidP="00DA0D2D" w:rsidR="0038742E" w:rsidRPr="00D532B5">
            <w:pPr>
              <w:jc w:val="right"/>
              <w:rPr>
                <w:rFonts w:eastAsia="Calibri"/>
                <w:bCs w:val="false"/>
                <w:lang w:eastAsia="en-US"/>
              </w:rPr>
            </w:pPr>
            <w:r w:rsidRPr="00D532B5">
              <w:rPr>
                <w:rFonts w:eastAsia="Calibri"/>
                <w:bCs w:val="false"/>
                <w:lang w:eastAsia="en-US"/>
              </w:rPr>
              <w:t>14.268,95 kn</w:t>
            </w:r>
          </w:p>
        </w:tc>
      </w:tr>
    </w:tbl>
    <w:p w:rsidRDefault="00962487" w:rsidP="002529CA" w:rsidR="00962487"/>
    <w:p w:rsidRDefault="002529CA" w:rsidP="002946C5" w:rsidR="002529CA">
      <w:pPr>
        <w:rPr>
          <w:bCs w:val="false"/>
        </w:rPr>
      </w:pPr>
      <w:r>
        <w:t>II</w:t>
      </w:r>
      <w:r>
        <w:tab/>
      </w:r>
      <w:r>
        <w:rPr>
          <w:bCs w:val="false"/>
        </w:rPr>
        <w:t>Osporen</w:t>
      </w:r>
      <w:r w:rsidR="002946C5">
        <w:rPr>
          <w:bCs w:val="false"/>
        </w:rPr>
        <w:t xml:space="preserve">e </w:t>
      </w:r>
      <w:r>
        <w:rPr>
          <w:bCs w:val="false"/>
        </w:rPr>
        <w:t>tražbin</w:t>
      </w:r>
      <w:r w:rsidR="002946C5">
        <w:rPr>
          <w:bCs w:val="false"/>
        </w:rPr>
        <w:t>e</w:t>
      </w:r>
      <w:r>
        <w:rPr>
          <w:bCs w:val="false"/>
        </w:rPr>
        <w:t xml:space="preserve"> </w:t>
      </w:r>
    </w:p>
    <w:p w:rsidRDefault="002946C5" w:rsidP="002946C5" w:rsidR="002946C5"/>
    <w:p w:rsidRDefault="002529CA" w:rsidP="00962487" w:rsidR="002529CA">
      <w:pPr>
        <w:jc w:val="both"/>
        <w:rPr>
          <w:bCs w:val="false"/>
        </w:rPr>
      </w:pPr>
      <w:r>
        <w:t>1.</w:t>
      </w:r>
      <w:r>
        <w:tab/>
      </w:r>
      <w:r w:rsidR="00962487" w:rsidRPr="00962487">
        <w:rPr>
          <w:bCs w:val="false"/>
        </w:rPr>
        <w:t xml:space="preserve">Stečajni </w:t>
      </w:r>
      <w:r w:rsidR="0038742E">
        <w:rPr>
          <w:bCs w:val="false"/>
        </w:rPr>
        <w:t xml:space="preserve">upravitelj je </w:t>
      </w:r>
      <w:r w:rsidR="00582017">
        <w:rPr>
          <w:bCs w:val="false"/>
        </w:rPr>
        <w:t>o</w:t>
      </w:r>
      <w:r w:rsidR="0038742E">
        <w:rPr>
          <w:bCs w:val="false"/>
        </w:rPr>
        <w:t xml:space="preserve">sporio </w:t>
      </w:r>
      <w:r w:rsidR="00962487" w:rsidRPr="00962487">
        <w:rPr>
          <w:bCs w:val="false"/>
        </w:rPr>
        <w:t xml:space="preserve">tražbinu drugog višeg isplatnog reda </w:t>
      </w:r>
      <w:r w:rsidR="00962487">
        <w:rPr>
          <w:bCs w:val="false"/>
        </w:rPr>
        <w:t xml:space="preserve">vjerovnika </w:t>
      </w:r>
      <w:r w:rsidR="0038742E">
        <w:rPr>
          <w:lang w:eastAsia="en-US"/>
        </w:rPr>
        <w:t>SCHRACK TECHNIK d.o.o., Zagreb, Zavrtnica 17, OIB 36365310424 ( 2 ) u iznosu od 33.175,84 kn</w:t>
      </w:r>
      <w:r>
        <w:t>.</w:t>
      </w:r>
    </w:p>
    <w:p w:rsidRDefault="0038742E" w:rsidP="0038742E" w:rsidR="0038742E">
      <w:pPr>
        <w:ind w:firstLine="708"/>
        <w:jc w:val="both"/>
        <w:rPr>
          <w:rFonts w:eastAsia="MS Mincho"/>
        </w:rPr>
      </w:pPr>
      <w:r w:rsidRPr="0038742E">
        <w:rPr>
          <w:rFonts w:eastAsia="MS Mincho"/>
        </w:rPr>
        <w:t xml:space="preserve">Vjerovnik  </w:t>
      </w:r>
      <w:r>
        <w:rPr>
          <w:lang w:eastAsia="en-US"/>
        </w:rPr>
        <w:t xml:space="preserve">SCHRACK TECHNIK d.o.o., Zagreb, Zavrtnica 17, OIB 36365310424 ( 2 </w:t>
      </w:r>
      <w:r w:rsidR="00E61D61">
        <w:rPr>
          <w:lang w:eastAsia="en-US"/>
        </w:rPr>
        <w:t>)</w:t>
      </w:r>
      <w:r w:rsidRPr="0038742E">
        <w:rPr>
          <w:rFonts w:eastAsia="MS Mincho"/>
        </w:rPr>
        <w:t xml:space="preserve"> upućuje se na parnicu protiv stečajnoga dužnika radi utvrđivanja osporene tražbine u iznosu od </w:t>
      </w:r>
      <w:r>
        <w:rPr>
          <w:lang w:eastAsia="en-US"/>
        </w:rPr>
        <w:t>33.175,84 kn</w:t>
      </w:r>
      <w:r w:rsidRPr="0038742E">
        <w:rPr>
          <w:rFonts w:eastAsia="MS Mincho"/>
        </w:rPr>
        <w:t>, u roku od osam dana od dana pravomoćnosti rješenja o upućivanju u parnicu, odnosno primitka drugostupanjske odluke, inače će se smatrati da je odustao od prava na vođenje parnice.</w:t>
      </w:r>
    </w:p>
    <w:p w:rsidRDefault="0038742E" w:rsidP="00283DF8" w:rsidR="0038742E">
      <w:pPr>
        <w:jc w:val="both"/>
        <w:rPr>
          <w:rFonts w:eastAsia="MS Mincho"/>
        </w:rPr>
      </w:pPr>
    </w:p>
    <w:p w:rsidRDefault="007101FA" w:rsidP="007101FA" w:rsidR="007101FA">
      <w:pPr>
        <w:jc w:val="both"/>
        <w:rPr>
          <w:lang w:eastAsia="en-US"/>
        </w:rPr>
      </w:pPr>
      <w:r>
        <w:t>2.</w:t>
      </w:r>
      <w:r>
        <w:tab/>
      </w:r>
      <w:r w:rsidRPr="00962487">
        <w:rPr>
          <w:bCs w:val="false"/>
        </w:rPr>
        <w:t xml:space="preserve">Stečajni </w:t>
      </w:r>
      <w:r>
        <w:rPr>
          <w:bCs w:val="false"/>
        </w:rPr>
        <w:t xml:space="preserve">upravitelj je osporio </w:t>
      </w:r>
      <w:r w:rsidRPr="00962487">
        <w:rPr>
          <w:bCs w:val="false"/>
        </w:rPr>
        <w:t xml:space="preserve">tražbinu drugog višeg isplatnog reda </w:t>
      </w:r>
      <w:r>
        <w:rPr>
          <w:bCs w:val="false"/>
        </w:rPr>
        <w:t>vjerovnika</w:t>
      </w:r>
      <w:r>
        <w:rPr>
          <w:rFonts w:eastAsia="MS Mincho"/>
        </w:rPr>
        <w:t xml:space="preserve"> </w:t>
      </w:r>
      <w:r>
        <w:rPr>
          <w:lang w:eastAsia="en-US"/>
        </w:rPr>
        <w:t xml:space="preserve">HEP-operator distribucijskog sustava d.o.o., Elektra Zagreb, Zagreb, Ulica grada Vukovara 37, OIB 46830600751 ( 3 ) u iznosu od 1.148,77 kn. </w:t>
      </w:r>
    </w:p>
    <w:p w:rsidRDefault="00446C00" w:rsidP="00446C00" w:rsidR="007101FA">
      <w:pPr>
        <w:ind w:firstLine="708"/>
        <w:jc w:val="both"/>
        <w:rPr>
          <w:lang w:eastAsia="en-US"/>
        </w:rPr>
      </w:pPr>
      <w:r w:rsidRPr="00FD7A96">
        <w:rPr>
          <w:rFonts w:eastAsia="MS Mincho"/>
        </w:rPr>
        <w:t>Upućuje se osporavatelj</w:t>
      </w:r>
      <w:r>
        <w:rPr>
          <w:rFonts w:eastAsia="MS Mincho"/>
        </w:rPr>
        <w:t xml:space="preserve"> </w:t>
      </w:r>
      <w:r w:rsidRPr="00FD7A96">
        <w:rPr>
          <w:rFonts w:eastAsia="MS Mincho"/>
        </w:rPr>
        <w:t>radi dokazivanja osnovanosti osporavanja pokren</w:t>
      </w:r>
      <w:r>
        <w:rPr>
          <w:rFonts w:eastAsia="MS Mincho"/>
        </w:rPr>
        <w:t xml:space="preserve">uti </w:t>
      </w:r>
      <w:r w:rsidRPr="00FD7A96">
        <w:rPr>
          <w:rFonts w:eastAsia="MS Mincho"/>
        </w:rPr>
        <w:t xml:space="preserve">parnicu </w:t>
      </w:r>
      <w:r w:rsidRPr="00962487">
        <w:rPr>
          <w:rFonts w:eastAsia="MS Mincho"/>
        </w:rPr>
        <w:t>u roku od osam dana od dana pravomoćnosti rješenja o upućivanju u parnicu, odnosno primitka drugostupanjske odluke</w:t>
      </w:r>
      <w:r w:rsidRPr="00FD7A96">
        <w:rPr>
          <w:rFonts w:eastAsia="MS Mincho"/>
        </w:rPr>
        <w:t>, inače će se smatrati da je odustao od prava na vođenje parnice i smatrat će se da je osporavanje otklonjeno.</w:t>
      </w:r>
    </w:p>
    <w:p w:rsidRDefault="00582017" w:rsidP="0038742E" w:rsidR="00582017">
      <w:pPr>
        <w:jc w:val="both"/>
        <w:rPr>
          <w:rFonts w:eastAsia="MS Mincho"/>
        </w:rPr>
      </w:pPr>
    </w:p>
    <w:p w:rsidRDefault="0038742E" w:rsidP="0038742E" w:rsidR="0038742E">
      <w:pPr>
        <w:jc w:val="both"/>
        <w:rPr>
          <w:lang w:eastAsia="en-US"/>
        </w:rPr>
      </w:pPr>
      <w:r>
        <w:rPr>
          <w:rFonts w:eastAsia="MS Mincho"/>
        </w:rPr>
        <w:t xml:space="preserve">3. </w:t>
      </w:r>
      <w:r>
        <w:rPr>
          <w:rFonts w:eastAsia="MS Mincho"/>
        </w:rPr>
        <w:tab/>
      </w:r>
      <w:r w:rsidRPr="00962487">
        <w:rPr>
          <w:bCs w:val="false"/>
        </w:rPr>
        <w:t xml:space="preserve">Stečajni </w:t>
      </w:r>
      <w:r>
        <w:rPr>
          <w:bCs w:val="false"/>
        </w:rPr>
        <w:t xml:space="preserve">upravitelj je osporio </w:t>
      </w:r>
      <w:r w:rsidRPr="00962487">
        <w:rPr>
          <w:bCs w:val="false"/>
        </w:rPr>
        <w:t xml:space="preserve">tražbinu drugog višeg isplatnog reda </w:t>
      </w:r>
      <w:r>
        <w:rPr>
          <w:bCs w:val="false"/>
        </w:rPr>
        <w:t>vjerovnika</w:t>
      </w:r>
      <w:r w:rsidR="007101FA">
        <w:rPr>
          <w:bCs w:val="false"/>
        </w:rPr>
        <w:t xml:space="preserve"> </w:t>
      </w:r>
      <w:r w:rsidR="007101FA">
        <w:rPr>
          <w:lang w:eastAsia="en-US"/>
        </w:rPr>
        <w:t xml:space="preserve">ZAGREBAČKI HOLDING d.o.o., Zagreb, Ulica grada Vukovara 41, OIB 85584865987 ( 8 ) na iznos od 3.383,69 </w:t>
      </w:r>
      <w:r w:rsidR="00446C00">
        <w:rPr>
          <w:lang w:eastAsia="en-US"/>
        </w:rPr>
        <w:t xml:space="preserve">kn.  </w:t>
      </w:r>
    </w:p>
    <w:p w:rsidRDefault="00446C00" w:rsidP="00446C00" w:rsidR="00446C00">
      <w:pPr>
        <w:ind w:firstLine="708"/>
        <w:jc w:val="both"/>
        <w:rPr>
          <w:rFonts w:eastAsia="MS Mincho"/>
        </w:rPr>
      </w:pPr>
      <w:r w:rsidRPr="0038742E">
        <w:rPr>
          <w:rFonts w:eastAsia="MS Mincho"/>
        </w:rPr>
        <w:t xml:space="preserve">Vjerovnik  </w:t>
      </w:r>
      <w:r>
        <w:rPr>
          <w:lang w:eastAsia="en-US"/>
        </w:rPr>
        <w:t>ZAGREBAČKI HOLDING d.o.o., Zagreb, Ulica grada Vukovara 41, OIB 85584865987 ( 8 )</w:t>
      </w:r>
      <w:r w:rsidRPr="0038742E">
        <w:rPr>
          <w:rFonts w:eastAsia="MS Mincho"/>
        </w:rPr>
        <w:t xml:space="preserve"> upućuje se na parnicu protiv stečajnoga dužnika radi utvrđivanja osporene tražbine u iznosu od </w:t>
      </w:r>
      <w:r>
        <w:rPr>
          <w:lang w:eastAsia="en-US"/>
        </w:rPr>
        <w:t>3.383,69 kn</w:t>
      </w:r>
      <w:r w:rsidRPr="0038742E">
        <w:rPr>
          <w:rFonts w:eastAsia="MS Mincho"/>
        </w:rPr>
        <w:t>, u roku od osam dana od dana pravomoćnosti rješenja o upućivanju u parnicu, odnosno primitka drugostupanjske odluke, inače će se smatrati da je odustao od prava na vođenje parnice.</w:t>
      </w:r>
    </w:p>
    <w:p w:rsidRDefault="0038742E" w:rsidP="00283DF8" w:rsidR="0038742E">
      <w:pPr>
        <w:jc w:val="both"/>
        <w:rPr>
          <w:rFonts w:eastAsia="MS Mincho"/>
        </w:rPr>
      </w:pPr>
    </w:p>
    <w:p w:rsidRDefault="0038742E" w:rsidP="0038742E" w:rsidR="0038742E">
      <w:pPr>
        <w:jc w:val="both"/>
        <w:rPr>
          <w:lang w:eastAsia="en-US"/>
        </w:rPr>
      </w:pPr>
      <w:r>
        <w:rPr>
          <w:rFonts w:eastAsia="MS Mincho"/>
        </w:rPr>
        <w:t xml:space="preserve">4. </w:t>
      </w:r>
      <w:r>
        <w:rPr>
          <w:rFonts w:eastAsia="MS Mincho"/>
        </w:rPr>
        <w:tab/>
      </w:r>
      <w:r w:rsidRPr="00962487">
        <w:rPr>
          <w:bCs w:val="false"/>
        </w:rPr>
        <w:t xml:space="preserve">Stečajni </w:t>
      </w:r>
      <w:r>
        <w:rPr>
          <w:bCs w:val="false"/>
        </w:rPr>
        <w:t xml:space="preserve">upravitelj je osporio </w:t>
      </w:r>
      <w:r w:rsidRPr="00962487">
        <w:rPr>
          <w:bCs w:val="false"/>
        </w:rPr>
        <w:t xml:space="preserve">tražbinu drugog višeg isplatnog reda </w:t>
      </w:r>
      <w:r>
        <w:rPr>
          <w:bCs w:val="false"/>
        </w:rPr>
        <w:t>vjerovnika</w:t>
      </w:r>
      <w:r w:rsidR="007101FA">
        <w:rPr>
          <w:bCs w:val="false"/>
        </w:rPr>
        <w:t xml:space="preserve"> </w:t>
      </w:r>
      <w:r w:rsidR="007101FA">
        <w:rPr>
          <w:lang w:eastAsia="en-US"/>
        </w:rPr>
        <w:t xml:space="preserve">HRVATSKA RADIOTELEVIZIJA, javna ustanova, Zagreb, Prisavlje 3, OIB 68419124305 ( 12 ) u iznosu 10.238,66 </w:t>
      </w:r>
      <w:r w:rsidR="00582017">
        <w:rPr>
          <w:lang w:eastAsia="en-US"/>
        </w:rPr>
        <w:t>kn.</w:t>
      </w:r>
    </w:p>
    <w:p w:rsidRDefault="00446C00" w:rsidP="00446C00" w:rsidR="007101FA">
      <w:pPr>
        <w:ind w:firstLine="708"/>
        <w:jc w:val="both"/>
        <w:rPr>
          <w:rFonts w:eastAsia="MS Mincho"/>
        </w:rPr>
      </w:pPr>
      <w:r w:rsidRPr="00FD7A96">
        <w:rPr>
          <w:rFonts w:eastAsia="MS Mincho"/>
        </w:rPr>
        <w:t>Upućuje se osporavatelj</w:t>
      </w:r>
      <w:r>
        <w:rPr>
          <w:rFonts w:eastAsia="MS Mincho"/>
        </w:rPr>
        <w:t xml:space="preserve"> </w:t>
      </w:r>
      <w:r w:rsidRPr="00FD7A96">
        <w:rPr>
          <w:rFonts w:eastAsia="MS Mincho"/>
        </w:rPr>
        <w:t>radi dokazivanja osnovanosti osporavanja pokren</w:t>
      </w:r>
      <w:r>
        <w:rPr>
          <w:rFonts w:eastAsia="MS Mincho"/>
        </w:rPr>
        <w:t xml:space="preserve">uti </w:t>
      </w:r>
      <w:r w:rsidRPr="00FD7A96">
        <w:rPr>
          <w:rFonts w:eastAsia="MS Mincho"/>
        </w:rPr>
        <w:t xml:space="preserve">parnicu </w:t>
      </w:r>
      <w:r w:rsidRPr="00962487">
        <w:rPr>
          <w:rFonts w:eastAsia="MS Mincho"/>
        </w:rPr>
        <w:t>u roku od osam dana od dana pravomoćnosti rješenja o upućivanju u parnicu, odnosno primitka drugostupanjske odluke</w:t>
      </w:r>
      <w:r w:rsidRPr="00FD7A96">
        <w:rPr>
          <w:rFonts w:eastAsia="MS Mincho"/>
        </w:rPr>
        <w:t>, inače će se smatrati da je odustao od prava na vođenje parnice i smatrat će se da je osporavanje otklonjeno.</w:t>
      </w:r>
    </w:p>
    <w:p w:rsidRDefault="00446C00" w:rsidP="00446C00" w:rsidR="00446C00">
      <w:pPr>
        <w:ind w:firstLine="708"/>
        <w:jc w:val="both"/>
        <w:rPr>
          <w:rFonts w:eastAsia="MS Mincho"/>
        </w:rPr>
      </w:pPr>
    </w:p>
    <w:p w:rsidRDefault="0038742E" w:rsidP="0038742E" w:rsidR="00582017">
      <w:pPr>
        <w:jc w:val="both"/>
        <w:rPr>
          <w:lang w:eastAsia="en-US"/>
        </w:rPr>
      </w:pPr>
      <w:r>
        <w:rPr>
          <w:rFonts w:eastAsia="MS Mincho"/>
        </w:rPr>
        <w:t xml:space="preserve">5. </w:t>
      </w:r>
      <w:r>
        <w:rPr>
          <w:rFonts w:eastAsia="MS Mincho"/>
        </w:rPr>
        <w:tab/>
      </w:r>
      <w:r w:rsidRPr="00962487">
        <w:rPr>
          <w:bCs w:val="false"/>
        </w:rPr>
        <w:t xml:space="preserve">Stečajni </w:t>
      </w:r>
      <w:r>
        <w:rPr>
          <w:bCs w:val="false"/>
        </w:rPr>
        <w:t xml:space="preserve">upravitelj je osporio </w:t>
      </w:r>
      <w:r w:rsidRPr="00962487">
        <w:rPr>
          <w:bCs w:val="false"/>
        </w:rPr>
        <w:t xml:space="preserve">tražbinu drugog višeg isplatnog reda </w:t>
      </w:r>
      <w:r>
        <w:rPr>
          <w:bCs w:val="false"/>
        </w:rPr>
        <w:t>vjerovnika</w:t>
      </w:r>
      <w:r w:rsidR="007101FA">
        <w:rPr>
          <w:bCs w:val="false"/>
        </w:rPr>
        <w:t xml:space="preserve"> </w:t>
      </w:r>
      <w:r w:rsidR="007101FA">
        <w:rPr>
          <w:lang w:eastAsia="en-US"/>
        </w:rPr>
        <w:t>GRAD RIJEKA, Rijeka, Korzo 16, OIB 54382731928 ( 18 ) u iznosu od 52.110,18 kn</w:t>
      </w:r>
      <w:r w:rsidR="00582017">
        <w:rPr>
          <w:lang w:eastAsia="en-US"/>
        </w:rPr>
        <w:t>.</w:t>
      </w:r>
    </w:p>
    <w:p w:rsidRDefault="00283DF8" w:rsidP="00283DF8" w:rsidR="00283DF8">
      <w:pPr>
        <w:ind w:firstLine="708"/>
        <w:jc w:val="both"/>
        <w:rPr>
          <w:rFonts w:eastAsia="MS Mincho"/>
        </w:rPr>
      </w:pPr>
      <w:r w:rsidRPr="00FD7A96">
        <w:rPr>
          <w:rFonts w:eastAsia="MS Mincho"/>
        </w:rPr>
        <w:lastRenderedPageBreak/>
        <w:t>Upućuje se osporavatelj</w:t>
      </w:r>
      <w:r>
        <w:rPr>
          <w:rFonts w:eastAsia="MS Mincho"/>
        </w:rPr>
        <w:t xml:space="preserve"> </w:t>
      </w:r>
      <w:r w:rsidRPr="00FD7A96">
        <w:rPr>
          <w:rFonts w:eastAsia="MS Mincho"/>
        </w:rPr>
        <w:t>radi dokazivanja osnovanosti osporavanja pokren</w:t>
      </w:r>
      <w:r>
        <w:rPr>
          <w:rFonts w:eastAsia="MS Mincho"/>
        </w:rPr>
        <w:t xml:space="preserve">uti </w:t>
      </w:r>
      <w:r w:rsidRPr="00FD7A96">
        <w:rPr>
          <w:rFonts w:eastAsia="MS Mincho"/>
        </w:rPr>
        <w:t xml:space="preserve">parnicu </w:t>
      </w:r>
      <w:r w:rsidR="00962487" w:rsidRPr="00962487">
        <w:rPr>
          <w:rFonts w:eastAsia="MS Mincho"/>
        </w:rPr>
        <w:t>u roku od osam dana od dana pravomoćnosti rješenja o upućivanju u parnicu, odnosno primitka drugostupanjske odluke</w:t>
      </w:r>
      <w:r w:rsidRPr="00FD7A96">
        <w:rPr>
          <w:rFonts w:eastAsia="MS Mincho"/>
        </w:rPr>
        <w:t>, inače će se smatrati da je odustao od prava na vođenje parnice i smatrat će se da je osporavanje otklonjeno.</w:t>
      </w:r>
    </w:p>
    <w:p w:rsidRDefault="005557CA" w:rsidP="005557CA" w:rsidR="005557CA">
      <w:pPr>
        <w:jc w:val="both"/>
      </w:pPr>
    </w:p>
    <w:p w:rsidRDefault="00582017" w:rsidP="005557CA" w:rsidR="00582017">
      <w:pPr>
        <w:jc w:val="center"/>
      </w:pPr>
    </w:p>
    <w:p w:rsidRDefault="005557CA" w:rsidP="005557CA" w:rsidR="005557CA">
      <w:pPr>
        <w:jc w:val="center"/>
      </w:pPr>
      <w:r w:rsidRPr="00FD10DE">
        <w:t>Obrazloženje</w:t>
      </w:r>
    </w:p>
    <w:p w:rsidRDefault="0038742E" w:rsidP="005557CA" w:rsidR="0038742E">
      <w:pPr>
        <w:jc w:val="center"/>
      </w:pPr>
    </w:p>
    <w:p w:rsidRDefault="00582017" w:rsidP="005557CA" w:rsidR="00582017" w:rsidRPr="00FD10DE">
      <w:pPr>
        <w:jc w:val="center"/>
      </w:pPr>
    </w:p>
    <w:p w:rsidRDefault="003E3D0B" w:rsidP="003E3D0B" w:rsidR="003E3D0B">
      <w:pPr>
        <w:ind w:firstLine="708"/>
        <w:jc w:val="both"/>
      </w:pPr>
      <w:r w:rsidRPr="002D4198">
        <w:rPr>
          <w:rFonts w:eastAsia="MS Mincho"/>
        </w:rPr>
        <w:t xml:space="preserve">Na </w:t>
      </w:r>
      <w:r>
        <w:rPr>
          <w:rFonts w:eastAsia="MS Mincho"/>
        </w:rPr>
        <w:t xml:space="preserve">ispitnom ročištu vjerovnika </w:t>
      </w:r>
      <w:r w:rsidRPr="002D4198">
        <w:rPr>
          <w:rFonts w:eastAsia="MS Mincho"/>
        </w:rPr>
        <w:t xml:space="preserve">ispitane su sve prijave tražbina </w:t>
      </w:r>
      <w:r>
        <w:rPr>
          <w:rFonts w:eastAsia="MS Mincho"/>
        </w:rPr>
        <w:t xml:space="preserve">koje je pravovremeno primio stečajni upravitelj </w:t>
      </w:r>
      <w:r w:rsidRPr="002D4198">
        <w:rPr>
          <w:rFonts w:eastAsia="MS Mincho"/>
        </w:rPr>
        <w:t>prema svojim iznosima i redu</w:t>
      </w:r>
      <w:r>
        <w:rPr>
          <w:rFonts w:eastAsia="MS Mincho"/>
        </w:rPr>
        <w:t xml:space="preserve">, time da vjerovnici prije ispitnog ročišta upozoreni po članku 265. stavak 4. </w:t>
      </w:r>
      <w:r>
        <w:t>S</w:t>
      </w:r>
      <w:r w:rsidRPr="002D4198">
        <w:t xml:space="preserve">tečajnog zakona („Narodne novine“ broj </w:t>
      </w:r>
      <w:r>
        <w:t>71</w:t>
      </w:r>
      <w:r w:rsidRPr="002D4198">
        <w:t>/</w:t>
      </w:r>
      <w:r>
        <w:t>15</w:t>
      </w:r>
      <w:r w:rsidRPr="002D4198">
        <w:t>, u daljnjem tekstu: SZ)</w:t>
      </w:r>
      <w:r>
        <w:t>.</w:t>
      </w:r>
    </w:p>
    <w:p w:rsidRDefault="003E3D0B" w:rsidP="003E3D0B" w:rsidR="003E3D0B">
      <w:pPr>
        <w:ind w:firstLine="708"/>
        <w:jc w:val="both"/>
      </w:pPr>
      <w:r>
        <w:t xml:space="preserve">Sud je </w:t>
      </w:r>
      <w:r w:rsidRPr="002D4198">
        <w:t xml:space="preserve">sukladno odredbi članka </w:t>
      </w:r>
      <w:r>
        <w:t>264</w:t>
      </w:r>
      <w:r w:rsidRPr="002D4198">
        <w:t xml:space="preserve">. </w:t>
      </w:r>
      <w:r>
        <w:t>SZ-a s</w:t>
      </w:r>
      <w:r w:rsidRPr="00962487">
        <w:t>astav</w:t>
      </w:r>
      <w:r>
        <w:t xml:space="preserve">io </w:t>
      </w:r>
      <w:r w:rsidRPr="00962487">
        <w:t xml:space="preserve">tablicu ispitanih tražbina u koju </w:t>
      </w:r>
      <w:r>
        <w:t xml:space="preserve">je </w:t>
      </w:r>
      <w:r w:rsidRPr="00962487">
        <w:t>za svaku prijavljenu tražbinu un</w:t>
      </w:r>
      <w:r>
        <w:t xml:space="preserve">io </w:t>
      </w:r>
      <w:r w:rsidRPr="00962487">
        <w:t xml:space="preserve">u kojoj je mjeri tražbina utvrđena prema svom iznosu i svom redu odnosno tko je tražbinu osporio. </w:t>
      </w:r>
    </w:p>
    <w:p w:rsidRDefault="003E3D0B" w:rsidP="003E3D0B" w:rsidR="003E3D0B">
      <w:pPr>
        <w:pStyle w:val="Bezproreda"/>
        <w:ind w:firstLine="708"/>
        <w:jc w:val="both"/>
        <w:rPr>
          <w:color w:val="000000"/>
        </w:rPr>
      </w:pPr>
      <w:r>
        <w:t xml:space="preserve">Kako je na temelju tablice ispitanih tražbina utvrđeno da tražbine, koje je </w:t>
      </w:r>
      <w:r w:rsidRPr="004A4D8B">
        <w:rPr>
          <w:color w:val="000000"/>
        </w:rPr>
        <w:t>prizna</w:t>
      </w:r>
      <w:r>
        <w:rPr>
          <w:color w:val="000000"/>
        </w:rPr>
        <w:t>o</w:t>
      </w:r>
      <w:r w:rsidRPr="004A4D8B">
        <w:rPr>
          <w:color w:val="000000"/>
        </w:rPr>
        <w:t xml:space="preserve"> stečajni upravitelj i </w:t>
      </w:r>
      <w:r>
        <w:rPr>
          <w:color w:val="000000"/>
        </w:rPr>
        <w:t xml:space="preserve">nije ih </w:t>
      </w:r>
      <w:r w:rsidRPr="004A4D8B">
        <w:rPr>
          <w:color w:val="000000"/>
        </w:rPr>
        <w:t>ospori</w:t>
      </w:r>
      <w:r>
        <w:rPr>
          <w:color w:val="000000"/>
        </w:rPr>
        <w:t>o koji od stečajnih vjerovnika, sukladno odredbi članka 263. SZ smatraju se utvrđenim, pa je o tim tražbinama valjalo temeljem odredbe članka 265. stavak 1. SZ odlučiti kao pod točkom I</w:t>
      </w:r>
      <w:r w:rsidR="00D64351">
        <w:rPr>
          <w:color w:val="000000"/>
        </w:rPr>
        <w:t>.1</w:t>
      </w:r>
      <w:r>
        <w:rPr>
          <w:color w:val="000000"/>
        </w:rPr>
        <w:t xml:space="preserve"> izreke ovog rješenja.</w:t>
      </w:r>
    </w:p>
    <w:p w:rsidRDefault="00582017" w:rsidP="0038742E" w:rsidR="0038742E">
      <w:pPr>
        <w:ind w:firstLine="708"/>
        <w:jc w:val="both"/>
        <w:rPr>
          <w:bCs w:val="false"/>
        </w:rPr>
      </w:pPr>
      <w:r>
        <w:t xml:space="preserve">Stečajni upravitelj je </w:t>
      </w:r>
      <w:r w:rsidR="0038742E">
        <w:rPr>
          <w:bCs w:val="false"/>
        </w:rPr>
        <w:t xml:space="preserve">djelomično ili u cijelosti osporio tražbine </w:t>
      </w:r>
      <w:r w:rsidR="0038742E" w:rsidRPr="00962487">
        <w:rPr>
          <w:bCs w:val="false"/>
        </w:rPr>
        <w:t>vjerovnik</w:t>
      </w:r>
      <w:r w:rsidR="0038742E">
        <w:rPr>
          <w:bCs w:val="false"/>
        </w:rPr>
        <w:t>a</w:t>
      </w:r>
      <w:r w:rsidR="007101FA">
        <w:rPr>
          <w:bCs w:val="false"/>
        </w:rPr>
        <w:t xml:space="preserve">, kako slijedi: </w:t>
      </w:r>
    </w:p>
    <w:p w:rsidRDefault="0038742E" w:rsidP="0038742E" w:rsidR="0038742E">
      <w:pPr>
        <w:jc w:val="both"/>
      </w:pPr>
      <w:r>
        <w:rPr>
          <w:bCs w:val="false"/>
        </w:rPr>
        <w:t>1.</w:t>
      </w:r>
      <w:r w:rsidR="007101FA">
        <w:rPr>
          <w:bCs w:val="false"/>
        </w:rPr>
        <w:tab/>
      </w:r>
      <w:r w:rsidR="007101FA" w:rsidRPr="00962487">
        <w:rPr>
          <w:bCs w:val="false"/>
        </w:rPr>
        <w:t xml:space="preserve">Stečajni </w:t>
      </w:r>
      <w:r w:rsidR="007101FA">
        <w:rPr>
          <w:bCs w:val="false"/>
        </w:rPr>
        <w:t xml:space="preserve">upravitelj je osporio </w:t>
      </w:r>
      <w:r w:rsidR="007101FA" w:rsidRPr="00962487">
        <w:rPr>
          <w:bCs w:val="false"/>
        </w:rPr>
        <w:t xml:space="preserve">tražbinu drugog višeg isplatnog reda </w:t>
      </w:r>
      <w:r w:rsidR="007101FA">
        <w:rPr>
          <w:bCs w:val="false"/>
        </w:rPr>
        <w:t xml:space="preserve">vjerovnika </w:t>
      </w:r>
      <w:r w:rsidR="007101FA">
        <w:rPr>
          <w:lang w:eastAsia="en-US"/>
        </w:rPr>
        <w:t>SCHRACK TECHNIK d.o.o., Zagreb, Zavrtnica 17, OIB 36365310424 ( 2 ) na osnovu računa priloženih prijavi tražbine u iznosu od 33.175,84 kn</w:t>
      </w:r>
      <w:r w:rsidR="007101FA">
        <w:t xml:space="preserve"> </w:t>
      </w:r>
      <w:r>
        <w:t>uz obrazloženje da ističe prigovor zastare.</w:t>
      </w:r>
    </w:p>
    <w:p w:rsidRDefault="007101FA" w:rsidP="007101FA" w:rsidR="007101FA">
      <w:pPr>
        <w:ind w:firstLine="708"/>
        <w:jc w:val="both"/>
      </w:pPr>
      <w:r>
        <w:t xml:space="preserve">Kako na ispitnom ročištu osporavanje nije otklonjeno, </w:t>
      </w:r>
      <w:r w:rsidRPr="00EF7E9E">
        <w:t>na osnovu navedene tablice ispitanih tražbina</w:t>
      </w:r>
      <w:r>
        <w:t>,</w:t>
      </w:r>
      <w:r w:rsidRPr="00EF7E9E">
        <w:t xml:space="preserve"> </w:t>
      </w:r>
      <w:r>
        <w:t>budući za osporenu tražbinu nije utvrđeno da postoji ovršna isprava,</w:t>
      </w:r>
      <w:r w:rsidRPr="00EF7E9E">
        <w:t xml:space="preserve"> sud je temeljem odredbe članka </w:t>
      </w:r>
      <w:r>
        <w:t xml:space="preserve">265. stavak 1., članka 266. stavak 1. i članka 267. SZ odlučio kao pod točkom II izreke ovog rješenja. </w:t>
      </w:r>
    </w:p>
    <w:p w:rsidRDefault="007101FA" w:rsidP="007101FA" w:rsidR="007101FA">
      <w:pPr>
        <w:jc w:val="both"/>
        <w:rPr>
          <w:lang w:eastAsia="en-US"/>
        </w:rPr>
      </w:pPr>
      <w:r>
        <w:rPr>
          <w:rFonts w:eastAsia="MS Mincho"/>
        </w:rPr>
        <w:t xml:space="preserve">2. </w:t>
      </w:r>
      <w:r>
        <w:rPr>
          <w:rFonts w:eastAsia="MS Mincho"/>
        </w:rPr>
        <w:tab/>
      </w:r>
      <w:r w:rsidRPr="00962487">
        <w:rPr>
          <w:bCs w:val="false"/>
        </w:rPr>
        <w:t xml:space="preserve">Stečajni </w:t>
      </w:r>
      <w:r>
        <w:rPr>
          <w:bCs w:val="false"/>
        </w:rPr>
        <w:t xml:space="preserve">upravitelj je osporio </w:t>
      </w:r>
      <w:r w:rsidRPr="00962487">
        <w:rPr>
          <w:bCs w:val="false"/>
        </w:rPr>
        <w:t xml:space="preserve">tražbinu drugog višeg isplatnog reda </w:t>
      </w:r>
      <w:r>
        <w:rPr>
          <w:bCs w:val="false"/>
        </w:rPr>
        <w:t xml:space="preserve">vjerovnika </w:t>
      </w:r>
      <w:r>
        <w:rPr>
          <w:lang w:eastAsia="en-US"/>
        </w:rPr>
        <w:t xml:space="preserve">HEP-operator distribucijskog sustava d.o.o., Elektra Zagreb, Zagreb, Ulica grada Vukovara 37, OIB 46830600751 ( 3 ) </w:t>
      </w:r>
      <w:r w:rsidR="00582017">
        <w:rPr>
          <w:lang w:eastAsia="en-US"/>
        </w:rPr>
        <w:t xml:space="preserve">prijavljenu </w:t>
      </w:r>
      <w:r w:rsidR="00446C00">
        <w:rPr>
          <w:lang w:eastAsia="en-US"/>
        </w:rPr>
        <w:t xml:space="preserve">na osnovu rješenja ovog suda pod poslovnim brojem STPN-11/2015-14 od 17. prosinca 2017. </w:t>
      </w:r>
      <w:r>
        <w:rPr>
          <w:lang w:eastAsia="en-US"/>
        </w:rPr>
        <w:t>u iznosu od 1.148,77 kn</w:t>
      </w:r>
      <w:r w:rsidR="00582017">
        <w:rPr>
          <w:lang w:eastAsia="en-US"/>
        </w:rPr>
        <w:t>,</w:t>
      </w:r>
      <w:r w:rsidR="00446C00">
        <w:rPr>
          <w:lang w:eastAsia="en-US"/>
        </w:rPr>
        <w:t xml:space="preserve"> uz obrazloženje da je </w:t>
      </w:r>
      <w:r>
        <w:rPr>
          <w:lang w:eastAsia="en-US"/>
        </w:rPr>
        <w:t xml:space="preserve">dug podmiren dana 18. travnja 2016. </w:t>
      </w:r>
    </w:p>
    <w:p w:rsidRDefault="00582017" w:rsidP="00446C00" w:rsidR="00446C00">
      <w:pPr>
        <w:ind w:firstLine="708"/>
        <w:jc w:val="both"/>
        <w:rPr>
          <w:lang w:eastAsia="en-US"/>
        </w:rPr>
      </w:pPr>
      <w:r>
        <w:t xml:space="preserve">Budući </w:t>
      </w:r>
      <w:r w:rsidR="00446C00">
        <w:t>na ispitnom ročištu osporavanje nije otklonjeno,</w:t>
      </w:r>
      <w:r w:rsidR="00446C00" w:rsidRPr="00EF7E9E">
        <w:t xml:space="preserve"> </w:t>
      </w:r>
      <w:r>
        <w:t xml:space="preserve">te kako </w:t>
      </w:r>
      <w:r w:rsidR="00446C00">
        <w:t>za osporenu tražbinu postoji ovršna isprava,</w:t>
      </w:r>
      <w:r w:rsidR="00446C00" w:rsidRPr="00EF7E9E">
        <w:t xml:space="preserve"> sud je temeljem odredbe članka </w:t>
      </w:r>
      <w:r w:rsidR="00446C00">
        <w:t>265. stavak 1., članka 266. stavak 4. i članka 26</w:t>
      </w:r>
      <w:r w:rsidR="00E057F0">
        <w:t xml:space="preserve">7. SZ odlučio kao pod točkom II.2 </w:t>
      </w:r>
      <w:r w:rsidR="00446C00">
        <w:t>izreke ovog rješenja</w:t>
      </w:r>
    </w:p>
    <w:p w:rsidRDefault="007101FA" w:rsidP="007101FA" w:rsidR="007101FA">
      <w:pPr>
        <w:jc w:val="both"/>
        <w:rPr>
          <w:rFonts w:eastAsia="MS Mincho"/>
        </w:rPr>
      </w:pPr>
      <w:r>
        <w:rPr>
          <w:rFonts w:eastAsia="MS Mincho"/>
        </w:rPr>
        <w:t xml:space="preserve">3. </w:t>
      </w:r>
      <w:r>
        <w:rPr>
          <w:rFonts w:eastAsia="MS Mincho"/>
        </w:rPr>
        <w:tab/>
      </w:r>
      <w:r w:rsidRPr="00962487">
        <w:rPr>
          <w:bCs w:val="false"/>
        </w:rPr>
        <w:t xml:space="preserve">Stečajni </w:t>
      </w:r>
      <w:r>
        <w:rPr>
          <w:bCs w:val="false"/>
        </w:rPr>
        <w:t xml:space="preserve">upravitelj je osporio </w:t>
      </w:r>
      <w:r w:rsidRPr="00962487">
        <w:rPr>
          <w:bCs w:val="false"/>
        </w:rPr>
        <w:t xml:space="preserve">tražbinu drugog višeg isplatnog reda </w:t>
      </w:r>
      <w:r>
        <w:rPr>
          <w:bCs w:val="false"/>
        </w:rPr>
        <w:t xml:space="preserve">vjerovnika </w:t>
      </w:r>
      <w:r>
        <w:rPr>
          <w:lang w:eastAsia="en-US"/>
        </w:rPr>
        <w:t>ZAGREBAČKI HOLDING d.o.o., Zagreb, Ulica grada Vukovara 41, OIB 85584865987 ( 8 ) na iznos od 3.383,69</w:t>
      </w:r>
      <w:r w:rsidR="00446C00">
        <w:rPr>
          <w:lang w:eastAsia="en-US"/>
        </w:rPr>
        <w:t xml:space="preserve"> kn</w:t>
      </w:r>
      <w:r>
        <w:rPr>
          <w:lang w:eastAsia="en-US"/>
        </w:rPr>
        <w:t xml:space="preserve"> po priloženim računima iz 2011. i 2012. zbog zastare.</w:t>
      </w:r>
    </w:p>
    <w:p w:rsidRDefault="00446C00" w:rsidP="00446C00" w:rsidR="007101FA">
      <w:pPr>
        <w:ind w:firstLine="708"/>
        <w:jc w:val="both"/>
        <w:rPr>
          <w:rFonts w:eastAsia="MS Mincho"/>
        </w:rPr>
      </w:pPr>
      <w:r>
        <w:t xml:space="preserve">Kako na ispitnom ročištu osporavanje nije otklonjeno, </w:t>
      </w:r>
      <w:r w:rsidRPr="00EF7E9E">
        <w:t>na osnovu navedene tablice ispitanih tražbina</w:t>
      </w:r>
      <w:r>
        <w:t>,</w:t>
      </w:r>
      <w:r w:rsidRPr="00EF7E9E">
        <w:t xml:space="preserve"> </w:t>
      </w:r>
      <w:r>
        <w:t>budući za osporenu tražbinu nije utvrđeno da postoji ovršna isprava,</w:t>
      </w:r>
      <w:r w:rsidRPr="00EF7E9E">
        <w:t xml:space="preserve"> sud je temeljem odredbe članka </w:t>
      </w:r>
      <w:r>
        <w:t>265. stavak 1., članka 266. stavak 1. i članka 267. SZ odlučio kao pod točkom II</w:t>
      </w:r>
      <w:r w:rsidR="00E057F0">
        <w:t>.3</w:t>
      </w:r>
      <w:r>
        <w:t xml:space="preserve"> izreke ovog rješenja.</w:t>
      </w:r>
    </w:p>
    <w:p w:rsidRDefault="007101FA" w:rsidP="007101FA" w:rsidR="007101FA">
      <w:pPr>
        <w:jc w:val="both"/>
        <w:rPr>
          <w:lang w:eastAsia="en-US"/>
        </w:rPr>
      </w:pPr>
      <w:r>
        <w:rPr>
          <w:rFonts w:eastAsia="MS Mincho"/>
        </w:rPr>
        <w:t xml:space="preserve">4. </w:t>
      </w:r>
      <w:r>
        <w:rPr>
          <w:rFonts w:eastAsia="MS Mincho"/>
        </w:rPr>
        <w:tab/>
      </w:r>
      <w:r w:rsidRPr="00962487">
        <w:rPr>
          <w:bCs w:val="false"/>
        </w:rPr>
        <w:t xml:space="preserve">Stečajni </w:t>
      </w:r>
      <w:r>
        <w:rPr>
          <w:bCs w:val="false"/>
        </w:rPr>
        <w:t xml:space="preserve">upravitelj je osporio </w:t>
      </w:r>
      <w:r w:rsidRPr="00962487">
        <w:rPr>
          <w:bCs w:val="false"/>
        </w:rPr>
        <w:t xml:space="preserve">tražbinu drugog višeg isplatnog reda </w:t>
      </w:r>
      <w:r>
        <w:rPr>
          <w:bCs w:val="false"/>
        </w:rPr>
        <w:t xml:space="preserve">vjerovnika </w:t>
      </w:r>
      <w:r>
        <w:rPr>
          <w:lang w:eastAsia="en-US"/>
        </w:rPr>
        <w:t>HRVATSKA RADIOTELEVIZIJA, javna ustanova, Zagreb, Prisavlje 3, OIB 68419124305 ( 12 ) u iznosu 10.238,66 uz obrazloženje da je vjerovnik prijavio tražbin</w:t>
      </w:r>
      <w:r w:rsidR="00582017">
        <w:rPr>
          <w:lang w:eastAsia="en-US"/>
        </w:rPr>
        <w:t>e</w:t>
      </w:r>
      <w:r>
        <w:rPr>
          <w:lang w:eastAsia="en-US"/>
        </w:rPr>
        <w:t xml:space="preserve"> po </w:t>
      </w:r>
      <w:r w:rsidR="00582017">
        <w:rPr>
          <w:lang w:eastAsia="en-US"/>
        </w:rPr>
        <w:t>rješenjima o ovrsi Ovrv-3080/13, Ovrv-4475/14, Ovrv-18460/13, Ovrv-10665</w:t>
      </w:r>
      <w:r w:rsidR="00E057F0">
        <w:rPr>
          <w:lang w:eastAsia="en-US"/>
        </w:rPr>
        <w:t>, te rješenja ovog suda STPN-</w:t>
      </w:r>
      <w:r w:rsidR="00E057F0">
        <w:rPr>
          <w:lang w:eastAsia="en-US"/>
        </w:rPr>
        <w:lastRenderedPageBreak/>
        <w:t xml:space="preserve">11/2015-14 od 17. prosinca 2017. </w:t>
      </w:r>
      <w:r w:rsidR="00582017">
        <w:rPr>
          <w:lang w:eastAsia="en-US"/>
        </w:rPr>
        <w:t xml:space="preserve"> </w:t>
      </w:r>
      <w:r w:rsidR="00E057F0">
        <w:rPr>
          <w:lang w:eastAsia="en-US"/>
        </w:rPr>
        <w:t>uz obrazloženje da je iznos doga po rješenjima o ovrsi uključen u utvrđeni iznos po predstečajnoj nagodbi, pa da je tražbina dvostruko prijavljena..</w:t>
      </w:r>
    </w:p>
    <w:p w:rsidRDefault="00446C00" w:rsidP="00446C00" w:rsidR="00446C00">
      <w:pPr>
        <w:ind w:firstLine="708"/>
        <w:jc w:val="both"/>
        <w:rPr>
          <w:lang w:eastAsia="en-US"/>
        </w:rPr>
      </w:pPr>
      <w:r>
        <w:t>Budući na ispitnom ročištu osporavanje nije otklonjeno,</w:t>
      </w:r>
      <w:r w:rsidRPr="00EF7E9E">
        <w:t xml:space="preserve"> </w:t>
      </w:r>
      <w:r>
        <w:t>kako za osporen</w:t>
      </w:r>
      <w:r w:rsidR="00E057F0">
        <w:t>e</w:t>
      </w:r>
      <w:r>
        <w:t xml:space="preserve"> tražbin</w:t>
      </w:r>
      <w:r w:rsidR="00E057F0">
        <w:t>e</w:t>
      </w:r>
      <w:r>
        <w:t xml:space="preserve"> postoj</w:t>
      </w:r>
      <w:r w:rsidR="00E057F0">
        <w:t>e</w:t>
      </w:r>
      <w:r>
        <w:t xml:space="preserve"> ovršn</w:t>
      </w:r>
      <w:r w:rsidR="00E057F0">
        <w:t>e</w:t>
      </w:r>
      <w:r>
        <w:t xml:space="preserve"> isprav</w:t>
      </w:r>
      <w:r w:rsidR="00E057F0">
        <w:t>e</w:t>
      </w:r>
      <w:r>
        <w:t>,</w:t>
      </w:r>
      <w:r w:rsidRPr="00EF7E9E">
        <w:t xml:space="preserve"> </w:t>
      </w:r>
      <w:r>
        <w:t xml:space="preserve">a </w:t>
      </w:r>
      <w:r w:rsidR="00E057F0">
        <w:t xml:space="preserve">kako </w:t>
      </w:r>
      <w:r>
        <w:t xml:space="preserve">sud iz </w:t>
      </w:r>
      <w:r w:rsidR="00E057F0">
        <w:t xml:space="preserve">isprava </w:t>
      </w:r>
      <w:r>
        <w:t xml:space="preserve">priloženih prijavi nije nedvojbeno mogao utvrditi da je tražbina dva puta prijavljena, </w:t>
      </w:r>
      <w:r w:rsidR="00E057F0">
        <w:t xml:space="preserve">jer </w:t>
      </w:r>
      <w:r>
        <w:t xml:space="preserve">spisu </w:t>
      </w:r>
      <w:r>
        <w:rPr>
          <w:lang w:eastAsia="en-US"/>
        </w:rPr>
        <w:t xml:space="preserve">STPN-11/2015-14 od 17. prosinca 2017. ne priliježu prijave tražbina, </w:t>
      </w:r>
      <w:r>
        <w:t xml:space="preserve">valjalo je </w:t>
      </w:r>
      <w:r w:rsidRPr="00EF7E9E">
        <w:t xml:space="preserve">temeljem odredbe članka </w:t>
      </w:r>
      <w:r>
        <w:t>265. stavak 1., članka 266. stavak 4. i članka 267. SZ odlučiti kao pod točkom II.4 izreke ovog rješenja</w:t>
      </w:r>
      <w:r w:rsidR="00E61D61">
        <w:t>.</w:t>
      </w:r>
    </w:p>
    <w:p w:rsidRDefault="007101FA" w:rsidP="007101FA" w:rsidR="007101FA">
      <w:pPr>
        <w:jc w:val="both"/>
        <w:rPr>
          <w:rFonts w:eastAsia="MS Mincho"/>
        </w:rPr>
      </w:pPr>
      <w:r>
        <w:rPr>
          <w:rFonts w:eastAsia="MS Mincho"/>
        </w:rPr>
        <w:t xml:space="preserve">5. </w:t>
      </w:r>
      <w:r>
        <w:rPr>
          <w:rFonts w:eastAsia="MS Mincho"/>
        </w:rPr>
        <w:tab/>
      </w:r>
      <w:r w:rsidRPr="00962487">
        <w:rPr>
          <w:bCs w:val="false"/>
        </w:rPr>
        <w:t xml:space="preserve">Stečajni </w:t>
      </w:r>
      <w:r>
        <w:rPr>
          <w:bCs w:val="false"/>
        </w:rPr>
        <w:t xml:space="preserve">upravitelj je osporio </w:t>
      </w:r>
      <w:r w:rsidRPr="00962487">
        <w:rPr>
          <w:bCs w:val="false"/>
        </w:rPr>
        <w:t xml:space="preserve">tražbinu drugog višeg isplatnog reda </w:t>
      </w:r>
      <w:r>
        <w:rPr>
          <w:bCs w:val="false"/>
        </w:rPr>
        <w:t xml:space="preserve">vjerovnika </w:t>
      </w:r>
      <w:r>
        <w:rPr>
          <w:lang w:eastAsia="en-US"/>
        </w:rPr>
        <w:t>GRAD RIJEKA, Rijeka, Korzo 16, OIB 54382731928 ( 18 ) u iznosu od 52.110,18  kn uz obrazloženje da je osporeni iznos otpisan u postupku predstečajne nagodbe po rješenju o odobrenju sklapanja predstečajne nagodbe</w:t>
      </w:r>
      <w:r w:rsidR="00446C00">
        <w:rPr>
          <w:lang w:eastAsia="en-US"/>
        </w:rPr>
        <w:t xml:space="preserve"> STPN-11/2015-14 od 17. prosinca 2017.</w:t>
      </w:r>
      <w:r>
        <w:rPr>
          <w:lang w:eastAsia="en-US"/>
        </w:rPr>
        <w:t xml:space="preserve">, pa </w:t>
      </w:r>
      <w:r w:rsidR="00446C00">
        <w:rPr>
          <w:lang w:eastAsia="en-US"/>
        </w:rPr>
        <w:t xml:space="preserve">da </w:t>
      </w:r>
      <w:r>
        <w:rPr>
          <w:lang w:eastAsia="en-US"/>
        </w:rPr>
        <w:t>stoga vjerovnik nema pravo potraživati navedeni osporeni iznos u stečajnom postupku.</w:t>
      </w:r>
    </w:p>
    <w:p w:rsidRDefault="0038742E" w:rsidP="0038742E" w:rsidR="0038742E">
      <w:pPr>
        <w:ind w:firstLine="708"/>
        <w:jc w:val="both"/>
      </w:pPr>
      <w:r>
        <w:t>Kako na ispitnom ročištu osporavanje nije otklonjeno,</w:t>
      </w:r>
      <w:r w:rsidRPr="00EF7E9E">
        <w:t xml:space="preserve"> </w:t>
      </w:r>
      <w:r>
        <w:t>budući za osporenu tražbinu postoji ovršna isprava,</w:t>
      </w:r>
      <w:r w:rsidRPr="00EF7E9E">
        <w:t xml:space="preserve"> sud je temeljem odredbe članka </w:t>
      </w:r>
      <w:r>
        <w:t>265. stavak 1., članka 266. stavak 4. i članka 267. SZ odlučio kao pod točkom II</w:t>
      </w:r>
      <w:r w:rsidR="00446C00">
        <w:t xml:space="preserve">.5 </w:t>
      </w:r>
      <w:r>
        <w:t xml:space="preserve"> izreke ovog rješenja. </w:t>
      </w:r>
    </w:p>
    <w:p w:rsidRDefault="0038742E" w:rsidP="0038742E" w:rsidR="0038742E">
      <w:pPr>
        <w:ind w:firstLine="708"/>
        <w:jc w:val="both"/>
      </w:pPr>
    </w:p>
    <w:p w:rsidRDefault="0038742E" w:rsidP="0038742E" w:rsidR="0038742E" w:rsidRPr="002D4198">
      <w:pPr>
        <w:jc w:val="both"/>
      </w:pPr>
    </w:p>
    <w:p w:rsidRDefault="0038742E" w:rsidP="0038742E" w:rsidR="0038742E" w:rsidRPr="002D4198">
      <w:pPr>
        <w:jc w:val="center"/>
      </w:pPr>
      <w:r>
        <w:t xml:space="preserve">U </w:t>
      </w:r>
      <w:r w:rsidRPr="002D4198">
        <w:t xml:space="preserve">Rijeci, </w:t>
      </w:r>
      <w:r w:rsidR="00E057F0">
        <w:t>4</w:t>
      </w:r>
      <w:r w:rsidR="00E057F0" w:rsidRPr="00962487">
        <w:t xml:space="preserve">. </w:t>
      </w:r>
      <w:r w:rsidR="00E057F0">
        <w:t xml:space="preserve">srpnja </w:t>
      </w:r>
      <w:r w:rsidR="00E057F0" w:rsidRPr="00962487">
        <w:t>201</w:t>
      </w:r>
      <w:r w:rsidR="00E057F0">
        <w:t>8</w:t>
      </w:r>
      <w:r w:rsidRPr="002D4198">
        <w:t>.</w:t>
      </w:r>
    </w:p>
    <w:p w:rsidRDefault="0038742E" w:rsidP="0038742E" w:rsidR="0038742E" w:rsidRPr="002D4198">
      <w:pPr>
        <w:jc w:val="both"/>
      </w:pPr>
    </w:p>
    <w:p w:rsidRDefault="0038742E" w:rsidP="0038742E" w:rsidR="0038742E" w:rsidRPr="002D4198">
      <w:pPr>
        <w:jc w:val="both"/>
      </w:pPr>
      <w:r>
        <w:t xml:space="preserve">                                                                                                                                       S</w:t>
      </w:r>
      <w:r w:rsidRPr="002D4198">
        <w:t xml:space="preserve">udac                                                                                                                   </w:t>
      </w:r>
    </w:p>
    <w:p w:rsidRDefault="0038742E" w:rsidP="0038742E" w:rsidR="0038742E" w:rsidRPr="002D4198">
      <w:pPr>
        <w:jc w:val="right"/>
      </w:pPr>
      <w:r w:rsidRPr="002D4198">
        <w:t>Liljana Ugrin</w:t>
      </w:r>
      <w:r w:rsidR="00E61D61">
        <w:t>, v.r.</w:t>
      </w:r>
      <w:r w:rsidRPr="002D4198">
        <w:t xml:space="preserve"> </w:t>
      </w:r>
    </w:p>
    <w:p w:rsidRDefault="0038742E" w:rsidP="0038742E" w:rsidR="0038742E" w:rsidRPr="002D4198">
      <w:pPr>
        <w:jc w:val="both"/>
        <w:rPr>
          <w:rFonts w:eastAsia="MS Mincho"/>
        </w:rPr>
      </w:pPr>
    </w:p>
    <w:p w:rsidRDefault="0038742E" w:rsidP="0038742E" w:rsidR="0038742E" w:rsidRPr="002D4198">
      <w:pPr>
        <w:jc w:val="both"/>
        <w:rPr>
          <w:rFonts w:eastAsia="MS Mincho"/>
          <w:lang w:val="de-DE"/>
        </w:rPr>
      </w:pPr>
    </w:p>
    <w:p w:rsidRDefault="0038742E" w:rsidP="0038742E" w:rsidR="0038742E" w:rsidRPr="002D4198">
      <w:pPr>
        <w:jc w:val="both"/>
        <w:rPr>
          <w:rFonts w:eastAsia="MS Mincho"/>
          <w:lang w:val="de-DE"/>
        </w:rPr>
      </w:pPr>
    </w:p>
    <w:p w:rsidRDefault="0038742E" w:rsidP="0038742E" w:rsidR="0038742E" w:rsidRPr="002D4198">
      <w:pPr>
        <w:jc w:val="both"/>
        <w:rPr>
          <w:rFonts w:eastAsia="MS Mincho"/>
          <w:lang w:val="de-DE"/>
        </w:rPr>
      </w:pPr>
    </w:p>
    <w:p w:rsidRDefault="0038742E" w:rsidP="0038742E" w:rsidR="0038742E">
      <w:r>
        <w:t xml:space="preserve">POUKA O PRAVOM LIJEKU </w:t>
      </w:r>
    </w:p>
    <w:p w:rsidRDefault="0038742E" w:rsidP="0038742E" w:rsidR="0038742E">
      <w:pPr>
        <w:ind w:firstLine="708"/>
        <w:jc w:val="both"/>
      </w:pPr>
      <w:r w:rsidRPr="002946C5">
        <w:t xml:space="preserve">Protiv </w:t>
      </w:r>
      <w:r>
        <w:t xml:space="preserve">ovog rješenja </w:t>
      </w:r>
      <w:r w:rsidRPr="002946C5">
        <w:t>pravo na žalbu ima svaki vjerovnik u dijelu koji se tiče njegove prijavljene tražbine, odnosno tražbine koju je osporio i stečajni upravitelj</w:t>
      </w:r>
      <w:r>
        <w:t xml:space="preserve"> (članak 265. stavak 3. SZ). Žalba se podnosi ovom sudu </w:t>
      </w:r>
      <w:r w:rsidRPr="000D0A15">
        <w:t xml:space="preserve">u roku od osam dana od dana </w:t>
      </w:r>
      <w:r>
        <w:t xml:space="preserve">primitka rješenja, u 3 primjerka, a o žalbi odlučuje  Visoki  trgovački sud Republike Hrvatske </w:t>
      </w:r>
      <w:r w:rsidR="00E61D61">
        <w:t>(</w:t>
      </w:r>
      <w:r>
        <w:t>članak 19. SZ)</w:t>
      </w:r>
      <w:r w:rsidR="00E61D61">
        <w:t>.</w:t>
      </w:r>
    </w:p>
    <w:p w:rsidRDefault="0038742E" w:rsidP="0038742E" w:rsidR="0038742E">
      <w:pPr>
        <w:jc w:val="both"/>
      </w:pPr>
    </w:p>
    <w:p w:rsidRDefault="00E61D61" w:rsidP="00E61D61" w:rsidR="00E61D61" w:rsidRPr="00361B6B">
      <w:pPr>
        <w:ind w:left="4320"/>
        <w:jc w:val="both"/>
      </w:pPr>
      <w:r>
        <w:t xml:space="preserve">         Za točnost otpravka </w:t>
      </w:r>
      <w:r w:rsidRPr="00361B6B">
        <w:t>ovlašteni službenik</w:t>
      </w:r>
      <w:r>
        <w:t>:</w:t>
      </w:r>
    </w:p>
    <w:p w:rsidRDefault="00E61D61" w:rsidP="00E61D61" w:rsidR="00E61D61" w:rsidRPr="00361B6B">
      <w:pPr>
        <w:ind w:firstLine="720" w:left="5040"/>
        <w:jc w:val="both"/>
      </w:pPr>
      <w:r>
        <w:t xml:space="preserve">  </w:t>
      </w:r>
      <w:r w:rsidRPr="00361B6B">
        <w:t>Elizabet Jovanović</w:t>
      </w:r>
    </w:p>
    <w:p w:rsidRDefault="00E61D61" w:rsidP="00E61D61" w:rsidR="00E61D61" w:rsidRPr="00A80164"/>
    <w:p w:rsidRDefault="0038742E" w:rsidP="0038742E" w:rsidR="0038742E">
      <w:pPr>
        <w:jc w:val="both"/>
      </w:pPr>
    </w:p>
    <w:p w:rsidRDefault="0038742E" w:rsidP="0038742E" w:rsidR="0038742E">
      <w:pPr>
        <w:jc w:val="both"/>
      </w:pPr>
    </w:p>
    <w:p w:rsidRDefault="0038742E" w:rsidP="0038742E" w:rsidR="0038742E">
      <w:pPr>
        <w:jc w:val="both"/>
      </w:pPr>
    </w:p>
    <w:p w:rsidRDefault="0038742E" w:rsidP="0038742E" w:rsidR="0038742E" w:rsidRPr="00BD1D9D">
      <w:pPr>
        <w:jc w:val="both"/>
      </w:pPr>
    </w:p>
    <w:p w:rsidRDefault="00ED64D7" w:rsidP="005557CA" w:rsidR="00ED64D7" w:rsidRPr="00FD10DE">
      <w:pPr>
        <w:pStyle w:val="Tijeloteksta"/>
        <w:spacing w:after="0"/>
        <w:jc w:val="center"/>
      </w:pPr>
    </w:p>
    <w:sectPr w:rsidSect="00C40FD5" w:rsidR="00ED64D7" w:rsidRPr="00FD10DE">
      <w:headerReference w:type="default" r:id="rId10"/>
      <w:footerReference w:type="default" r:id="rId11"/>
      <w:footerReference w:type="first" r:id="rId12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08C6" w:rsidP="0009063B" w:rsidR="00AB08C6">
      <w:r>
        <w:separator/>
      </w:r>
    </w:p>
  </w:endnote>
  <w:endnote w:id="0" w:type="continuationSeparator">
    <w:p w:rsidRDefault="00AB08C6" w:rsidP="0009063B" w:rsidR="00AB08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95034310"/>
      <w:docPartObj>
        <w:docPartGallery w:val="Page Numbers (Bottom of Page)"/>
        <w:docPartUnique/>
      </w:docPartObj>
    </w:sdtPr>
    <w:sdtEndPr/>
    <w:sdtContent>
      <w:p w:rsidRDefault="00E61D61" w:rsidR="00E61D6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3B85">
          <w:rPr>
            <w:noProof/>
          </w:rPr>
          <w:t>4</w:t>
        </w:r>
        <w:r>
          <w:fldChar w:fldCharType="end"/>
        </w:r>
      </w:p>
    </w:sdtContent>
  </w:sdt>
  <w:p w:rsidRDefault="00E61D61" w:rsidR="00E61D6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2054" w:rsidR="00D920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08C6" w:rsidP="0009063B" w:rsidR="00AB08C6">
      <w:r>
        <w:separator/>
      </w:r>
    </w:p>
  </w:footnote>
  <w:footnote w:id="0" w:type="continuationSeparator">
    <w:p w:rsidRDefault="00AB08C6" w:rsidP="0009063B" w:rsidR="00AB08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1D61" w:rsidP="00E61D61" w:rsidR="00E61D61">
    <w:pPr>
      <w:pStyle w:val="Zaglavlje"/>
      <w:jc w:val="right"/>
    </w:pPr>
    <w:r>
      <w:t>Poslovni broj: 7 St-23/2018-26</w:t>
    </w:r>
  </w:p>
  <w:p w:rsidRDefault="00E61D61" w:rsidR="00E61D6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063B"/>
    <w:rsid w:val="00044B3C"/>
    <w:rsid w:val="000809C6"/>
    <w:rsid w:val="0009063B"/>
    <w:rsid w:val="000A2D0D"/>
    <w:rsid w:val="000D0A15"/>
    <w:rsid w:val="00125C43"/>
    <w:rsid w:val="00144A39"/>
    <w:rsid w:val="00153935"/>
    <w:rsid w:val="001F02BF"/>
    <w:rsid w:val="002134EC"/>
    <w:rsid w:val="002243F8"/>
    <w:rsid w:val="00236048"/>
    <w:rsid w:val="002365C1"/>
    <w:rsid w:val="002529CA"/>
    <w:rsid w:val="00263870"/>
    <w:rsid w:val="00283DF8"/>
    <w:rsid w:val="002946C5"/>
    <w:rsid w:val="002B2864"/>
    <w:rsid w:val="002B55E5"/>
    <w:rsid w:val="002D353D"/>
    <w:rsid w:val="003037C3"/>
    <w:rsid w:val="0034086E"/>
    <w:rsid w:val="00357F4C"/>
    <w:rsid w:val="00367B3F"/>
    <w:rsid w:val="0038742E"/>
    <w:rsid w:val="003E3D0B"/>
    <w:rsid w:val="0042106B"/>
    <w:rsid w:val="00446C00"/>
    <w:rsid w:val="004616F7"/>
    <w:rsid w:val="004736D2"/>
    <w:rsid w:val="00490D8F"/>
    <w:rsid w:val="004A6DEE"/>
    <w:rsid w:val="004B5866"/>
    <w:rsid w:val="004C2ED7"/>
    <w:rsid w:val="004E254B"/>
    <w:rsid w:val="00514642"/>
    <w:rsid w:val="00554328"/>
    <w:rsid w:val="005557CA"/>
    <w:rsid w:val="00582017"/>
    <w:rsid w:val="00592450"/>
    <w:rsid w:val="00596D05"/>
    <w:rsid w:val="00610D6D"/>
    <w:rsid w:val="0064065E"/>
    <w:rsid w:val="0066158C"/>
    <w:rsid w:val="00663809"/>
    <w:rsid w:val="00685AED"/>
    <w:rsid w:val="006D3DFA"/>
    <w:rsid w:val="00702229"/>
    <w:rsid w:val="007101FA"/>
    <w:rsid w:val="007643BC"/>
    <w:rsid w:val="0079633A"/>
    <w:rsid w:val="00810325"/>
    <w:rsid w:val="00827C7E"/>
    <w:rsid w:val="00827EB0"/>
    <w:rsid w:val="00840748"/>
    <w:rsid w:val="008826C8"/>
    <w:rsid w:val="0088502C"/>
    <w:rsid w:val="008B6EEB"/>
    <w:rsid w:val="008E4CE8"/>
    <w:rsid w:val="00907B62"/>
    <w:rsid w:val="00962487"/>
    <w:rsid w:val="00970EB7"/>
    <w:rsid w:val="00977C3B"/>
    <w:rsid w:val="00985388"/>
    <w:rsid w:val="009A56AD"/>
    <w:rsid w:val="009C3943"/>
    <w:rsid w:val="00A00233"/>
    <w:rsid w:val="00A1134E"/>
    <w:rsid w:val="00A42896"/>
    <w:rsid w:val="00A54A54"/>
    <w:rsid w:val="00A57DD6"/>
    <w:rsid w:val="00A6142B"/>
    <w:rsid w:val="00A90822"/>
    <w:rsid w:val="00A9705A"/>
    <w:rsid w:val="00AB08C6"/>
    <w:rsid w:val="00B4552C"/>
    <w:rsid w:val="00B67C46"/>
    <w:rsid w:val="00BC1CE9"/>
    <w:rsid w:val="00BC6974"/>
    <w:rsid w:val="00BF0DCE"/>
    <w:rsid w:val="00C142D7"/>
    <w:rsid w:val="00C23B85"/>
    <w:rsid w:val="00C41AD7"/>
    <w:rsid w:val="00C565DA"/>
    <w:rsid w:val="00C84090"/>
    <w:rsid w:val="00C96A2F"/>
    <w:rsid w:val="00CA58D0"/>
    <w:rsid w:val="00CC3972"/>
    <w:rsid w:val="00CD7D20"/>
    <w:rsid w:val="00D64351"/>
    <w:rsid w:val="00D92054"/>
    <w:rsid w:val="00DD6E24"/>
    <w:rsid w:val="00E03A08"/>
    <w:rsid w:val="00E057F0"/>
    <w:rsid w:val="00E603EE"/>
    <w:rsid w:val="00E61D61"/>
    <w:rsid w:val="00EA2081"/>
    <w:rsid w:val="00EC6F43"/>
    <w:rsid w:val="00ED64D7"/>
    <w:rsid w:val="00EF774F"/>
    <w:rsid w:val="00EF7E9E"/>
    <w:rsid w:val="00F04F68"/>
    <w:rsid w:val="00FC183A"/>
    <w:rsid w:val="00FD10DE"/>
    <w:rsid w:val="00FF1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063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false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557C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false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5557CA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F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F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2529CA"/>
    <w:pPr>
      <w:spacing w:lineRule="auto" w:line="240" w:after="0"/>
      <w:jc w:val="both"/>
    </w:pPr>
    <w:rPr>
      <w:rFonts w:hAnsi="Times New Roman" w:ascii="Times New Roman"/>
      <w:sz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Bezproreda" w:type="paragraph">
    <w:name w:val="No Spacing"/>
    <w:uiPriority w:val="1"/>
    <w:qFormat/>
    <w:rsid w:val="006D3DF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063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0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557C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0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5557CA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F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F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2529C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Bezproreda" w:type="paragraph">
    <w:name w:val="No Spacing"/>
    <w:uiPriority w:val="1"/>
    <w:qFormat/>
    <w:rsid w:val="006D3DF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9389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0988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6131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2018.</izvorni_sadrzaj>
    <derivirana_varijabla naziv="DomainObject.Predmet.DatumOsnivanja_1">10.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St-23/2018</izvorni_sadrzaj>
    <derivirana_varijabla naziv="DomainObject.Predmet.OznakaBroj_1">St-23/2018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8 St-365/17</izvorni_sadrzaj>
    <derivirana_varijabla naziv="DomainObject.Predmet.PrimjedbaSuca_1">Veza 8 St-365/17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DS GRUPA d.o.o.</izvorni_sadrzaj>
    <derivirana_varijabla naziv="DomainObject.Predmet.ProtustrankaFormated_1">  DS GRUPA d.o.o.</derivirana_varijabla>
  </DomainObject.Predmet.ProtustrankaFormated>
  <DomainObject.Predmet.ProtustrankaFormatedOIB>
    <izvorni_sadrzaj>  DS GRUPA d.o.o., OIB 29058604414</izvorni_sadrzaj>
    <derivirana_varijabla naziv="DomainObject.Predmet.ProtustrankaFormatedOIB_1">  DS GRUPA d.o.o., OIB 29058604414</derivirana_varijabla>
  </DomainObject.Predmet.ProtustrankaFormatedOIB>
  <DomainObject.Predmet.ProtustrankaFormatedWithAdress>
    <izvorni_sadrzaj> DS GRUPA d.o.o., Nikole Cara 1, 51000 Rijeka</izvorni_sadrzaj>
    <derivirana_varijabla naziv="DomainObject.Predmet.ProtustrankaFormatedWithAdress_1"> DS GRUPA d.o.o., Nikole Cara 1, 51000 Rijeka</derivirana_varijabla>
  </DomainObject.Predmet.ProtustrankaFormatedWithAdress>
  <DomainObject.Predmet.ProtustrankaFormatedWithAdressOIB>
    <izvorni_sadrzaj> DS GRUPA d.o.o., OIB 29058604414, Nikole Cara 1, 51000 Rijeka</izvorni_sadrzaj>
    <derivirana_varijabla naziv="DomainObject.Predmet.ProtustrankaFormatedWithAdressOIB_1"> DS GRUPA d.o.o., OIB 29058604414, Nikole Cara 1, 51000 Rijeka</derivirana_varijabla>
  </DomainObject.Predmet.ProtustrankaFormatedWithAdressOIB>
  <DomainObject.Predmet.ProtustrankaWithAdress>
    <izvorni_sadrzaj>DS GRUPA d.o.o. Nikole Cara 1, 51000 Rijeka</izvorni_sadrzaj>
    <derivirana_varijabla naziv="DomainObject.Predmet.ProtustrankaWithAdress_1">DS GRUPA d.o.o. Nikole Cara 1, 51000 Rijeka</derivirana_varijabla>
  </DomainObject.Predmet.ProtustrankaWithAdress>
  <DomainObject.Predmet.ProtustrankaWithAdressOIB>
    <izvorni_sadrzaj>DS GRUPA d.o.o., OIB 29058604414, Nikole Cara 1, 51000 Rijeka</izvorni_sadrzaj>
    <derivirana_varijabla naziv="DomainObject.Predmet.ProtustrankaWithAdressOIB_1">DS GRUPA d.o.o., OIB 29058604414, Nikole Cara 1, 51000 Rijeka</derivirana_varijabla>
  </DomainObject.Predmet.ProtustrankaWithAdressOIB>
  <DomainObject.Predmet.ProtustrankaNazivFormated>
    <izvorni_sadrzaj>DS GRUPA d.o.o.</izvorni_sadrzaj>
    <derivirana_varijabla naziv="DomainObject.Predmet.ProtustrankaNazivFormated_1">DS GRUPA d.o.o.</derivirana_varijabla>
  </DomainObject.Predmet.ProtustrankaNazivFormated>
  <DomainObject.Predmet.ProtustrankaNazivFormatedOIB>
    <izvorni_sadrzaj>DS GRUPA d.o.o., OIB 29058604414</izvorni_sadrzaj>
    <derivirana_varijabla naziv="DomainObject.Predmet.ProtustrankaNazivFormatedOIB_1">DS GRUPA d.o.o., OIB 29058604414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Rijeci</izvorni_sadrzaj>
    <derivirana_varijabla naziv="DomainObject.Predmet.StrankaFormated_1">  REPUBLIKA HRVATSKA zastupanog po punomoćniku Županijsko državno odvjetništvo u Rijeci</derivirana_varijabla>
  </DomainObject.Predmet.StrankaFormated>
  <DomainObject.Predmet.StrankaFormatedOIB>
    <izvorni_sadrzaj>  REPUBLIKA HRVATSKA, OIB 52634238587 zastupanog po punomoćniku Županijsko državno odvjetništvo u Rijeci</izvorni_sadrzaj>
    <derivirana_varijabla naziv="DomainObject.Predmet.StrankaFormatedOIB_1">  REPUBLIKA HRVATSKA, OIB 52634238587 zastupanog po punomoćniku Županijsko državno odvjetništvo u Rijeci</derivirana_varijabla>
  </DomainObject.Predmet.StrankaFormatedOIB>
  <DomainObject.Predmet.StrankaFormatedWithAdress>
    <izvorni_sadrzaj> REPUBLIKA HRVATSKA zastupanog po punomoćniku Županijsko državno odvjetništvo u Rijeci</izvorni_sadrzaj>
    <derivirana_varijabla naziv="DomainObject.Predmet.StrankaFormatedWithAdress_1"> REPUBLIKA HRVATSKA zastupanog po punomoćniku Županijsko državno odvjetništvo u Rijeci</derivirana_varijabla>
  </DomainObject.Predmet.StrankaFormatedWithAdress>
  <DomainObject.Predmet.StrankaFormatedWithAdressOIB>
    <izvorni_sadrzaj> REPUBLIKA HRVATSKA, OIB 52634238587 zastupanog po punomoćniku Županijsko državno odvjetništvo u Rijeci</izvorni_sadrzaj>
    <derivirana_varijabla naziv="DomainObject.Predmet.StrankaFormatedWithAdressOIB_1"> REPUBLIKA HRVATSKA, OIB 52634238587 zastupanog po punomoćniku Županijsko državno odvjetništvo u Rijeci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REPUBLIKA HRVATSKA zastupanog po punomoćniku Županijsko državno odvjetništvo u Rijeci</item>
    </izvorni_sadrzaj>
    <derivirana_varijabla naziv="DomainObject.Predmet.StrankaListFormated_1">
      <item>REPUBLIKA HRVATSKA zastupanog po punomoćniku Županijsko državno odvjetništvo u Rijeci</item>
    </derivirana_varijabla>
  </DomainObject.Predmet.StrankaListFormated>
  <DomainObject.Predmet.StrankaListFormatedOIB>
    <izvorni_sadrzaj>
      <item>REPUBLIKA HRVATSKA, OIB 52634238587 zastupanog po punomoćniku Županijsko državno odvjetništvo u Rijeci</item>
    </izvorni_sadrzaj>
    <derivirana_varijabla naziv="DomainObject.Predmet.StrankaListFormatedOIB_1">
      <item>REPUBLIKA HRVATSKA, OIB 52634238587 zastupanog po punomoćniku Županijsko državno odvjetništvo u Rijeci</item>
    </derivirana_varijabla>
  </DomainObject.Predmet.StrankaListFormatedOIB>
  <DomainObject.Predmet.StrankaListFormatedWithAdress>
    <izvorni_sadrzaj>
      <item>REPUBLIKA HRVATSKA zastupanog po punomoćniku Županijsko državno odvjetništvo u Rijeci</item>
    </izvorni_sadrzaj>
    <derivirana_varijabla naziv="DomainObject.Predmet.StrankaListFormatedWithAdress_1">
      <item>REPUBLIKA HRVATSKA zastupanog po punomoćniku Županijsko državno odvjetništvo u Rijeci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Rijeci</item>
    </izvorni_sadrzaj>
    <derivirana_varijabla naziv="DomainObject.Predmet.StrankaListFormatedWithAdressOIB_1">
      <item>REPUBLIKA HRVATSKA, OIB 52634238587 zastupanog po punomoćniku Županijsko državno odvjetništvo u Rijeci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DS GRUPA d.o.o.</item>
    </izvorni_sadrzaj>
    <derivirana_varijabla naziv="DomainObject.Predmet.ProtuStrankaListFormated_1">
      <item>DS GRUPA d.o.o.</item>
    </derivirana_varijabla>
  </DomainObject.Predmet.ProtuStrankaListFormated>
  <DomainObject.Predmet.ProtuStrankaListFormatedOIB>
    <izvorni_sadrzaj>
      <item>DS GRUPA d.o.o., OIB 29058604414</item>
    </izvorni_sadrzaj>
    <derivirana_varijabla naziv="DomainObject.Predmet.ProtuStrankaListFormatedOIB_1">
      <item>DS GRUPA d.o.o., OIB 29058604414</item>
    </derivirana_varijabla>
  </DomainObject.Predmet.ProtuStrankaListFormatedOIB>
  <DomainObject.Predmet.ProtuStrankaListFormatedWithAdress>
    <izvorni_sadrzaj>
      <item>DS GRUPA d.o.o., Nikole Cara 1, 51000 Rijeka</item>
    </izvorni_sadrzaj>
    <derivirana_varijabla naziv="DomainObject.Predmet.ProtuStrankaListFormatedWithAdress_1">
      <item>DS GRUPA d.o.o., Nikole Cara 1, 51000 Rijeka</item>
    </derivirana_varijabla>
  </DomainObject.Predmet.ProtuStrankaListFormatedWithAdress>
  <DomainObject.Predmet.ProtuStrankaListFormatedWithAdressOIB>
    <izvorni_sadrzaj>
      <item>DS GRUPA d.o.o., OIB 29058604414, Nikole Cara 1, 51000 Rijeka</item>
    </izvorni_sadrzaj>
    <derivirana_varijabla naziv="DomainObject.Predmet.ProtuStrankaListFormatedWithAdressOIB_1">
      <item>DS GRUPA d.o.o., OIB 29058604414, Nikole Cara 1, 51000 Rijeka</item>
    </derivirana_varijabla>
  </DomainObject.Predmet.ProtuStrankaListFormatedWithAdressOIB>
  <DomainObject.Predmet.ProtuStrankaListNazivFormated>
    <izvorni_sadrzaj>
      <item>DS GRUPA d.o.o.</item>
    </izvorni_sadrzaj>
    <derivirana_varijabla naziv="DomainObject.Predmet.ProtuStrankaListNazivFormated_1">
      <item>DS GRUPA d.o.o.</item>
    </derivirana_varijabla>
  </DomainObject.Predmet.ProtuStrankaListNazivFormated>
  <DomainObject.Predmet.ProtuStrankaListNazivFormatedOIB>
    <izvorni_sadrzaj>
      <item>DS GRUPA d.o.o., OIB 29058604414</item>
    </izvorni_sadrzaj>
    <derivirana_varijabla naziv="DomainObject.Predmet.ProtuStrankaListNazivFormatedOIB_1">
      <item>DS GRUPA d.o.o., OIB 29058604414</item>
    </derivirana_varijabla>
  </DomainObject.Predmet.ProtuStrankaListNazivFormatedOIB>
  <DomainObject.Predmet.OstaliListFormated>
    <izvorni_sadrzaj>
      <item>Županijsko državno odvjetništvo u Rijeci punomoćnik sudionika u postupku REPUBLIKA HRVATSKA</item>
      <item>Daniel Stehlik</item>
    </izvorni_sadrzaj>
    <derivirana_varijabla naziv="DomainObject.Predmet.OstaliListFormated_1">
      <item>Županijsko državno odvjetništvo u Rijeci punomoćnik sudionika u postupku REPUBLIKA HRVATSKA</item>
      <item>Daniel Stehlik</item>
    </derivirana_varijabla>
  </DomainObject.Predmet.OstaliListFormated>
  <DomainObject.Predmet.OstaliListFormatedOIB>
    <izvorni_sadrzaj>
      <item>Županijsko državno odvjetništvo u Rijeci, OIB 03377753055 punomoćnik sudionika u postupku REPUBLIKA HRVATSKA</item>
      <item>Daniel Stehlik, OIB 77949740815</item>
    </izvorni_sadrzaj>
    <derivirana_varijabla naziv="DomainObject.Predmet.OstaliListFormatedOIB_1">
      <item>Županijsko državno odvjetništvo u Rijeci, OIB 03377753055 punomoćnik sudionika u postupku REPUBLIKA HRVATSKA</item>
      <item>Daniel Stehlik, OIB 77949740815</item>
    </derivirana_varijabla>
  </DomainObject.Predmet.OstaliListFormatedOIB>
  <DomainObject.Predmet.OstaliListFormatedWithAdress>
    <izvorni_sadrzaj>
      <item>Županijsko državno odvjetništvo u Rijeci, F. Kurelca bb, 51000 Rijeka punomoćnik sudionika u postupku REPUBLIKA HRVATSKA</item>
      <item>Daniel Stehlik, Slavka Krautzeka 77/A, 51000 Rijeka</item>
    </izvorni_sadrzaj>
    <derivirana_varijabla naziv="DomainObject.Predmet.OstaliListFormatedWithAdress_1">
      <item>Županijsko državno odvjetništvo u Rijeci, F. Kurelca bb, 51000 Rijeka punomoćnik sudionika u postupku REPUBLIKA HRVATSKA</item>
      <item>Daniel Stehlik, Slavka Krautzeka 77/A, 51000 Rijeka</item>
    </derivirana_varijabla>
  </DomainObject.Predmet.OstaliListFormatedWithAdress>
  <DomainObject.Predmet.OstaliListFormatedWithAdressOIB>
    <izvorni_sadrzaj>
      <item>Županijsko državno odvjetništvo u Rijeci, OIB 03377753055, F. Kurelca bb, 51000 Rijeka punomoćnik sudionika u postupku REPUBLIKA HRVATSKA</item>
      <item>Daniel Stehlik, OIB 77949740815, Slavka Krautzeka 77/A, 51000 Rijeka</item>
    </izvorni_sadrzaj>
    <derivirana_varijabla naziv="DomainObject.Predmet.OstaliListFormatedWithAdressOIB_1">
      <item>Županijsko državno odvjetništvo u Rijeci, OIB 03377753055, F. Kurelca bb, 51000 Rijeka punomoćnik sudionika u postupku REPUBLIKA HRVATSKA</item>
      <item>Daniel Stehlik, OIB 77949740815, Slavka Krautzeka 77/A, 51000 Rijeka</item>
    </derivirana_varijabla>
  </DomainObject.Predmet.OstaliListFormatedWithAdressOIB>
  <DomainObject.Predmet.OstaliListNazivFormated>
    <izvorni_sadrzaj>
      <item>Županijsko državno odvjetništvo u Rijeci</item>
      <item>Daniel Stehlik</item>
    </izvorni_sadrzaj>
    <derivirana_varijabla naziv="DomainObject.Predmet.OstaliListNazivFormated_1">
      <item>Županijsko državno odvjetništvo u Rijeci</item>
      <item>Daniel Stehlik</item>
    </derivirana_varijabla>
  </DomainObject.Predmet.OstaliListNazivFormated>
  <DomainObject.Predmet.OstaliListNazivFormatedOIB>
    <izvorni_sadrzaj>
      <item>Županijsko državno odvjetništvo u Rijeci, OIB 03377753055</item>
      <item>Daniel Stehlik, OIB 77949740815</item>
    </izvorni_sadrzaj>
    <derivirana_varijabla naziv="DomainObject.Predmet.OstaliListNazivFormatedOIB_1">
      <item>Županijsko državno odvjetništvo u Rijeci, OIB 03377753055</item>
      <item>Daniel Stehlik, OIB 77949740815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DS GRUPA d.o.o.</izvorni_sadrzaj>
    <derivirana_varijabla naziv="DomainObject.Predmet.ProtustrankaIDrugi_1">DS GRUPA 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DS GRUPA d.o.o., OIB 29058604414, Nikole Cara 1, 51000 Rijeka</izvorni_sadrzaj>
    <derivirana_varijabla naziv="DomainObject.Predmet.ProtustrankaIDrugiAdressOIB_1">DS GRUPA d.o.o., OIB 29058604414, Nikole Cara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DS GRUPA d.o.o.</item>
      <item>REPUBLIKA HRVATSKA</item>
      <item>Županijsko državno odvjetništvo u Rijeci</item>
      <item>Daniel Stehlik</item>
    </izvorni_sadrzaj>
    <derivirana_varijabla naziv="DomainObject.Predmet.SudioniciListNaziv_1">
      <item>DS GRUPA d.o.o.</item>
      <item>REPUBLIKA HRVATSKA</item>
      <item>Županijsko državno odvjetništvo u Rijeci</item>
      <item>Daniel Stehlik</item>
    </derivirana_varijabla>
  </DomainObject.Predmet.SudioniciListNaziv>
  <DomainObject.Predmet.SudioniciListAdressOIB>
    <izvorni_sadrzaj>
      <item>DS GRUPA d.o.o., OIB 29058604414, Nikole Cara 1,51000 Rijeka</item>
      <item>REPUBLIKA HRVATSKA, OIB 52634238587</item>
      <item>Županijsko državno odvjetništvo u Rijeci, OIB 03377753055, F. Kurelca bb,51000 Rijeka</item>
      <item>Daniel Stehlik, OIB 77949740815, Slavka Krautzeka 77/A,51000 Rijeka</item>
    </izvorni_sadrzaj>
    <derivirana_varijabla naziv="DomainObject.Predmet.SudioniciListAdressOIB_1">
      <item>DS GRUPA d.o.o., OIB 29058604414, Nikole Cara 1,51000 Rijeka</item>
      <item>REPUBLIKA HRVATSKA, OIB 52634238587</item>
      <item>Županijsko državno odvjetništvo u Rijeci, OIB 03377753055, F. Kurelca bb,51000 Rijeka</item>
      <item>Daniel Stehlik, OIB 77949740815, Slavka Krautzeka 77/A,51000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29058604414</item>
      <item>, OIB 52634238587</item>
      <item>, OIB 03377753055</item>
      <item>, OIB 77949740815</item>
    </izvorni_sadrzaj>
    <derivirana_varijabla naziv="DomainObject.Predmet.SudioniciListNazivOIB_1">
      <item>, OIB 29058604414</item>
      <item>, OIB 52634238587</item>
      <item>, OIB 03377753055</item>
      <item>, OIB 77949740815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1498</properties:Words>
  <properties:Characters>8105</properties:Characters>
  <properties:Lines>218</properties:Lines>
  <properties:Paragraphs>103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2018-07-06T11:04:00Z</dcterms:created>
  <dc:creator>Jasmina Matika</dc:creator>
  <cp:lastModifiedBy>Elizabet Jovanović</cp:lastModifiedBy>
  <cp:lastPrinted>2018-07-06T11:04:00Z</cp:lastPrinted>
  <dcterms:modified xmlns:xsi="http://www.w3.org/2001/XMLSchema-instance" xsi:type="dcterms:W3CDTF">2018-07-06T11:05:00Z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(23 18 rješenje s ispitnog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