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2ffe6" w14:paraId="942ffe6" w:rsidRDefault="000B59EA" w:rsidP="000B59EA" w:rsidR="000B59EA">
      <w:pP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Pr>
          <w:rFonts w:hAnsi="Times New Roman" w:ascii="Times New Roman"/>
          <w:noProof/>
          <w:szCs w:val="24"/>
          <w:lang w:val="hr-HR"/>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0B59EA" w:rsidP="000B59EA" w:rsidR="000B59EA">
      <w:pPr>
        <w:rPr>
          <w:rFonts w:hAnsi="Times New Roman" w:ascii="Times New Roman"/>
          <w:szCs w:val="24"/>
          <w:lang w:val="hr-HR"/>
        </w:rPr>
      </w:pPr>
      <w:r>
        <w:rPr>
          <w:rFonts w:hAnsi="Times New Roman" w:ascii="Times New Roman"/>
          <w:szCs w:val="24"/>
          <w:lang w:val="hr-HR"/>
        </w:rPr>
        <w:t xml:space="preserve">          Republika Hrvatska</w:t>
      </w:r>
    </w:p>
    <w:p w:rsidRDefault="000B59EA" w:rsidP="000B59EA" w:rsidR="000B59EA">
      <w:pPr>
        <w:rPr>
          <w:rFonts w:hAnsi="Times New Roman" w:ascii="Times New Roman"/>
          <w:szCs w:val="24"/>
          <w:lang w:val="hr-HR"/>
        </w:rPr>
      </w:pPr>
      <w:r>
        <w:rPr>
          <w:rFonts w:hAnsi="Times New Roman" w:ascii="Times New Roman"/>
          <w:szCs w:val="24"/>
          <w:lang w:val="hr-HR"/>
        </w:rPr>
        <w:t>TRGOVAČKI SUD U ZAGREBU</w:t>
      </w:r>
      <w:r>
        <w:rPr>
          <w:rFonts w:hAnsi="Times New Roman" w:ascii="Times New Roman"/>
          <w:szCs w:val="24"/>
          <w:lang w:val="hr-HR"/>
        </w:rPr>
        <w:tab/>
      </w:r>
      <w:r>
        <w:rPr>
          <w:rFonts w:hAnsi="Times New Roman" w:ascii="Times New Roman"/>
          <w:szCs w:val="24"/>
          <w:lang w:val="hr-HR"/>
        </w:rPr>
        <w:tab/>
        <w:t xml:space="preserve">                                         </w:t>
      </w:r>
    </w:p>
    <w:p w:rsidRDefault="000B59EA" w:rsidP="000B59EA" w:rsidR="000B59EA">
      <w:pPr>
        <w:rPr>
          <w:rFonts w:hAnsi="Times New Roman" w:ascii="Times New Roman"/>
          <w:szCs w:val="24"/>
          <w:lang w:val="hr-HR"/>
        </w:rPr>
      </w:pPr>
      <w:r>
        <w:rPr>
          <w:rFonts w:hAnsi="Times New Roman" w:ascii="Times New Roman"/>
          <w:szCs w:val="24"/>
          <w:lang w:val="hr-HR"/>
        </w:rPr>
        <w:t xml:space="preserve">       Zagreb, Amruševa 2/II</w:t>
      </w:r>
    </w:p>
    <w:p w:rsidRDefault="000B59EA" w:rsidP="000B59EA" w:rsidR="000B59EA">
      <w:pPr>
        <w:jc w:val="right"/>
        <w:rPr>
          <w:rFonts w:hAnsi="Times New Roman" w:ascii="Times New Roman"/>
          <w:szCs w:val="24"/>
          <w:lang w:val="hr-HR"/>
        </w:rPr>
      </w:pPr>
      <w:r>
        <w:rPr>
          <w:rFonts w:hAnsi="Times New Roman" w:ascii="Times New Roman"/>
          <w:szCs w:val="24"/>
          <w:lang w:val="hr-HR"/>
        </w:rPr>
        <w:t>20. St-</w:t>
      </w:r>
      <w:r w:rsidR="0086445C">
        <w:rPr>
          <w:rFonts w:hAnsi="Times New Roman" w:ascii="Times New Roman"/>
          <w:szCs w:val="24"/>
          <w:lang w:val="hr-HR"/>
        </w:rPr>
        <w:t>5904</w:t>
      </w:r>
      <w:r w:rsidR="006B46F1">
        <w:rPr>
          <w:rFonts w:hAnsi="Times New Roman" w:ascii="Times New Roman"/>
          <w:szCs w:val="24"/>
          <w:lang w:val="hr-HR"/>
        </w:rPr>
        <w:t>/16</w:t>
      </w:r>
    </w:p>
    <w:p w:rsidRDefault="000B59EA" w:rsidP="000B59EA" w:rsidR="000B59EA">
      <w:pPr>
        <w:jc w:val="right"/>
        <w:rPr>
          <w:rFonts w:hAnsi="Times New Roman" w:ascii="Times New Roman"/>
          <w:color w:val="FF00FF"/>
          <w:szCs w:val="24"/>
          <w:lang w:val="hr-HR"/>
        </w:rPr>
      </w:pPr>
    </w:p>
    <w:p w:rsidRDefault="000B59EA" w:rsidP="000B59EA" w:rsidR="000B59EA">
      <w:pPr>
        <w:jc w:val="center"/>
        <w:rPr>
          <w:rFonts w:hAnsi="Times New Roman" w:ascii="Times New Roman"/>
          <w:szCs w:val="24"/>
          <w:lang w:val="hr-HR"/>
        </w:rPr>
      </w:pPr>
      <w:r>
        <w:rPr>
          <w:rFonts w:hAnsi="Times New Roman" w:ascii="Times New Roman"/>
          <w:szCs w:val="24"/>
          <w:lang w:val="hr-HR"/>
        </w:rPr>
        <w:t>R E P U B L I K A    H R V A T S K A</w:t>
      </w:r>
    </w:p>
    <w:p w:rsidRDefault="000B59EA" w:rsidP="000B59EA" w:rsidR="000B59EA">
      <w:pPr>
        <w:jc w:val="right"/>
        <w:rPr>
          <w:rFonts w:hAnsi="Times New Roman" w:ascii="Times New Roman"/>
          <w:color w:val="FF00FF"/>
          <w:szCs w:val="24"/>
          <w:lang w:val="hr-HR"/>
        </w:rPr>
      </w:pPr>
    </w:p>
    <w:p w:rsidRDefault="000B59EA" w:rsidP="000B59EA" w:rsidR="000B59EA">
      <w:pPr>
        <w:jc w:val="center"/>
        <w:rPr>
          <w:rFonts w:hAnsi="Times New Roman" w:ascii="Times New Roman"/>
          <w:szCs w:val="24"/>
          <w:lang w:val="hr-HR"/>
        </w:rPr>
      </w:pPr>
      <w:r>
        <w:rPr>
          <w:rFonts w:hAnsi="Times New Roman" w:ascii="Times New Roman"/>
          <w:szCs w:val="24"/>
          <w:lang w:val="hr-HR"/>
        </w:rPr>
        <w:t>R J E Š E N J E</w:t>
      </w:r>
    </w:p>
    <w:p w:rsidRDefault="000B59EA" w:rsidP="000B59EA" w:rsidR="000B59EA">
      <w:pPr>
        <w:jc w:val="center"/>
        <w:rPr>
          <w:rFonts w:hAnsi="Times New Roman" w:ascii="Times New Roman"/>
          <w:szCs w:val="24"/>
          <w:lang w:val="hr-HR"/>
        </w:rPr>
      </w:pPr>
      <w:r>
        <w:rPr>
          <w:rFonts w:hAnsi="Times New Roman" w:ascii="Times New Roman"/>
          <w:szCs w:val="24"/>
          <w:lang w:val="hr-HR"/>
        </w:rPr>
        <w:t xml:space="preserve">  </w:t>
      </w:r>
    </w:p>
    <w:p w:rsidRDefault="000B59EA" w:rsidP="000B59EA" w:rsidR="000B59EA" w:rsidRPr="00E00DCE">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w:t>
      </w:r>
      <w:r w:rsidR="006B46F1" w:rsidRPr="006B46F1">
        <w:rPr>
          <w:rFonts w:hAnsi="Times New Roman" w:ascii="Times New Roman"/>
          <w:sz w:val="24"/>
          <w:szCs w:val="24"/>
        </w:rPr>
        <w:t xml:space="preserve">u stečajnom postupku </w:t>
      </w:r>
      <w:r w:rsidR="0086445C">
        <w:rPr>
          <w:rFonts w:hAnsi="Times New Roman" w:ascii="Times New Roman"/>
          <w:sz w:val="24"/>
          <w:szCs w:val="24"/>
        </w:rPr>
        <w:t xml:space="preserve">nad stečajnim dužnikom </w:t>
      </w:r>
      <w:r w:rsidR="0086445C" w:rsidRPr="0086445C">
        <w:rPr>
          <w:rFonts w:hAnsi="Times New Roman" w:ascii="Times New Roman"/>
          <w:sz w:val="24"/>
          <w:szCs w:val="24"/>
        </w:rPr>
        <w:t>GRADNJA TRGOVINA LUČIĆ, društvo s ograničenom odgovornošću za trgovinu i graditeljstvo</w:t>
      </w:r>
      <w:r w:rsidR="0086445C">
        <w:rPr>
          <w:rFonts w:hAnsi="Times New Roman" w:ascii="Times New Roman"/>
          <w:sz w:val="24"/>
          <w:szCs w:val="24"/>
        </w:rPr>
        <w:t xml:space="preserve"> u stečaju,</w:t>
      </w:r>
      <w:r w:rsidR="0086445C" w:rsidRPr="0086445C">
        <w:rPr>
          <w:rFonts w:hAnsi="Times New Roman" w:ascii="Times New Roman"/>
          <w:sz w:val="24"/>
          <w:szCs w:val="24"/>
        </w:rPr>
        <w:t xml:space="preserve"> Zagreb (Grad Zagreb), Jazbina 20/a, OIB: 50944999255</w:t>
      </w:r>
      <w:r w:rsidR="006B46F1">
        <w:rPr>
          <w:rFonts w:hAnsi="Times New Roman" w:ascii="Times New Roman"/>
          <w:sz w:val="24"/>
          <w:szCs w:val="24"/>
        </w:rPr>
        <w:t xml:space="preserve">, dana </w:t>
      </w:r>
      <w:r w:rsidR="00930375">
        <w:rPr>
          <w:rFonts w:hAnsi="Times New Roman" w:ascii="Times New Roman"/>
          <w:sz w:val="24"/>
          <w:szCs w:val="24"/>
        </w:rPr>
        <w:t>26</w:t>
      </w:r>
      <w:r w:rsidRPr="00E00DCE">
        <w:rPr>
          <w:rFonts w:hAnsi="Times New Roman" w:ascii="Times New Roman"/>
          <w:sz w:val="24"/>
          <w:szCs w:val="24"/>
        </w:rPr>
        <w:t xml:space="preserve">. </w:t>
      </w:r>
      <w:r w:rsidR="00930375">
        <w:rPr>
          <w:rFonts w:hAnsi="Times New Roman" w:ascii="Times New Roman"/>
          <w:sz w:val="24"/>
          <w:szCs w:val="24"/>
        </w:rPr>
        <w:t>ožujka</w:t>
      </w:r>
      <w:r w:rsidR="006B46F1" w:rsidRPr="00E00DCE">
        <w:rPr>
          <w:rFonts w:hAnsi="Times New Roman" w:ascii="Times New Roman"/>
          <w:sz w:val="24"/>
          <w:szCs w:val="24"/>
        </w:rPr>
        <w:t xml:space="preserve"> 2018</w:t>
      </w:r>
      <w:r w:rsidRPr="00E00DCE">
        <w:rPr>
          <w:rFonts w:hAnsi="Times New Roman" w:ascii="Times New Roman"/>
          <w:sz w:val="24"/>
          <w:szCs w:val="24"/>
        </w:rPr>
        <w:t>.</w:t>
      </w:r>
    </w:p>
    <w:p w:rsidRDefault="000B59EA" w:rsidP="000B59EA" w:rsidR="000B59EA">
      <w:pPr>
        <w:pStyle w:val="Tijeloteksta"/>
        <w:jc w:val="both"/>
        <w:rPr>
          <w:rFonts w:hAnsi="Times New Roman" w:ascii="Times New Roman"/>
          <w:sz w:val="24"/>
          <w:szCs w:val="24"/>
        </w:rPr>
      </w:pPr>
    </w:p>
    <w:p w:rsidRDefault="000B59EA" w:rsidP="000B59EA" w:rsidR="000B59EA">
      <w:pPr>
        <w:pStyle w:val="Tijeloteksta"/>
        <w:rPr>
          <w:rFonts w:hAnsi="Times New Roman" w:ascii="Times New Roman"/>
          <w:sz w:val="24"/>
          <w:szCs w:val="24"/>
        </w:rPr>
      </w:pPr>
      <w:r>
        <w:rPr>
          <w:rFonts w:hAnsi="Times New Roman" w:ascii="Times New Roman"/>
          <w:sz w:val="24"/>
          <w:szCs w:val="24"/>
        </w:rPr>
        <w:t>r i j e š i o    j e</w:t>
      </w:r>
    </w:p>
    <w:p w:rsidRDefault="000B59EA" w:rsidP="000B59EA" w:rsidR="000B59EA">
      <w:pPr>
        <w:pStyle w:val="Tijeloteksta"/>
        <w:rPr>
          <w:rFonts w:hAnsi="Times New Roman" w:ascii="Times New Roman"/>
          <w:sz w:val="24"/>
          <w:szCs w:val="24"/>
        </w:rPr>
      </w:pPr>
    </w:p>
    <w:p w:rsidRDefault="008D45F6" w:rsidP="006B46F1" w:rsidR="000B59EA">
      <w:pPr>
        <w:ind w:firstLine="708"/>
        <w:jc w:val="both"/>
        <w:rPr>
          <w:rFonts w:hAnsi="Times New Roman" w:ascii="Times New Roman"/>
          <w:szCs w:val="24"/>
          <w:lang w:val="hr-HR"/>
        </w:rPr>
      </w:pPr>
      <w:r>
        <w:rPr>
          <w:rFonts w:hAnsi="Times New Roman" w:ascii="Times New Roman"/>
          <w:szCs w:val="24"/>
          <w:lang w:val="hr-HR"/>
        </w:rPr>
        <w:t xml:space="preserve">I. </w:t>
      </w:r>
      <w:r w:rsidR="000B59EA">
        <w:rPr>
          <w:rFonts w:hAnsi="Times New Roman" w:ascii="Times New Roman"/>
          <w:szCs w:val="24"/>
          <w:lang w:val="hr-HR"/>
        </w:rPr>
        <w:t>U prethodnom stečajnom postupku pod posl. br. St-</w:t>
      </w:r>
      <w:r w:rsidR="0086445C">
        <w:rPr>
          <w:rFonts w:hAnsi="Times New Roman" w:ascii="Times New Roman"/>
          <w:szCs w:val="24"/>
          <w:lang w:val="hr-HR"/>
        </w:rPr>
        <w:t>5904</w:t>
      </w:r>
      <w:r w:rsidR="006B46F1">
        <w:rPr>
          <w:rFonts w:hAnsi="Times New Roman" w:ascii="Times New Roman"/>
          <w:szCs w:val="24"/>
          <w:lang w:val="hr-HR"/>
        </w:rPr>
        <w:t xml:space="preserve">/16 </w:t>
      </w:r>
      <w:r w:rsidR="00C329F3">
        <w:rPr>
          <w:rFonts w:hAnsi="Times New Roman" w:ascii="Times New Roman"/>
          <w:szCs w:val="24"/>
          <w:lang w:val="hr-HR"/>
        </w:rPr>
        <w:t xml:space="preserve"> </w:t>
      </w:r>
      <w:r w:rsidR="006B46F1">
        <w:rPr>
          <w:rFonts w:hAnsi="Times New Roman" w:ascii="Times New Roman"/>
          <w:szCs w:val="24"/>
          <w:lang w:val="hr-HR"/>
        </w:rPr>
        <w:t xml:space="preserve">nad dužnikom </w:t>
      </w:r>
      <w:r w:rsidR="00930375" w:rsidRPr="0086445C">
        <w:rPr>
          <w:rFonts w:hAnsi="Times New Roman" w:ascii="Times New Roman"/>
          <w:szCs w:val="24"/>
        </w:rPr>
        <w:t>GRADNJA TRGOVINA LUČIĆ, društvo s ograničenom odgovornošću za trgovinu i graditeljstvo</w:t>
      </w:r>
      <w:r w:rsidR="00930375">
        <w:rPr>
          <w:rFonts w:hAnsi="Times New Roman" w:ascii="Times New Roman"/>
          <w:szCs w:val="24"/>
        </w:rPr>
        <w:t xml:space="preserve"> u stečaju,</w:t>
      </w:r>
      <w:r w:rsidR="00930375" w:rsidRPr="0086445C">
        <w:rPr>
          <w:rFonts w:hAnsi="Times New Roman" w:ascii="Times New Roman"/>
          <w:szCs w:val="24"/>
        </w:rPr>
        <w:t xml:space="preserve"> Zagreb (Grad Zagreb), Jazbina 20/a, OIB: 50944999255</w:t>
      </w:r>
      <w:r w:rsidR="00930375">
        <w:rPr>
          <w:rFonts w:hAnsi="Times New Roman" w:ascii="Times New Roman"/>
          <w:szCs w:val="24"/>
        </w:rPr>
        <w:t>,</w:t>
      </w:r>
      <w:r w:rsidR="00716246">
        <w:rPr>
          <w:rFonts w:hAnsi="Times New Roman" w:ascii="Times New Roman"/>
          <w:szCs w:val="24"/>
          <w:lang w:val="hr-HR"/>
        </w:rPr>
        <w:t xml:space="preserve"> </w:t>
      </w:r>
      <w:r w:rsidR="006B46F1">
        <w:rPr>
          <w:rFonts w:hAnsi="Times New Roman" w:ascii="Times New Roman"/>
          <w:szCs w:val="24"/>
          <w:lang w:val="hr-HR"/>
        </w:rPr>
        <w:t xml:space="preserve"> </w:t>
      </w:r>
      <w:r w:rsidR="000B59EA">
        <w:rPr>
          <w:rFonts w:hAnsi="Times New Roman" w:ascii="Times New Roman"/>
          <w:szCs w:val="24"/>
          <w:lang w:val="hr-HR"/>
        </w:rPr>
        <w:t>pr</w:t>
      </w:r>
      <w:r w:rsidR="002A0001">
        <w:rPr>
          <w:rFonts w:hAnsi="Times New Roman" w:ascii="Times New Roman"/>
          <w:szCs w:val="24"/>
          <w:lang w:val="hr-HR"/>
        </w:rPr>
        <w:t>ivremenoj stečajnoj upraviteljici</w:t>
      </w:r>
      <w:r w:rsidR="006B46F1">
        <w:rPr>
          <w:rFonts w:hAnsi="Times New Roman" w:ascii="Times New Roman"/>
          <w:szCs w:val="24"/>
        </w:rPr>
        <w:t xml:space="preserve"> </w:t>
      </w:r>
      <w:r w:rsidR="0086445C" w:rsidRPr="0086445C">
        <w:rPr>
          <w:rFonts w:hAnsi="Times New Roman" w:ascii="Times New Roman"/>
          <w:szCs w:val="24"/>
          <w:lang w:val="hr-HR"/>
        </w:rPr>
        <w:t>Ana Vičević Gračanin, Šušnjevac 3, Čavle, OIB: 75471893129.</w:t>
      </w:r>
      <w:r w:rsidR="000B59EA">
        <w:rPr>
          <w:rFonts w:hAnsi="Times New Roman" w:ascii="Times New Roman"/>
          <w:szCs w:val="24"/>
          <w:lang w:val="hr-HR"/>
        </w:rPr>
        <w:t xml:space="preserve"> određuje se nagrada u b</w:t>
      </w:r>
      <w:r w:rsidR="003760FA">
        <w:rPr>
          <w:rFonts w:hAnsi="Times New Roman" w:ascii="Times New Roman"/>
          <w:szCs w:val="24"/>
          <w:lang w:val="hr-HR"/>
        </w:rPr>
        <w:t>ruto  iznosu od</w:t>
      </w:r>
      <w:r w:rsidR="002A7DEF">
        <w:rPr>
          <w:rFonts w:hAnsi="Times New Roman" w:ascii="Times New Roman"/>
          <w:szCs w:val="24"/>
          <w:lang w:val="hr-HR"/>
        </w:rPr>
        <w:t xml:space="preserve"> 3.5</w:t>
      </w:r>
      <w:r w:rsidR="00845EF0">
        <w:rPr>
          <w:rFonts w:hAnsi="Times New Roman" w:ascii="Times New Roman"/>
          <w:szCs w:val="24"/>
          <w:lang w:val="hr-HR"/>
        </w:rPr>
        <w:t>00,00</w:t>
      </w:r>
      <w:r w:rsidR="006B46F1">
        <w:rPr>
          <w:rFonts w:hAnsi="Times New Roman" w:ascii="Times New Roman"/>
          <w:szCs w:val="24"/>
          <w:lang w:val="hr-HR"/>
        </w:rPr>
        <w:t xml:space="preserve"> kn, a </w:t>
      </w:r>
      <w:r w:rsidR="00845EF0">
        <w:rPr>
          <w:rFonts w:hAnsi="Times New Roman" w:ascii="Times New Roman"/>
          <w:szCs w:val="24"/>
          <w:lang w:val="hr-HR"/>
        </w:rPr>
        <w:t xml:space="preserve">koja nagrada će se isplatiti </w:t>
      </w:r>
      <w:r w:rsidR="002A7DEF">
        <w:rPr>
          <w:rFonts w:hAnsi="Times New Roman" w:ascii="Times New Roman"/>
          <w:szCs w:val="24"/>
          <w:lang w:val="hr-HR"/>
        </w:rPr>
        <w:t>na teret stečajne mase.</w:t>
      </w:r>
    </w:p>
    <w:p w:rsidRDefault="008D45F6" w:rsidP="006B46F1" w:rsidR="008D45F6">
      <w:pPr>
        <w:ind w:firstLine="708"/>
        <w:jc w:val="both"/>
        <w:rPr>
          <w:rFonts w:hAnsi="Times New Roman" w:ascii="Times New Roman"/>
          <w:szCs w:val="24"/>
          <w:lang w:val="hr-HR"/>
        </w:rPr>
      </w:pPr>
    </w:p>
    <w:p w:rsidRDefault="008D45F6" w:rsidP="006B46F1" w:rsidR="002A7DEF">
      <w:pPr>
        <w:ind w:firstLine="708"/>
        <w:jc w:val="both"/>
        <w:rPr>
          <w:rFonts w:hAnsi="Times New Roman" w:ascii="Times New Roman"/>
          <w:szCs w:val="24"/>
          <w:lang w:val="hr-HR"/>
        </w:rPr>
      </w:pPr>
      <w:r w:rsidRPr="008D45F6">
        <w:rPr>
          <w:rFonts w:hAnsi="Times New Roman" w:ascii="Times New Roman"/>
          <w:szCs w:val="24"/>
          <w:lang w:val="hr-HR"/>
        </w:rPr>
        <w:t xml:space="preserve">II. </w:t>
      </w:r>
      <w:r w:rsidR="002A7DEF">
        <w:rPr>
          <w:rFonts w:hAnsi="Times New Roman" w:ascii="Times New Roman"/>
          <w:szCs w:val="24"/>
          <w:lang w:val="hr-HR"/>
        </w:rPr>
        <w:t xml:space="preserve">U prethodnom stečajnom postupku pod posl. br. St-5904/16  nad dužnikom </w:t>
      </w:r>
      <w:r w:rsidR="002A7DEF" w:rsidRPr="0086445C">
        <w:rPr>
          <w:rFonts w:hAnsi="Times New Roman" w:ascii="Times New Roman"/>
          <w:szCs w:val="24"/>
        </w:rPr>
        <w:t>GRADNJA TRGOVINA LUČIĆ, društvo s ograničenom odgovornošću za trgovinu i graditeljstvo</w:t>
      </w:r>
      <w:r w:rsidR="002A7DEF">
        <w:rPr>
          <w:rFonts w:hAnsi="Times New Roman" w:ascii="Times New Roman"/>
          <w:szCs w:val="24"/>
        </w:rPr>
        <w:t xml:space="preserve"> u stečaju,</w:t>
      </w:r>
      <w:r w:rsidR="002A7DEF" w:rsidRPr="0086445C">
        <w:rPr>
          <w:rFonts w:hAnsi="Times New Roman" w:ascii="Times New Roman"/>
          <w:szCs w:val="24"/>
        </w:rPr>
        <w:t xml:space="preserve"> Zagreb (Grad Zagreb), Jazbina 20/a, OIB: 50944999255</w:t>
      </w:r>
      <w:r w:rsidR="002A7DEF">
        <w:rPr>
          <w:rFonts w:hAnsi="Times New Roman" w:ascii="Times New Roman"/>
          <w:szCs w:val="24"/>
        </w:rPr>
        <w:t>,</w:t>
      </w:r>
      <w:r w:rsidR="002A7DEF">
        <w:rPr>
          <w:rFonts w:hAnsi="Times New Roman" w:ascii="Times New Roman"/>
          <w:szCs w:val="24"/>
          <w:lang w:val="hr-HR"/>
        </w:rPr>
        <w:t xml:space="preserve">  privremenoj stečajnoj upraviteljici</w:t>
      </w:r>
      <w:r w:rsidR="002A7DEF">
        <w:rPr>
          <w:rFonts w:hAnsi="Times New Roman" w:ascii="Times New Roman"/>
          <w:szCs w:val="24"/>
        </w:rPr>
        <w:t xml:space="preserve"> </w:t>
      </w:r>
      <w:r w:rsidR="002A7DEF" w:rsidRPr="0086445C">
        <w:rPr>
          <w:rFonts w:hAnsi="Times New Roman" w:ascii="Times New Roman"/>
          <w:szCs w:val="24"/>
          <w:lang w:val="hr-HR"/>
        </w:rPr>
        <w:t>Ana Vičević Gračanin, Šušnjevac 3, Čavle, OIB: 75471893129.</w:t>
      </w:r>
      <w:r w:rsidR="002A7DEF">
        <w:rPr>
          <w:rFonts w:hAnsi="Times New Roman" w:ascii="Times New Roman"/>
          <w:szCs w:val="24"/>
          <w:lang w:val="hr-HR"/>
        </w:rPr>
        <w:t xml:space="preserve"> određuje se </w:t>
      </w:r>
      <w:r w:rsidR="0067155A">
        <w:rPr>
          <w:rFonts w:hAnsi="Times New Roman" w:ascii="Times New Roman"/>
          <w:szCs w:val="24"/>
          <w:lang w:val="hr-HR"/>
        </w:rPr>
        <w:t>naknada stvarnih troškova</w:t>
      </w:r>
      <w:r w:rsidR="002A7DEF">
        <w:rPr>
          <w:rFonts w:hAnsi="Times New Roman" w:ascii="Times New Roman"/>
          <w:szCs w:val="24"/>
          <w:lang w:val="hr-HR"/>
        </w:rPr>
        <w:t xml:space="preserve"> u </w:t>
      </w:r>
      <w:r w:rsidR="0067155A">
        <w:rPr>
          <w:rFonts w:hAnsi="Times New Roman" w:ascii="Times New Roman"/>
          <w:szCs w:val="24"/>
          <w:lang w:val="hr-HR"/>
        </w:rPr>
        <w:t>neto</w:t>
      </w:r>
      <w:r w:rsidR="002A7DEF">
        <w:rPr>
          <w:rFonts w:hAnsi="Times New Roman" w:ascii="Times New Roman"/>
          <w:szCs w:val="24"/>
          <w:lang w:val="hr-HR"/>
        </w:rPr>
        <w:t xml:space="preserve">  iznosu od </w:t>
      </w:r>
      <w:r w:rsidR="0067155A">
        <w:rPr>
          <w:rFonts w:hAnsi="Times New Roman" w:ascii="Times New Roman"/>
          <w:szCs w:val="24"/>
          <w:lang w:val="hr-HR"/>
        </w:rPr>
        <w:t>210,70</w:t>
      </w:r>
      <w:r w:rsidR="002A7DEF">
        <w:rPr>
          <w:rFonts w:hAnsi="Times New Roman" w:ascii="Times New Roman"/>
          <w:szCs w:val="24"/>
          <w:lang w:val="hr-HR"/>
        </w:rPr>
        <w:t xml:space="preserve"> kn, a koja </w:t>
      </w:r>
      <w:r w:rsidR="0067155A">
        <w:rPr>
          <w:rFonts w:hAnsi="Times New Roman" w:ascii="Times New Roman"/>
          <w:szCs w:val="24"/>
          <w:lang w:val="hr-HR"/>
        </w:rPr>
        <w:t>naknada</w:t>
      </w:r>
      <w:r w:rsidR="002A7DEF">
        <w:rPr>
          <w:rFonts w:hAnsi="Times New Roman" w:ascii="Times New Roman"/>
          <w:szCs w:val="24"/>
          <w:lang w:val="hr-HR"/>
        </w:rPr>
        <w:t xml:space="preserve"> će se isplatiti </w:t>
      </w:r>
      <w:r w:rsidR="0067155A">
        <w:rPr>
          <w:rFonts w:hAnsi="Times New Roman" w:ascii="Times New Roman"/>
          <w:szCs w:val="24"/>
          <w:lang w:val="hr-HR"/>
        </w:rPr>
        <w:t>na teret stečajne mase,</w:t>
      </w:r>
      <w:r w:rsidR="00F37A52">
        <w:rPr>
          <w:rFonts w:hAnsi="Times New Roman" w:ascii="Times New Roman"/>
          <w:szCs w:val="24"/>
          <w:lang w:val="hr-HR"/>
        </w:rPr>
        <w:t xml:space="preserve"> dok se za preostali iznos troškova u neto iznosu od 2.020,00 kn </w:t>
      </w:r>
      <w:r w:rsidR="00C431AE">
        <w:rPr>
          <w:rFonts w:hAnsi="Times New Roman" w:ascii="Times New Roman"/>
          <w:szCs w:val="24"/>
          <w:lang w:val="hr-HR"/>
        </w:rPr>
        <w:t>prijedlog</w:t>
      </w:r>
      <w:r w:rsidR="00F37A52">
        <w:rPr>
          <w:rFonts w:hAnsi="Times New Roman" w:ascii="Times New Roman"/>
          <w:szCs w:val="24"/>
          <w:lang w:val="hr-HR"/>
        </w:rPr>
        <w:t xml:space="preserve"> odbija.</w:t>
      </w:r>
    </w:p>
    <w:p w:rsidRDefault="000B59EA" w:rsidP="000B59EA" w:rsidR="000B59EA">
      <w:pPr>
        <w:jc w:val="both"/>
        <w:rPr>
          <w:rFonts w:hAnsi="Times New Roman" w:ascii="Times New Roman"/>
          <w:szCs w:val="24"/>
          <w:lang w:val="hr-HR"/>
        </w:rPr>
      </w:pPr>
    </w:p>
    <w:p w:rsidRDefault="000B59EA" w:rsidP="000B59EA" w:rsidR="000B59EA">
      <w:pPr>
        <w:jc w:val="center"/>
        <w:rPr>
          <w:rFonts w:hAnsi="Times New Roman" w:ascii="Times New Roman"/>
          <w:szCs w:val="24"/>
          <w:lang w:val="hr-HR"/>
        </w:rPr>
      </w:pPr>
      <w:r>
        <w:rPr>
          <w:rFonts w:hAnsi="Times New Roman" w:ascii="Times New Roman"/>
          <w:szCs w:val="24"/>
          <w:lang w:val="hr-HR"/>
        </w:rPr>
        <w:t>Obrazloženje</w:t>
      </w:r>
    </w:p>
    <w:p w:rsidRDefault="000B59EA" w:rsidP="000B59EA" w:rsidR="000B59EA">
      <w:pPr>
        <w:jc w:val="center"/>
        <w:rPr>
          <w:rFonts w:hAnsi="Times New Roman" w:ascii="Times New Roman"/>
          <w:szCs w:val="24"/>
          <w:lang w:val="hr-HR"/>
        </w:rPr>
      </w:pPr>
    </w:p>
    <w:p w:rsidRDefault="000B59EA" w:rsidP="000B59EA" w:rsidR="006A5945">
      <w:pPr>
        <w:jc w:val="both"/>
        <w:rPr>
          <w:rFonts w:hAnsi="Times New Roman" w:ascii="Times New Roman"/>
          <w:szCs w:val="24"/>
          <w:lang w:val="hr-HR"/>
        </w:rPr>
      </w:pPr>
      <w:r>
        <w:rPr>
          <w:rFonts w:hAnsi="Times New Roman" w:ascii="Times New Roman"/>
          <w:szCs w:val="24"/>
          <w:lang w:val="hr-HR"/>
        </w:rPr>
        <w:tab/>
        <w:t>U stečajnom predmetu St-</w:t>
      </w:r>
      <w:r w:rsidR="0080720A">
        <w:rPr>
          <w:rFonts w:hAnsi="Times New Roman" w:ascii="Times New Roman"/>
          <w:szCs w:val="24"/>
          <w:lang w:val="hr-HR"/>
        </w:rPr>
        <w:t>5904</w:t>
      </w:r>
      <w:r w:rsidR="006A5945">
        <w:rPr>
          <w:rFonts w:hAnsi="Times New Roman" w:ascii="Times New Roman"/>
          <w:szCs w:val="24"/>
          <w:lang w:val="hr-HR"/>
        </w:rPr>
        <w:t xml:space="preserve">/16 </w:t>
      </w:r>
      <w:r>
        <w:rPr>
          <w:rFonts w:hAnsi="Times New Roman" w:ascii="Times New Roman"/>
          <w:szCs w:val="24"/>
          <w:lang w:val="hr-HR"/>
        </w:rPr>
        <w:t xml:space="preserve"> nad</w:t>
      </w:r>
      <w:r w:rsidR="0080720A">
        <w:rPr>
          <w:rFonts w:hAnsi="Times New Roman" w:ascii="Times New Roman"/>
          <w:szCs w:val="24"/>
          <w:lang w:val="hr-HR"/>
        </w:rPr>
        <w:t xml:space="preserve"> stečajnim</w:t>
      </w:r>
      <w:r>
        <w:rPr>
          <w:rFonts w:hAnsi="Times New Roman" w:ascii="Times New Roman"/>
          <w:szCs w:val="24"/>
          <w:lang w:val="hr-HR"/>
        </w:rPr>
        <w:t xml:space="preserve"> dužnikom </w:t>
      </w:r>
      <w:r w:rsidR="0080720A" w:rsidRPr="0086445C">
        <w:rPr>
          <w:rFonts w:hAnsi="Times New Roman" w:ascii="Times New Roman"/>
          <w:szCs w:val="24"/>
        </w:rPr>
        <w:t>GRADNJA TRGOVINA LUČIĆ, društvo s ograničenom odgovornošću za trgovinu i graditeljstvo</w:t>
      </w:r>
      <w:r w:rsidR="0080720A">
        <w:rPr>
          <w:rFonts w:hAnsi="Times New Roman" w:ascii="Times New Roman"/>
          <w:szCs w:val="24"/>
        </w:rPr>
        <w:t xml:space="preserve"> u stečaju,</w:t>
      </w:r>
      <w:r w:rsidR="0080720A" w:rsidRPr="0086445C">
        <w:rPr>
          <w:rFonts w:hAnsi="Times New Roman" w:ascii="Times New Roman"/>
          <w:szCs w:val="24"/>
        </w:rPr>
        <w:t xml:space="preserve"> Zagreb (Grad Zagreb), Jazbina 20/a, OIB: 50944999255</w:t>
      </w:r>
      <w:r>
        <w:rPr>
          <w:rFonts w:hAnsi="Times New Roman" w:ascii="Times New Roman"/>
          <w:szCs w:val="24"/>
          <w:lang w:val="hr-HR"/>
        </w:rPr>
        <w:t xml:space="preserve">, Rješenjem </w:t>
      </w:r>
      <w:r w:rsidR="006A5945">
        <w:rPr>
          <w:rFonts w:hAnsi="Times New Roman" w:ascii="Times New Roman"/>
          <w:szCs w:val="24"/>
          <w:lang w:val="hr-HR"/>
        </w:rPr>
        <w:t xml:space="preserve">Trgovačkog suda u </w:t>
      </w:r>
      <w:r w:rsidR="0080720A">
        <w:rPr>
          <w:rFonts w:hAnsi="Times New Roman" w:ascii="Times New Roman"/>
          <w:szCs w:val="24"/>
          <w:lang w:val="hr-HR"/>
        </w:rPr>
        <w:t>Zagreb</w:t>
      </w:r>
      <w:r w:rsidR="006A5945">
        <w:rPr>
          <w:rFonts w:hAnsi="Times New Roman" w:ascii="Times New Roman"/>
          <w:szCs w:val="24"/>
          <w:lang w:val="hr-HR"/>
        </w:rPr>
        <w:t xml:space="preserve"> br. St-</w:t>
      </w:r>
      <w:r w:rsidR="0080720A">
        <w:rPr>
          <w:rFonts w:hAnsi="Times New Roman" w:ascii="Times New Roman"/>
          <w:szCs w:val="24"/>
          <w:lang w:val="hr-HR"/>
        </w:rPr>
        <w:t>5904/16 od 30</w:t>
      </w:r>
      <w:r w:rsidR="006A5945">
        <w:rPr>
          <w:rFonts w:hAnsi="Times New Roman" w:ascii="Times New Roman"/>
          <w:szCs w:val="24"/>
          <w:lang w:val="hr-HR"/>
        </w:rPr>
        <w:t xml:space="preserve">. </w:t>
      </w:r>
      <w:r w:rsidR="0080720A">
        <w:rPr>
          <w:rFonts w:hAnsi="Times New Roman" w:ascii="Times New Roman"/>
          <w:szCs w:val="24"/>
          <w:lang w:val="hr-HR"/>
        </w:rPr>
        <w:t>svibnja 2017</w:t>
      </w:r>
      <w:r w:rsidR="006A5945">
        <w:rPr>
          <w:rFonts w:hAnsi="Times New Roman" w:ascii="Times New Roman"/>
          <w:szCs w:val="24"/>
          <w:lang w:val="hr-HR"/>
        </w:rPr>
        <w:t>.g. za privremenu stečajnu upraviteljicu imenovana je gore navedena stečajna upraviteljica.</w:t>
      </w:r>
    </w:p>
    <w:p w:rsidRDefault="006A5945" w:rsidP="000B59EA" w:rsidR="006A5945">
      <w:pPr>
        <w:jc w:val="both"/>
        <w:rPr>
          <w:rFonts w:hAnsi="Times New Roman" w:ascii="Times New Roman"/>
          <w:szCs w:val="24"/>
          <w:lang w:val="hr-HR"/>
        </w:rPr>
      </w:pPr>
    </w:p>
    <w:p w:rsidRDefault="000B59EA" w:rsidP="000B59EA" w:rsidR="000B59EA">
      <w:pPr>
        <w:jc w:val="both"/>
        <w:rPr>
          <w:rFonts w:hAnsi="Times New Roman" w:ascii="Times New Roman"/>
          <w:szCs w:val="24"/>
          <w:lang w:val="hr-HR"/>
        </w:rPr>
      </w:pPr>
      <w:r>
        <w:rPr>
          <w:rFonts w:hAnsi="Times New Roman" w:ascii="Times New Roman"/>
          <w:szCs w:val="24"/>
          <w:lang w:val="hr-HR"/>
        </w:rPr>
        <w:tab/>
        <w:t>Citiran</w:t>
      </w:r>
      <w:r w:rsidR="00993807">
        <w:rPr>
          <w:rFonts w:hAnsi="Times New Roman" w:ascii="Times New Roman"/>
          <w:szCs w:val="24"/>
          <w:lang w:val="hr-HR"/>
        </w:rPr>
        <w:t>im rješenjem privremena stečajna</w:t>
      </w:r>
      <w:r>
        <w:rPr>
          <w:rFonts w:hAnsi="Times New Roman" w:ascii="Times New Roman"/>
          <w:szCs w:val="24"/>
          <w:lang w:val="hr-HR"/>
        </w:rPr>
        <w:t xml:space="preserve"> upravitelj</w:t>
      </w:r>
      <w:r w:rsidR="00993807">
        <w:rPr>
          <w:rFonts w:hAnsi="Times New Roman" w:ascii="Times New Roman"/>
          <w:szCs w:val="24"/>
          <w:lang w:val="hr-HR"/>
        </w:rPr>
        <w:t>ica dobila</w:t>
      </w:r>
      <w:r>
        <w:rPr>
          <w:rFonts w:hAnsi="Times New Roman" w:ascii="Times New Roman"/>
          <w:szCs w:val="24"/>
          <w:lang w:val="hr-HR"/>
        </w:rPr>
        <w:t xml:space="preserve"> je zadatak da izvrši uvid u knjige i poslovnu dokumentaciju dužnika, te da nakon toga podnese Izvješće, a u kojem će iznijeti svoje stručno mišljenje o tome postoji li razlog za otvaranje stečajnog postupka, kao i da se očituje na eventualno postojeću imovinu stečajnog dužnika koja bi činila stečajnu masu.</w:t>
      </w:r>
    </w:p>
    <w:p w:rsidRDefault="000B59EA" w:rsidP="000B59EA" w:rsidR="000B59EA">
      <w:pPr>
        <w:jc w:val="both"/>
        <w:rPr>
          <w:rFonts w:hAnsi="Times New Roman" w:ascii="Times New Roman"/>
          <w:szCs w:val="24"/>
          <w:lang w:val="hr-HR"/>
        </w:rPr>
      </w:pPr>
    </w:p>
    <w:p w:rsidRDefault="00993807" w:rsidP="000B59EA" w:rsidR="000B59EA">
      <w:pPr>
        <w:jc w:val="both"/>
        <w:rPr>
          <w:rFonts w:hAnsi="Times New Roman" w:ascii="Times New Roman"/>
          <w:szCs w:val="24"/>
          <w:lang w:val="hr-HR"/>
        </w:rPr>
      </w:pPr>
      <w:r>
        <w:rPr>
          <w:rFonts w:hAnsi="Times New Roman" w:ascii="Times New Roman"/>
          <w:szCs w:val="24"/>
          <w:lang w:val="hr-HR"/>
        </w:rPr>
        <w:tab/>
        <w:t>Privremena stečajna</w:t>
      </w:r>
      <w:r w:rsidR="000B59EA">
        <w:rPr>
          <w:rFonts w:hAnsi="Times New Roman" w:ascii="Times New Roman"/>
          <w:szCs w:val="24"/>
          <w:lang w:val="hr-HR"/>
        </w:rPr>
        <w:t xml:space="preserve"> upravitelj</w:t>
      </w:r>
      <w:r>
        <w:rPr>
          <w:rFonts w:hAnsi="Times New Roman" w:ascii="Times New Roman"/>
          <w:szCs w:val="24"/>
          <w:lang w:val="hr-HR"/>
        </w:rPr>
        <w:t>ica sačinila</w:t>
      </w:r>
      <w:r w:rsidR="000B59EA">
        <w:rPr>
          <w:rFonts w:hAnsi="Times New Roman" w:ascii="Times New Roman"/>
          <w:szCs w:val="24"/>
          <w:lang w:val="hr-HR"/>
        </w:rPr>
        <w:t xml:space="preserve"> je pisano Izvješće o zatečenom stanju i postojanju razloga za otvaranje stečajnog postupka  nad naznačenim dužnikom, zat</w:t>
      </w:r>
      <w:r>
        <w:rPr>
          <w:rFonts w:hAnsi="Times New Roman" w:ascii="Times New Roman"/>
          <w:szCs w:val="24"/>
          <w:lang w:val="hr-HR"/>
        </w:rPr>
        <w:t xml:space="preserve">im je </w:t>
      </w:r>
      <w:r>
        <w:rPr>
          <w:rFonts w:hAnsi="Times New Roman" w:ascii="Times New Roman"/>
          <w:szCs w:val="24"/>
          <w:lang w:val="hr-HR"/>
        </w:rPr>
        <w:lastRenderedPageBreak/>
        <w:t>izvješće usmeno obrazložila</w:t>
      </w:r>
      <w:r w:rsidR="000B59EA">
        <w:rPr>
          <w:rFonts w:hAnsi="Times New Roman" w:ascii="Times New Roman"/>
          <w:szCs w:val="24"/>
          <w:lang w:val="hr-HR"/>
        </w:rPr>
        <w:t xml:space="preserve"> na ročištu održanom radi utvrđivanja uvjeta o postojanju zakonskih razloga za otvaranje i</w:t>
      </w:r>
      <w:r w:rsidR="0080720A">
        <w:rPr>
          <w:rFonts w:hAnsi="Times New Roman" w:ascii="Times New Roman"/>
          <w:szCs w:val="24"/>
          <w:lang w:val="hr-HR"/>
        </w:rPr>
        <w:t xml:space="preserve"> provođenje stečajnog postupka, te se očitovala da su ispunjeni uvjeti za otvaranje stečajnog postupka, jer da dužnik raspolaže imovinom koja bi ušla u stečajnu masu i da postoje sredstva za namirenje troškova postupka.</w:t>
      </w:r>
    </w:p>
    <w:p w:rsidRDefault="0080720A" w:rsidP="000B59EA" w:rsidR="0080720A">
      <w:pPr>
        <w:jc w:val="both"/>
        <w:rPr>
          <w:rFonts w:hAnsi="Times New Roman" w:ascii="Times New Roman"/>
          <w:szCs w:val="24"/>
          <w:lang w:val="hr-HR"/>
        </w:rPr>
      </w:pPr>
    </w:p>
    <w:p w:rsidRDefault="000B59EA" w:rsidP="000B59EA" w:rsidR="000B59EA">
      <w:pPr>
        <w:jc w:val="both"/>
        <w:rPr>
          <w:rFonts w:hAnsi="Times New Roman" w:ascii="Times New Roman"/>
          <w:szCs w:val="24"/>
          <w:lang w:val="hr-HR"/>
        </w:rPr>
      </w:pPr>
      <w:r>
        <w:rPr>
          <w:rFonts w:hAnsi="Times New Roman" w:ascii="Times New Roman"/>
          <w:szCs w:val="24"/>
          <w:lang w:val="hr-HR"/>
        </w:rPr>
        <w:tab/>
        <w:t xml:space="preserve">Pisanim </w:t>
      </w:r>
      <w:r w:rsidR="000025D7">
        <w:rPr>
          <w:rFonts w:hAnsi="Times New Roman" w:ascii="Times New Roman"/>
          <w:szCs w:val="24"/>
          <w:lang w:val="hr-HR"/>
        </w:rPr>
        <w:t>podneskom privremena stečajna upraviteljica dostavila j</w:t>
      </w:r>
      <w:r w:rsidR="008D45F6">
        <w:rPr>
          <w:rFonts w:hAnsi="Times New Roman" w:ascii="Times New Roman"/>
          <w:szCs w:val="24"/>
          <w:lang w:val="hr-HR"/>
        </w:rPr>
        <w:t>e prijedlog za isplatu nagrade</w:t>
      </w:r>
      <w:r w:rsidR="000025D7">
        <w:rPr>
          <w:rFonts w:hAnsi="Times New Roman" w:ascii="Times New Roman"/>
          <w:szCs w:val="24"/>
          <w:lang w:val="hr-HR"/>
        </w:rPr>
        <w:t xml:space="preserve">, </w:t>
      </w:r>
      <w:r w:rsidR="008D45F6">
        <w:rPr>
          <w:rFonts w:hAnsi="Times New Roman" w:ascii="Times New Roman"/>
          <w:szCs w:val="24"/>
          <w:lang w:val="hr-HR"/>
        </w:rPr>
        <w:t>a u ime obavljenog stečajno-</w:t>
      </w:r>
      <w:r>
        <w:rPr>
          <w:rFonts w:hAnsi="Times New Roman" w:ascii="Times New Roman"/>
          <w:szCs w:val="24"/>
          <w:lang w:val="hr-HR"/>
        </w:rPr>
        <w:t>upraviteljs</w:t>
      </w:r>
      <w:r w:rsidR="002116AD">
        <w:rPr>
          <w:rFonts w:hAnsi="Times New Roman" w:ascii="Times New Roman"/>
          <w:szCs w:val="24"/>
          <w:lang w:val="hr-HR"/>
        </w:rPr>
        <w:t>kog posla u prethodnom postupku ,kao i prijedlog  i za naknadu troškova.</w:t>
      </w:r>
    </w:p>
    <w:p w:rsidRDefault="000B59EA" w:rsidP="000B59EA" w:rsidR="000B59EA">
      <w:pPr>
        <w:jc w:val="both"/>
        <w:rPr>
          <w:rFonts w:hAnsi="Times New Roman" w:ascii="Times New Roman"/>
          <w:szCs w:val="24"/>
          <w:lang w:val="hr-HR"/>
        </w:rPr>
      </w:pPr>
    </w:p>
    <w:p w:rsidRDefault="000B59EA" w:rsidP="000B59EA" w:rsidR="000B59EA">
      <w:pPr>
        <w:jc w:val="both"/>
        <w:rPr>
          <w:rFonts w:hAnsi="Times New Roman" w:ascii="Times New Roman"/>
          <w:szCs w:val="24"/>
          <w:lang w:val="hr-HR"/>
        </w:rPr>
      </w:pPr>
      <w:r>
        <w:rPr>
          <w:rFonts w:hAnsi="Times New Roman" w:ascii="Times New Roman"/>
          <w:szCs w:val="24"/>
          <w:lang w:val="hr-HR"/>
        </w:rPr>
        <w:tab/>
      </w:r>
      <w:r w:rsidRPr="00492A77">
        <w:rPr>
          <w:rFonts w:hAnsi="Times New Roman" w:ascii="Times New Roman"/>
          <w:szCs w:val="24"/>
          <w:lang w:val="hr-HR"/>
        </w:rPr>
        <w:t>Člankom 94</w:t>
      </w:r>
      <w:r w:rsidR="001C1DFC" w:rsidRPr="00492A77">
        <w:rPr>
          <w:rFonts w:hAnsi="Times New Roman" w:ascii="Times New Roman"/>
          <w:szCs w:val="24"/>
          <w:lang w:val="hr-HR"/>
        </w:rPr>
        <w:t>.</w:t>
      </w:r>
      <w:r w:rsidRPr="00492A77">
        <w:rPr>
          <w:rFonts w:hAnsi="Times New Roman" w:ascii="Times New Roman"/>
          <w:szCs w:val="24"/>
          <w:lang w:val="hr-HR"/>
        </w:rPr>
        <w:t xml:space="preserve"> st. 1. i 2. Stečajnog zakona (NN 71/15</w:t>
      </w:r>
      <w:r w:rsidR="008D45F6">
        <w:rPr>
          <w:rFonts w:hAnsi="Times New Roman" w:ascii="Times New Roman"/>
          <w:szCs w:val="24"/>
          <w:lang w:val="hr-HR"/>
        </w:rPr>
        <w:t>,104/17</w:t>
      </w:r>
      <w:r w:rsidRPr="00492A77">
        <w:rPr>
          <w:rFonts w:hAnsi="Times New Roman" w:ascii="Times New Roman"/>
          <w:szCs w:val="24"/>
          <w:lang w:val="hr-HR"/>
        </w:rPr>
        <w:t>, dalje: SZ), propisano je da stečajni upravitelj ima pravo na nagradu za svoj rad</w:t>
      </w:r>
      <w:r w:rsidR="002116AD">
        <w:rPr>
          <w:rFonts w:hAnsi="Times New Roman" w:ascii="Times New Roman"/>
          <w:szCs w:val="24"/>
          <w:lang w:val="hr-HR"/>
        </w:rPr>
        <w:t xml:space="preserve"> i naknadu stvarnih troškova</w:t>
      </w:r>
      <w:r w:rsidRPr="00492A77">
        <w:rPr>
          <w:rFonts w:hAnsi="Times New Roman" w:ascii="Times New Roman"/>
          <w:szCs w:val="24"/>
          <w:lang w:val="hr-HR"/>
        </w:rPr>
        <w:t xml:space="preserve">, kao i da se nagrada stečajnom upravitelju određuje rješenjem prema Uredbi kojom Vlada RH utvrđuje kriterije i način obračuna i plaćanja </w:t>
      </w:r>
      <w:r w:rsidR="002116AD">
        <w:rPr>
          <w:rFonts w:hAnsi="Times New Roman" w:ascii="Times New Roman"/>
          <w:szCs w:val="24"/>
          <w:lang w:val="hr-HR"/>
        </w:rPr>
        <w:t>nagrade stečajnim upraviteljima</w:t>
      </w:r>
      <w:r w:rsidR="000D2F8C">
        <w:rPr>
          <w:rFonts w:hAnsi="Times New Roman" w:ascii="Times New Roman"/>
          <w:szCs w:val="24"/>
          <w:lang w:val="hr-HR"/>
        </w:rPr>
        <w:t>, a stavkom</w:t>
      </w:r>
      <w:r w:rsidR="002116AD">
        <w:rPr>
          <w:rFonts w:hAnsi="Times New Roman" w:ascii="Times New Roman"/>
          <w:szCs w:val="24"/>
          <w:lang w:val="hr-HR"/>
        </w:rPr>
        <w:t xml:space="preserve"> 3</w:t>
      </w:r>
      <w:r w:rsidR="000D2F8C">
        <w:rPr>
          <w:rFonts w:hAnsi="Times New Roman" w:ascii="Times New Roman"/>
          <w:szCs w:val="24"/>
          <w:lang w:val="hr-HR"/>
        </w:rPr>
        <w:t>.</w:t>
      </w:r>
      <w:r w:rsidR="002116AD">
        <w:rPr>
          <w:rFonts w:hAnsi="Times New Roman" w:ascii="Times New Roman"/>
          <w:szCs w:val="24"/>
          <w:lang w:val="hr-HR"/>
        </w:rPr>
        <w:t xml:space="preserve"> citira</w:t>
      </w:r>
      <w:r w:rsidR="000D2F8C">
        <w:rPr>
          <w:rFonts w:hAnsi="Times New Roman" w:ascii="Times New Roman"/>
          <w:szCs w:val="24"/>
          <w:lang w:val="hr-HR"/>
        </w:rPr>
        <w:t>nog članka</w:t>
      </w:r>
      <w:r w:rsidR="002116AD">
        <w:rPr>
          <w:rFonts w:hAnsi="Times New Roman" w:ascii="Times New Roman"/>
          <w:szCs w:val="24"/>
          <w:lang w:val="hr-HR"/>
        </w:rPr>
        <w:t xml:space="preserve"> je propisano, da naknadu troškova rješenjem određuje sud, na temelju pisanoga, obrazloženoga i dokumentiranoga izvješća stečajnog upravitelja.</w:t>
      </w:r>
    </w:p>
    <w:p w:rsidRDefault="000B59EA" w:rsidP="000B59EA" w:rsidR="000B59EA">
      <w:pPr>
        <w:jc w:val="both"/>
        <w:rPr>
          <w:rFonts w:hAnsi="Times New Roman" w:ascii="Times New Roman"/>
          <w:szCs w:val="24"/>
          <w:lang w:val="hr-HR"/>
        </w:rPr>
      </w:pPr>
    </w:p>
    <w:p w:rsidRDefault="000B59EA" w:rsidP="000B59EA" w:rsidR="000B59EA">
      <w:pPr>
        <w:jc w:val="both"/>
        <w:rPr>
          <w:rFonts w:hAnsi="Times New Roman" w:ascii="Times New Roman"/>
          <w:szCs w:val="24"/>
          <w:lang w:val="hr-HR"/>
        </w:rPr>
      </w:pPr>
      <w:r>
        <w:rPr>
          <w:rFonts w:hAnsi="Times New Roman" w:ascii="Times New Roman"/>
          <w:szCs w:val="24"/>
          <w:lang w:val="hr-HR"/>
        </w:rPr>
        <w:tab/>
        <w:t>Člankom 4 st. 1</w:t>
      </w:r>
      <w:r w:rsidR="000D2F8C">
        <w:rPr>
          <w:rFonts w:hAnsi="Times New Roman" w:ascii="Times New Roman"/>
          <w:szCs w:val="24"/>
          <w:lang w:val="hr-HR"/>
        </w:rPr>
        <w:t>.</w:t>
      </w:r>
      <w:r>
        <w:rPr>
          <w:rFonts w:hAnsi="Times New Roman" w:ascii="Times New Roman"/>
          <w:szCs w:val="24"/>
          <w:lang w:val="hr-HR"/>
        </w:rPr>
        <w:t xml:space="preserve"> Uredbe o kriterijima i načinu obračuna i plaćanja nagrade stečajnim upraviteljima (Narodne novine 105/15, dalje: Uredba), propisano je</w:t>
      </w:r>
      <w:r w:rsidR="000D2F8C">
        <w:rPr>
          <w:rFonts w:hAnsi="Times New Roman" w:ascii="Times New Roman"/>
          <w:szCs w:val="24"/>
          <w:lang w:val="hr-HR"/>
        </w:rPr>
        <w:t>,</w:t>
      </w:r>
      <w:r>
        <w:rPr>
          <w:rFonts w:hAnsi="Times New Roman" w:ascii="Times New Roman"/>
          <w:szCs w:val="24"/>
          <w:lang w:val="hr-HR"/>
        </w:rPr>
        <w:t xml:space="preserve"> da privremenom stečajnom upravitelju pripada pravo na jednokratnu nagradu za poslove obavljene u prethodnom postupku u iznosu</w:t>
      </w:r>
      <w:r w:rsidR="000D2F8C">
        <w:rPr>
          <w:rFonts w:hAnsi="Times New Roman" w:ascii="Times New Roman"/>
          <w:szCs w:val="24"/>
          <w:lang w:val="hr-HR"/>
        </w:rPr>
        <w:t xml:space="preserve"> od 3.000,00 kn do 20.000,00 kn.</w:t>
      </w:r>
    </w:p>
    <w:p w:rsidRDefault="00492A77" w:rsidP="000B59EA" w:rsidR="00492A77">
      <w:pPr>
        <w:jc w:val="both"/>
        <w:rPr>
          <w:rFonts w:hAnsi="Times New Roman" w:ascii="Times New Roman"/>
          <w:szCs w:val="24"/>
          <w:lang w:val="hr-HR"/>
        </w:rPr>
      </w:pPr>
    </w:p>
    <w:p w:rsidRDefault="000B59EA" w:rsidP="000B59EA" w:rsidR="000B59EA">
      <w:pPr>
        <w:jc w:val="both"/>
        <w:rPr>
          <w:rFonts w:hAnsi="Times New Roman" w:ascii="Times New Roman"/>
          <w:szCs w:val="24"/>
          <w:lang w:val="hr-HR"/>
        </w:rPr>
      </w:pPr>
      <w:r>
        <w:rPr>
          <w:rFonts w:hAnsi="Times New Roman" w:ascii="Times New Roman"/>
          <w:szCs w:val="24"/>
          <w:lang w:val="hr-HR"/>
        </w:rPr>
        <w:tab/>
        <w:t>Izvršenim uvidom u spis, te uzimajući u o</w:t>
      </w:r>
      <w:r w:rsidR="00195BEB">
        <w:rPr>
          <w:rFonts w:hAnsi="Times New Roman" w:ascii="Times New Roman"/>
          <w:szCs w:val="24"/>
          <w:lang w:val="hr-HR"/>
        </w:rPr>
        <w:t>bzir obavljeni posao privremene stečajne upraviteljice</w:t>
      </w:r>
      <w:r>
        <w:rPr>
          <w:rFonts w:hAnsi="Times New Roman" w:ascii="Times New Roman"/>
          <w:szCs w:val="24"/>
          <w:lang w:val="hr-HR"/>
        </w:rPr>
        <w:t>, sud je ocijenio da je</w:t>
      </w:r>
      <w:r w:rsidR="000D2F8C">
        <w:rPr>
          <w:rFonts w:hAnsi="Times New Roman" w:ascii="Times New Roman"/>
          <w:szCs w:val="24"/>
          <w:lang w:val="hr-HR"/>
        </w:rPr>
        <w:t xml:space="preserve"> zatražena i</w:t>
      </w:r>
      <w:r>
        <w:rPr>
          <w:rFonts w:hAnsi="Times New Roman" w:ascii="Times New Roman"/>
          <w:szCs w:val="24"/>
          <w:lang w:val="hr-HR"/>
        </w:rPr>
        <w:t xml:space="preserve"> </w:t>
      </w:r>
      <w:r w:rsidR="00195BEB">
        <w:rPr>
          <w:rFonts w:hAnsi="Times New Roman" w:ascii="Times New Roman"/>
          <w:szCs w:val="24"/>
          <w:lang w:val="hr-HR"/>
        </w:rPr>
        <w:t xml:space="preserve">gore navedena </w:t>
      </w:r>
      <w:r>
        <w:rPr>
          <w:rFonts w:hAnsi="Times New Roman" w:ascii="Times New Roman"/>
          <w:szCs w:val="24"/>
          <w:lang w:val="hr-HR"/>
        </w:rPr>
        <w:t>nagrada primjerena obavljenom</w:t>
      </w:r>
      <w:r w:rsidR="000D2F8C">
        <w:rPr>
          <w:rFonts w:hAnsi="Times New Roman" w:ascii="Times New Roman"/>
          <w:szCs w:val="24"/>
          <w:lang w:val="hr-HR"/>
        </w:rPr>
        <w:t xml:space="preserve"> poslu</w:t>
      </w:r>
      <w:r>
        <w:rPr>
          <w:rFonts w:hAnsi="Times New Roman" w:ascii="Times New Roman"/>
          <w:szCs w:val="24"/>
          <w:lang w:val="hr-HR"/>
        </w:rPr>
        <w:t xml:space="preserve">, pa je na temelju prethodno citiranih zakonskih odredbi doneseno </w:t>
      </w:r>
      <w:r w:rsidR="000D2F8C">
        <w:rPr>
          <w:rFonts w:hAnsi="Times New Roman" w:ascii="Times New Roman"/>
          <w:szCs w:val="24"/>
          <w:lang w:val="hr-HR"/>
        </w:rPr>
        <w:t>rješenje u toč. I. Izreke rješenja.</w:t>
      </w:r>
    </w:p>
    <w:p w:rsidRDefault="000B59EA" w:rsidP="000B59EA" w:rsidR="000B59EA">
      <w:pPr>
        <w:ind w:firstLine="708"/>
        <w:jc w:val="both"/>
        <w:rPr>
          <w:rFonts w:hAnsi="Times New Roman" w:ascii="Times New Roman"/>
          <w:szCs w:val="24"/>
          <w:lang w:val="hr-HR"/>
        </w:rPr>
      </w:pPr>
    </w:p>
    <w:p w:rsidRDefault="000D2F8C" w:rsidP="000B59EA" w:rsidR="00C431AE">
      <w:pPr>
        <w:ind w:firstLine="708"/>
        <w:jc w:val="both"/>
        <w:rPr>
          <w:rFonts w:hAnsi="Times New Roman" w:ascii="Times New Roman"/>
          <w:szCs w:val="24"/>
          <w:lang w:val="hr-HR"/>
        </w:rPr>
      </w:pPr>
      <w:r>
        <w:rPr>
          <w:rFonts w:hAnsi="Times New Roman" w:ascii="Times New Roman"/>
          <w:szCs w:val="24"/>
          <w:lang w:val="hr-HR"/>
        </w:rPr>
        <w:t>U odnosu na dostavljen zahtjev za  isplatu troškova, navodi se  da je privremena stečajna upravit</w:t>
      </w:r>
      <w:r w:rsidR="00F75E36">
        <w:rPr>
          <w:rFonts w:hAnsi="Times New Roman" w:ascii="Times New Roman"/>
          <w:szCs w:val="24"/>
          <w:lang w:val="hr-HR"/>
        </w:rPr>
        <w:t>eljica</w:t>
      </w:r>
      <w:r>
        <w:rPr>
          <w:rFonts w:hAnsi="Times New Roman" w:ascii="Times New Roman"/>
          <w:szCs w:val="24"/>
          <w:lang w:val="hr-HR"/>
        </w:rPr>
        <w:t xml:space="preserve"> zatražila troškove u iznosu od 2.020,00 kn</w:t>
      </w:r>
      <w:r w:rsidR="0086428A">
        <w:rPr>
          <w:rFonts w:hAnsi="Times New Roman" w:ascii="Times New Roman"/>
          <w:szCs w:val="24"/>
          <w:lang w:val="hr-HR"/>
        </w:rPr>
        <w:t xml:space="preserve"> s osnove putnih troškova</w:t>
      </w:r>
      <w:r w:rsidR="00F75E36">
        <w:rPr>
          <w:rFonts w:hAnsi="Times New Roman" w:ascii="Times New Roman"/>
          <w:szCs w:val="24"/>
          <w:lang w:val="hr-HR"/>
        </w:rPr>
        <w:t>, te daljnji iznos od 210,70 kn u ime nastalih stvarnih troškova.</w:t>
      </w:r>
      <w:r w:rsidR="005C676D">
        <w:rPr>
          <w:rFonts w:hAnsi="Times New Roman" w:ascii="Times New Roman"/>
          <w:szCs w:val="24"/>
          <w:lang w:val="hr-HR"/>
        </w:rPr>
        <w:t xml:space="preserve"> Međutim, putni troškovi osim putnog  naloga nisu ničim dokumentirani, a kako to određuje zakonska odredba  da se troškovi moraju dokumentirati. </w:t>
      </w:r>
      <w:r w:rsidR="006A7728">
        <w:rPr>
          <w:rFonts w:hAnsi="Times New Roman" w:ascii="Times New Roman"/>
          <w:szCs w:val="24"/>
          <w:lang w:val="hr-HR"/>
        </w:rPr>
        <w:t xml:space="preserve"> </w:t>
      </w:r>
      <w:r w:rsidR="00C431AE">
        <w:rPr>
          <w:rFonts w:hAnsi="Times New Roman" w:ascii="Times New Roman"/>
          <w:szCs w:val="24"/>
          <w:lang w:val="hr-HR"/>
        </w:rPr>
        <w:t>Također</w:t>
      </w:r>
      <w:r w:rsidR="006A7728">
        <w:rPr>
          <w:rFonts w:hAnsi="Times New Roman" w:ascii="Times New Roman"/>
          <w:szCs w:val="24"/>
          <w:lang w:val="hr-HR"/>
        </w:rPr>
        <w:t>, čl</w:t>
      </w:r>
      <w:r w:rsidR="006A7728" w:rsidRPr="00060874">
        <w:rPr>
          <w:rFonts w:hAnsi="Times New Roman" w:ascii="Times New Roman"/>
          <w:szCs w:val="24"/>
          <w:lang w:val="hr-HR"/>
        </w:rPr>
        <w:t xml:space="preserve">. 8. st. 2. Pravilnika </w:t>
      </w:r>
      <w:r w:rsidR="006A7728">
        <w:rPr>
          <w:rFonts w:hAnsi="Times New Roman" w:ascii="Times New Roman"/>
          <w:szCs w:val="24"/>
          <w:lang w:val="hr-HR"/>
        </w:rPr>
        <w:t>o porezu na dohodak</w:t>
      </w:r>
      <w:r w:rsidR="00C431AE">
        <w:rPr>
          <w:rFonts w:hAnsi="Times New Roman" w:ascii="Times New Roman"/>
          <w:szCs w:val="24"/>
          <w:lang w:val="hr-HR"/>
        </w:rPr>
        <w:t xml:space="preserve"> (NN 10/17,128/17)</w:t>
      </w:r>
      <w:r w:rsidR="006A7728">
        <w:rPr>
          <w:rFonts w:hAnsi="Times New Roman" w:ascii="Times New Roman"/>
          <w:szCs w:val="24"/>
          <w:lang w:val="hr-HR"/>
        </w:rPr>
        <w:t xml:space="preserve"> propisano je</w:t>
      </w:r>
      <w:r w:rsidR="00C431AE">
        <w:rPr>
          <w:rFonts w:hAnsi="Times New Roman" w:ascii="Times New Roman"/>
          <w:szCs w:val="24"/>
          <w:lang w:val="hr-HR"/>
        </w:rPr>
        <w:t>,</w:t>
      </w:r>
      <w:r w:rsidR="006A7728">
        <w:rPr>
          <w:rFonts w:hAnsi="Times New Roman" w:ascii="Times New Roman"/>
          <w:szCs w:val="24"/>
          <w:lang w:val="hr-HR"/>
        </w:rPr>
        <w:t xml:space="preserve"> da se izdaci za službena putovanja (dnevnice, naknade prijevoznih troškova, naknade korištenja privatnog automobila u službene svrhe, troškovi noćenja i dr.) obračunavaju na temelju urednog i vjerodostojnog putnog naloga i priloženih isprava kojima se dokazuju konkretni izdaci navedeni na putnom nalogu, te da se uz putni nalog obvezeno prilažu isprave, a osobito računi za cestarine, preslike ili potvrde putnih karata, računi za smještaj i dr., bez obzira na način podmirenja izdataka</w:t>
      </w:r>
      <w:r w:rsidR="00C431AE">
        <w:rPr>
          <w:rFonts w:hAnsi="Times New Roman" w:ascii="Times New Roman"/>
          <w:szCs w:val="24"/>
          <w:lang w:val="hr-HR"/>
        </w:rPr>
        <w:t>. Takvih</w:t>
      </w:r>
      <w:r w:rsidR="006A7728">
        <w:rPr>
          <w:rFonts w:hAnsi="Times New Roman" w:ascii="Times New Roman"/>
          <w:szCs w:val="24"/>
          <w:lang w:val="hr-HR"/>
        </w:rPr>
        <w:t xml:space="preserve"> navedenih isprava privremena stečajna upraviteljica nije dostavila uz putne naloge, a prvenstveno se misli na  plaćene cestarine – račune iz kojih zapravo najvjerodostojnije proizlazi točan datum putovanja, odnosno točno vrijeme započetog putovanja, putem evidentirane ulazne postaje i evidentiranog vremena ulaska, te zatim evidentirane izlazne postaje, tako da temeljem navedenih stavki</w:t>
      </w:r>
      <w:r w:rsidR="00C431AE">
        <w:rPr>
          <w:rFonts w:hAnsi="Times New Roman" w:ascii="Times New Roman"/>
          <w:szCs w:val="24"/>
          <w:lang w:val="hr-HR"/>
        </w:rPr>
        <w:t xml:space="preserve"> u ispostavljenom računu o </w:t>
      </w:r>
      <w:r w:rsidR="009661DB">
        <w:rPr>
          <w:rFonts w:hAnsi="Times New Roman" w:ascii="Times New Roman"/>
          <w:szCs w:val="24"/>
          <w:lang w:val="hr-HR"/>
        </w:rPr>
        <w:t>p</w:t>
      </w:r>
      <w:r w:rsidR="006F4F8C">
        <w:rPr>
          <w:rFonts w:hAnsi="Times New Roman" w:ascii="Times New Roman"/>
          <w:szCs w:val="24"/>
          <w:lang w:val="hr-HR"/>
        </w:rPr>
        <w:t>laćenoj cestar</w:t>
      </w:r>
      <w:r w:rsidR="009661DB">
        <w:rPr>
          <w:rFonts w:hAnsi="Times New Roman" w:ascii="Times New Roman"/>
          <w:szCs w:val="24"/>
          <w:lang w:val="hr-HR"/>
        </w:rPr>
        <w:t>ini se vjerodostojno dokazuje da je putovanj</w:t>
      </w:r>
      <w:r w:rsidR="00C431AE">
        <w:rPr>
          <w:rFonts w:hAnsi="Times New Roman" w:ascii="Times New Roman"/>
          <w:szCs w:val="24"/>
          <w:lang w:val="hr-HR"/>
        </w:rPr>
        <w:t>e napravljeno točno tog datuma u</w:t>
      </w:r>
      <w:r w:rsidR="009661DB">
        <w:rPr>
          <w:rFonts w:hAnsi="Times New Roman" w:ascii="Times New Roman"/>
          <w:szCs w:val="24"/>
          <w:lang w:val="hr-HR"/>
        </w:rPr>
        <w:t xml:space="preserve"> tom i tom vremenu na konkretno određenoj relaciji, a sve to u  vremenu u kojem je tražitelj putnih troškova trebao biti na određenom mjestu- primjerice u sudu na ročištu. U konkretnom slučaju nikakav takav račun kao niti bilo kakva druga isprava uz  putne naloge </w:t>
      </w:r>
      <w:r w:rsidR="00C431AE">
        <w:rPr>
          <w:rFonts w:hAnsi="Times New Roman" w:ascii="Times New Roman"/>
          <w:szCs w:val="24"/>
          <w:lang w:val="hr-HR"/>
        </w:rPr>
        <w:t>nije</w:t>
      </w:r>
      <w:r w:rsidR="009661DB">
        <w:rPr>
          <w:rFonts w:hAnsi="Times New Roman" w:ascii="Times New Roman"/>
          <w:szCs w:val="24"/>
          <w:lang w:val="hr-HR"/>
        </w:rPr>
        <w:t xml:space="preserve"> dostavljen</w:t>
      </w:r>
      <w:r w:rsidR="00C431AE">
        <w:rPr>
          <w:rFonts w:hAnsi="Times New Roman" w:ascii="Times New Roman"/>
          <w:szCs w:val="24"/>
          <w:lang w:val="hr-HR"/>
        </w:rPr>
        <w:t>a</w:t>
      </w:r>
      <w:r w:rsidR="009661DB">
        <w:rPr>
          <w:rFonts w:hAnsi="Times New Roman" w:ascii="Times New Roman"/>
          <w:szCs w:val="24"/>
          <w:lang w:val="hr-HR"/>
        </w:rPr>
        <w:t xml:space="preserve">, </w:t>
      </w:r>
      <w:r w:rsidR="00C431AE">
        <w:rPr>
          <w:rFonts w:hAnsi="Times New Roman" w:ascii="Times New Roman"/>
          <w:szCs w:val="24"/>
          <w:lang w:val="hr-HR"/>
        </w:rPr>
        <w:t xml:space="preserve">odnosno navodi konkretnih troškova iz putnog naloga nisu dokazani, bez obzira što je privremena stečajna upravitelja pristupila sudu. </w:t>
      </w:r>
    </w:p>
    <w:p w:rsidRDefault="00C431AE" w:rsidP="000B59EA" w:rsidR="00C431AE">
      <w:pPr>
        <w:ind w:firstLine="708"/>
        <w:jc w:val="both"/>
        <w:rPr>
          <w:rFonts w:hAnsi="Times New Roman" w:ascii="Times New Roman"/>
          <w:szCs w:val="24"/>
          <w:lang w:val="hr-HR"/>
        </w:rPr>
      </w:pPr>
    </w:p>
    <w:p w:rsidRDefault="00C431AE" w:rsidP="000B59EA" w:rsidR="00C431AE">
      <w:pPr>
        <w:ind w:firstLine="708"/>
        <w:jc w:val="both"/>
        <w:rPr>
          <w:rFonts w:hAnsi="Times New Roman" w:ascii="Times New Roman"/>
          <w:szCs w:val="24"/>
          <w:lang w:val="hr-HR"/>
        </w:rPr>
      </w:pPr>
    </w:p>
    <w:p w:rsidRDefault="00C431AE" w:rsidP="003656A5" w:rsidR="003656A5">
      <w:pPr>
        <w:ind w:firstLine="708"/>
        <w:jc w:val="both"/>
        <w:rPr>
          <w:rFonts w:hAnsi="Times New Roman" w:ascii="Times New Roman"/>
          <w:szCs w:val="24"/>
          <w:lang w:val="hr-HR"/>
        </w:rPr>
      </w:pPr>
      <w:r>
        <w:rPr>
          <w:rFonts w:hAnsi="Times New Roman" w:ascii="Times New Roman"/>
          <w:szCs w:val="24"/>
          <w:lang w:val="hr-HR"/>
        </w:rPr>
        <w:lastRenderedPageBreak/>
        <w:t xml:space="preserve">Naime, do suda u Zagrebu </w:t>
      </w:r>
      <w:r w:rsidR="003656A5">
        <w:rPr>
          <w:rFonts w:hAnsi="Times New Roman" w:ascii="Times New Roman"/>
          <w:szCs w:val="24"/>
          <w:lang w:val="hr-HR"/>
        </w:rPr>
        <w:t>iz Rijeke, moguće je doći javnim</w:t>
      </w:r>
      <w:r>
        <w:rPr>
          <w:rFonts w:hAnsi="Times New Roman" w:ascii="Times New Roman"/>
          <w:szCs w:val="24"/>
          <w:lang w:val="hr-HR"/>
        </w:rPr>
        <w:t xml:space="preserve"> prijevozom, voziti se običnom cestom</w:t>
      </w:r>
      <w:r w:rsidR="003656A5">
        <w:rPr>
          <w:rFonts w:hAnsi="Times New Roman" w:ascii="Times New Roman"/>
          <w:szCs w:val="24"/>
          <w:lang w:val="hr-HR"/>
        </w:rPr>
        <w:t>,</w:t>
      </w:r>
      <w:r>
        <w:rPr>
          <w:rFonts w:hAnsi="Times New Roman" w:ascii="Times New Roman"/>
          <w:szCs w:val="24"/>
          <w:lang w:val="hr-HR"/>
        </w:rPr>
        <w:t xml:space="preserve"> a ne autocestom,a moguće je voziti  se i s  trećom osobom.</w:t>
      </w:r>
      <w:r w:rsidR="003656A5">
        <w:rPr>
          <w:rFonts w:hAnsi="Times New Roman" w:ascii="Times New Roman"/>
          <w:szCs w:val="24"/>
          <w:lang w:val="hr-HR"/>
        </w:rPr>
        <w:t xml:space="preserve"> Dakle, kako čl. 94. st. 3 SZ-a  decidirano određuje, da se naknada troškova određuje na temelju  dokumentiranog izvješća, a Pravilnik o porezu na dohodak (čl. 8. st.2. ) decidirano propisuje da uz putni nalog se obvezno prilažu isprave kojima se dokazuju nastali izdatci  i drugi podatci, te kako nikakvih takvih vjerodostojnih isprava uz putne naloge privremena stečajna upraviteljica nije dostavila, to je navedeni zatraženi trošak po stavu ovog suda ostao nedokazan, pa je odbijen kao neosnovan.</w:t>
      </w:r>
    </w:p>
    <w:p w:rsidRDefault="00C24D1B" w:rsidP="000B59EA" w:rsidR="005C676D">
      <w:pPr>
        <w:ind w:firstLine="708"/>
        <w:jc w:val="both"/>
        <w:rPr>
          <w:rFonts w:hAnsi="Times New Roman" w:ascii="Times New Roman"/>
          <w:szCs w:val="24"/>
          <w:lang w:val="hr-HR"/>
        </w:rPr>
      </w:pPr>
      <w:r>
        <w:rPr>
          <w:rFonts w:hAnsi="Times New Roman" w:ascii="Times New Roman"/>
          <w:szCs w:val="24"/>
          <w:lang w:val="hr-HR"/>
        </w:rPr>
        <w:t>U odnosu na troškove u iznosu od 210,70 kn a koji troškovi predstavljaju trošak izrade pečata u iznosu od 180,00 kn, te trošak poštarine u iznosu od</w:t>
      </w:r>
      <w:r w:rsidR="00532B7E">
        <w:rPr>
          <w:rFonts w:hAnsi="Times New Roman" w:ascii="Times New Roman"/>
          <w:szCs w:val="24"/>
          <w:lang w:val="hr-HR"/>
        </w:rPr>
        <w:t xml:space="preserve"> 30,70 kn priložena je preslika</w:t>
      </w:r>
      <w:r w:rsidR="007D43CD">
        <w:rPr>
          <w:rFonts w:hAnsi="Times New Roman" w:ascii="Times New Roman"/>
          <w:szCs w:val="24"/>
          <w:lang w:val="hr-HR"/>
        </w:rPr>
        <w:t xml:space="preserve"> računa (list 176 spisa)</w:t>
      </w:r>
      <w:r w:rsidR="00532B7E">
        <w:rPr>
          <w:rFonts w:hAnsi="Times New Roman" w:ascii="Times New Roman"/>
          <w:szCs w:val="24"/>
          <w:lang w:val="hr-HR"/>
        </w:rPr>
        <w:t>,</w:t>
      </w:r>
      <w:r w:rsidR="00E82BF7">
        <w:rPr>
          <w:rFonts w:hAnsi="Times New Roman" w:ascii="Times New Roman"/>
          <w:szCs w:val="24"/>
          <w:lang w:val="hr-HR"/>
        </w:rPr>
        <w:t xml:space="preserve"> pa je naveden</w:t>
      </w:r>
      <w:r w:rsidR="007D43CD">
        <w:rPr>
          <w:rFonts w:hAnsi="Times New Roman" w:ascii="Times New Roman"/>
          <w:szCs w:val="24"/>
          <w:lang w:val="hr-HR"/>
        </w:rPr>
        <w:t>i</w:t>
      </w:r>
      <w:r w:rsidR="00E82BF7">
        <w:rPr>
          <w:rFonts w:hAnsi="Times New Roman" w:ascii="Times New Roman"/>
          <w:szCs w:val="24"/>
          <w:lang w:val="hr-HR"/>
        </w:rPr>
        <w:t xml:space="preserve"> trošak i odobren.</w:t>
      </w:r>
    </w:p>
    <w:p w:rsidRDefault="000B59EA" w:rsidP="000B59EA" w:rsidR="000B59EA">
      <w:pPr>
        <w:jc w:val="both"/>
        <w:rPr>
          <w:rFonts w:hAnsi="Times New Roman" w:ascii="Times New Roman"/>
          <w:szCs w:val="24"/>
          <w:lang w:val="hr-HR"/>
        </w:rPr>
      </w:pPr>
    </w:p>
    <w:p w:rsidRDefault="00C431AE" w:rsidP="00C431AE" w:rsidR="00C431AE">
      <w:pPr>
        <w:ind w:firstLine="708"/>
        <w:jc w:val="both"/>
        <w:rPr>
          <w:rFonts w:hAnsi="Times New Roman" w:ascii="Times New Roman"/>
          <w:szCs w:val="24"/>
          <w:lang w:val="hr-HR"/>
        </w:rPr>
      </w:pPr>
      <w:r>
        <w:rPr>
          <w:rFonts w:hAnsi="Times New Roman" w:ascii="Times New Roman"/>
          <w:szCs w:val="24"/>
          <w:lang w:val="hr-HR"/>
        </w:rPr>
        <w:t>Isplata nagrade i naknade troškova privremenoj stečajnoj upraviteljici isplatiti će se na teret stečajne mase su</w:t>
      </w:r>
      <w:r w:rsidR="007D43CD">
        <w:rPr>
          <w:rFonts w:hAnsi="Times New Roman" w:ascii="Times New Roman"/>
          <w:szCs w:val="24"/>
          <w:lang w:val="hr-HR"/>
        </w:rPr>
        <w:t>kladno čl. 4. st. 3. Uredbe koji</w:t>
      </w:r>
      <w:r>
        <w:rPr>
          <w:rFonts w:hAnsi="Times New Roman" w:ascii="Times New Roman"/>
          <w:szCs w:val="24"/>
          <w:lang w:val="hr-HR"/>
        </w:rPr>
        <w:t xml:space="preserve"> propisuje, da u slučaju obustave postupka, se nagrada isplaćuje iz iznosa predujma, odnosno</w:t>
      </w:r>
      <w:r w:rsidR="0095493E">
        <w:rPr>
          <w:rFonts w:hAnsi="Times New Roman" w:ascii="Times New Roman"/>
          <w:szCs w:val="24"/>
          <w:lang w:val="hr-HR"/>
        </w:rPr>
        <w:t>,</w:t>
      </w:r>
      <w:r>
        <w:rPr>
          <w:rFonts w:hAnsi="Times New Roman" w:ascii="Times New Roman"/>
          <w:szCs w:val="24"/>
          <w:lang w:val="hr-HR"/>
        </w:rPr>
        <w:t xml:space="preserve"> ako je stečajni postupak otvoren da se nagrada isplaćuje na teret stečajne mase, a </w:t>
      </w:r>
      <w:r w:rsidR="007D43CD">
        <w:rPr>
          <w:rFonts w:hAnsi="Times New Roman" w:ascii="Times New Roman"/>
          <w:szCs w:val="24"/>
          <w:lang w:val="hr-HR"/>
        </w:rPr>
        <w:t xml:space="preserve">kako je </w:t>
      </w:r>
      <w:r>
        <w:rPr>
          <w:rFonts w:hAnsi="Times New Roman" w:ascii="Times New Roman"/>
          <w:szCs w:val="24"/>
          <w:lang w:val="hr-HR"/>
        </w:rPr>
        <w:t xml:space="preserve">u konkretnom slučaju stečajni postupak nad predmetnim stečajnim dužnikom </w:t>
      </w:r>
      <w:r w:rsidR="0095493E">
        <w:rPr>
          <w:rFonts w:hAnsi="Times New Roman" w:ascii="Times New Roman"/>
          <w:szCs w:val="24"/>
          <w:lang w:val="hr-HR"/>
        </w:rPr>
        <w:t xml:space="preserve">otvoren </w:t>
      </w:r>
      <w:r>
        <w:rPr>
          <w:rFonts w:hAnsi="Times New Roman" w:ascii="Times New Roman"/>
          <w:szCs w:val="24"/>
          <w:lang w:val="hr-HR"/>
        </w:rPr>
        <w:t xml:space="preserve"> dana 10. listopada 2017.g.</w:t>
      </w:r>
      <w:r w:rsidR="007D43CD">
        <w:rPr>
          <w:rFonts w:hAnsi="Times New Roman" w:ascii="Times New Roman"/>
          <w:szCs w:val="24"/>
          <w:lang w:val="hr-HR"/>
        </w:rPr>
        <w:t xml:space="preserve">, to je  i </w:t>
      </w:r>
      <w:r w:rsidR="0095493E">
        <w:rPr>
          <w:rFonts w:hAnsi="Times New Roman" w:ascii="Times New Roman"/>
          <w:szCs w:val="24"/>
          <w:lang w:val="hr-HR"/>
        </w:rPr>
        <w:t xml:space="preserve">valjalo odlučiti </w:t>
      </w:r>
      <w:r w:rsidR="007D43CD">
        <w:rPr>
          <w:rFonts w:hAnsi="Times New Roman" w:ascii="Times New Roman"/>
          <w:szCs w:val="24"/>
          <w:lang w:val="hr-HR"/>
        </w:rPr>
        <w:t>sukladno navedenom.</w:t>
      </w:r>
    </w:p>
    <w:p w:rsidRDefault="00C431AE" w:rsidP="000B59EA" w:rsidR="00C431AE">
      <w:pPr>
        <w:jc w:val="both"/>
        <w:rPr>
          <w:rFonts w:hAnsi="Times New Roman" w:ascii="Times New Roman"/>
          <w:szCs w:val="24"/>
          <w:lang w:val="hr-HR"/>
        </w:rPr>
      </w:pPr>
    </w:p>
    <w:p w:rsidRDefault="00195BEB" w:rsidP="000B59EA" w:rsidR="000B59EA">
      <w:pPr>
        <w:jc w:val="center"/>
        <w:rPr>
          <w:rFonts w:hAnsi="Times New Roman" w:ascii="Times New Roman"/>
          <w:szCs w:val="24"/>
          <w:lang w:val="hr-HR"/>
        </w:rPr>
      </w:pPr>
      <w:r>
        <w:rPr>
          <w:rFonts w:hAnsi="Times New Roman" w:ascii="Times New Roman"/>
          <w:szCs w:val="24"/>
          <w:lang w:val="hr-HR"/>
        </w:rPr>
        <w:t xml:space="preserve">U Zagrebu, </w:t>
      </w:r>
      <w:r w:rsidR="00E4248B">
        <w:rPr>
          <w:rFonts w:hAnsi="Times New Roman" w:ascii="Times New Roman"/>
          <w:szCs w:val="24"/>
          <w:lang w:val="hr-HR"/>
        </w:rPr>
        <w:t>26</w:t>
      </w:r>
      <w:r w:rsidR="000B59EA" w:rsidRPr="008D45F6">
        <w:rPr>
          <w:rFonts w:hAnsi="Times New Roman" w:ascii="Times New Roman"/>
          <w:szCs w:val="24"/>
          <w:lang w:val="hr-HR"/>
        </w:rPr>
        <w:t xml:space="preserve">. </w:t>
      </w:r>
      <w:r w:rsidR="00E4248B">
        <w:rPr>
          <w:rFonts w:hAnsi="Times New Roman" w:ascii="Times New Roman"/>
          <w:szCs w:val="24"/>
          <w:lang w:val="hr-HR"/>
        </w:rPr>
        <w:t>ožujka</w:t>
      </w:r>
      <w:r w:rsidRPr="008D45F6">
        <w:rPr>
          <w:rFonts w:hAnsi="Times New Roman" w:ascii="Times New Roman"/>
          <w:szCs w:val="24"/>
          <w:lang w:val="hr-HR"/>
        </w:rPr>
        <w:t xml:space="preserve"> 2018</w:t>
      </w:r>
      <w:r w:rsidR="000B59EA" w:rsidRPr="008D45F6">
        <w:rPr>
          <w:rFonts w:hAnsi="Times New Roman" w:ascii="Times New Roman"/>
          <w:szCs w:val="24"/>
          <w:lang w:val="hr-HR"/>
        </w:rPr>
        <w:t>.</w:t>
      </w:r>
    </w:p>
    <w:p w:rsidRDefault="000B59EA" w:rsidP="000B59EA" w:rsidR="000B59EA">
      <w:pPr>
        <w:jc w:val="center"/>
        <w:rPr>
          <w:rFonts w:hAnsi="Times New Roman" w:ascii="Times New Roman"/>
          <w:szCs w:val="24"/>
          <w:lang w:val="hr-HR"/>
        </w:rPr>
      </w:pPr>
    </w:p>
    <w:p w:rsidRDefault="000B59EA" w:rsidP="000B59EA" w:rsidR="000B59EA">
      <w:pPr>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 U D A C:</w:t>
      </w:r>
    </w:p>
    <w:p w:rsidRDefault="000B59EA" w:rsidP="000B59EA" w:rsidR="000B59EA">
      <w:pPr>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LUCIJA BUTIGAN</w:t>
      </w:r>
      <w:r w:rsidR="00CC20A7">
        <w:rPr>
          <w:rFonts w:hAnsi="Times New Roman" w:ascii="Times New Roman"/>
          <w:szCs w:val="24"/>
          <w:lang w:val="hr-HR"/>
        </w:rPr>
        <w:t>,v.r.</w:t>
      </w:r>
    </w:p>
    <w:p w:rsidRDefault="000B59EA" w:rsidP="000B59EA" w:rsidR="000B59EA">
      <w:pPr>
        <w:rPr>
          <w:rFonts w:hAnsi="Times New Roman" w:ascii="Times New Roman"/>
          <w:szCs w:val="24"/>
          <w:lang w:val="hr-HR"/>
        </w:rPr>
      </w:pPr>
    </w:p>
    <w:p w:rsidRDefault="000B59EA" w:rsidP="000B59EA" w:rsidR="000B59EA">
      <w:pPr>
        <w:jc w:val="both"/>
        <w:rPr>
          <w:rFonts w:hAnsi="Times New Roman" w:ascii="Times New Roman"/>
          <w:szCs w:val="24"/>
          <w:u w:val="single"/>
          <w:lang w:val="hr-HR"/>
        </w:rPr>
      </w:pPr>
    </w:p>
    <w:p w:rsidRDefault="008D45F6" w:rsidP="008D45F6" w:rsidR="008D45F6" w:rsidRPr="008D45F6">
      <w:pPr>
        <w:jc w:val="both"/>
        <w:rPr>
          <w:rFonts w:hAnsi="Times New Roman" w:ascii="Times New Roman"/>
          <w:szCs w:val="24"/>
          <w:lang w:val="hr-HR"/>
        </w:rPr>
      </w:pPr>
      <w:r w:rsidRPr="008D45F6">
        <w:rPr>
          <w:rFonts w:hAnsi="Times New Roman" w:ascii="Times New Roman"/>
          <w:szCs w:val="24"/>
          <w:lang w:val="hr-HR"/>
        </w:rPr>
        <w:t>UPUTA O PRAVNOM LIJEKU:</w:t>
      </w:r>
    </w:p>
    <w:p w:rsidRDefault="008D45F6" w:rsidP="008D45F6" w:rsidR="000B59EA">
      <w:pPr>
        <w:jc w:val="both"/>
        <w:rPr>
          <w:rFonts w:hAnsi="Times New Roman" w:ascii="Times New Roman"/>
          <w:szCs w:val="24"/>
          <w:lang w:val="hr-HR"/>
        </w:rPr>
      </w:pPr>
      <w:r w:rsidRPr="008D45F6">
        <w:rPr>
          <w:rFonts w:hAnsi="Times New Roman" w:ascii="Times New Roman"/>
          <w:szCs w:val="24"/>
          <w:lang w:val="hr-HR"/>
        </w:rPr>
        <w:t>Protiv ovog rješenja pravo na žalbu ima stečajni upravitelj, dužnik pojedinac i svaki stečajni vjerovnik, u roku od osam dana od dana dostave ovog rješenja (čl. 94. st. 5 SZ-a, a u svezi s čl. 19. st. 2 SZ).</w:t>
      </w:r>
    </w:p>
    <w:p w:rsidRDefault="000B59EA" w:rsidP="000B59EA" w:rsidR="000B59EA">
      <w:pPr>
        <w:jc w:val="both"/>
        <w:rPr>
          <w:rFonts w:hAnsi="Times New Roman" w:ascii="Times New Roman"/>
          <w:szCs w:val="24"/>
          <w:lang w:val="hr-HR"/>
        </w:rPr>
      </w:pPr>
    </w:p>
    <w:p w:rsidRDefault="00CC20A7" w:rsidP="00CC20A7" w:rsidR="00CC20A7" w:rsidRPr="00CC20A7">
      <w:pPr>
        <w:ind w:left="4248"/>
        <w:rPr>
          <w:rFonts w:hAnsi="Times New Roman" w:ascii="Times New Roman"/>
        </w:rPr>
      </w:pPr>
      <w:r w:rsidRPr="00CC20A7">
        <w:rPr>
          <w:rFonts w:hAnsi="Times New Roman" w:ascii="Times New Roman"/>
        </w:rPr>
        <w:t>Za točnost otpravka-ovlašteni službenik</w:t>
      </w:r>
    </w:p>
    <w:p w:rsidRDefault="00CC20A7" w:rsidP="00CC20A7" w:rsidR="00CC20A7" w:rsidRPr="00CC20A7">
      <w:pPr>
        <w:ind w:left="4248"/>
        <w:rPr>
          <w:rFonts w:hAnsi="Times New Roman" w:ascii="Times New Roman"/>
        </w:rPr>
      </w:pPr>
      <w:r w:rsidRPr="00CC20A7">
        <w:rPr>
          <w:rFonts w:hAnsi="Times New Roman" w:ascii="Times New Roman"/>
        </w:rPr>
        <w:tab/>
        <w:t xml:space="preserve">   Monika Grbac</w:t>
      </w:r>
    </w:p>
    <w:p w:rsidRDefault="000B59EA" w:rsidP="000B59EA" w:rsidR="000B59EA">
      <w:pPr>
        <w:rPr>
          <w:rFonts w:hAnsi="Times New Roman" w:ascii="Times New Roman"/>
          <w:szCs w:val="24"/>
          <w:lang w:val="hr-HR"/>
        </w:rPr>
      </w:pPr>
    </w:p>
    <w:p w:rsidRDefault="000B59EA" w:rsidP="000B59EA" w:rsidR="000B59EA">
      <w:pPr>
        <w:rPr>
          <w:rFonts w:hAnsi="Times New Roman" w:ascii="Times New Roman"/>
          <w:szCs w:val="24"/>
          <w:lang w:val="hr-HR"/>
        </w:rPr>
      </w:pPr>
    </w:p>
    <w:p w:rsidRDefault="000B59EA" w:rsidP="000B59EA" w:rsidR="000B59EA">
      <w:pPr>
        <w:rPr>
          <w:rFonts w:hAnsi="Times New Roman" w:ascii="Times New Roman"/>
          <w:szCs w:val="24"/>
          <w:lang w:val="hr-HR"/>
        </w:rPr>
      </w:pPr>
    </w:p>
    <w:p w:rsidRDefault="002B4A0D" w:rsidR="002B4A0D"/>
    <w:sectPr w:rsidSect="00E00DCE" w:rsidR="002B4A0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0DCE" w:rsidP="00E00DCE" w:rsidR="00E00DCE">
      <w:r>
        <w:separator/>
      </w:r>
    </w:p>
  </w:endnote>
  <w:endnote w:id="0" w:type="continuationSeparator">
    <w:p w:rsidRDefault="00E00DCE" w:rsidP="00E00DCE" w:rsidR="00E00D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0DCE" w:rsidP="00E00DCE" w:rsidR="00E00DCE">
      <w:r>
        <w:separator/>
      </w:r>
    </w:p>
  </w:footnote>
  <w:footnote w:id="0" w:type="continuationSeparator">
    <w:p w:rsidRDefault="00E00DCE" w:rsidP="00E00DCE" w:rsidR="00E00D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0A7" w:rsidP="00E00DCE" w:rsidR="00E00DCE">
    <w:pPr>
      <w:ind w:firstLine="708" w:left="4248"/>
      <w:rPr>
        <w:rFonts w:hAnsi="Times New Roman" w:ascii="Times New Roman"/>
        <w:szCs w:val="24"/>
        <w:lang w:val="hr-HR"/>
      </w:rPr>
    </w:pPr>
    <w:sdt>
      <w:sdtPr>
        <w:id w:val="995234413"/>
        <w:docPartObj>
          <w:docPartGallery w:val="Page Numbers (Top of Page)"/>
          <w:docPartUnique/>
        </w:docPartObj>
      </w:sdtPr>
      <w:sdtEndPr/>
      <w:sdtContent>
        <w:r w:rsidR="00E00DCE">
          <w:fldChar w:fldCharType="begin"/>
        </w:r>
        <w:r w:rsidR="00E00DCE">
          <w:instrText>PAGE   \* MERGEFORMAT</w:instrText>
        </w:r>
        <w:r w:rsidR="00E00DCE">
          <w:fldChar w:fldCharType="separate"/>
        </w:r>
        <w:r w:rsidRPr="00CC20A7">
          <w:rPr>
            <w:noProof/>
            <w:lang w:val="hr-HR"/>
          </w:rPr>
          <w:t>3</w:t>
        </w:r>
        <w:r w:rsidR="00E00DCE">
          <w:fldChar w:fldCharType="end"/>
        </w:r>
      </w:sdtContent>
    </w:sdt>
    <w:r w:rsidR="00E00DCE">
      <w:tab/>
    </w:r>
    <w:r w:rsidR="00E00DCE">
      <w:tab/>
    </w:r>
    <w:r w:rsidR="00E00DCE">
      <w:tab/>
      <w:t xml:space="preserve">  </w:t>
    </w:r>
    <w:r w:rsidR="00E00DCE">
      <w:rPr>
        <w:rFonts w:hAnsi="Times New Roman" w:ascii="Times New Roman"/>
        <w:szCs w:val="24"/>
        <w:lang w:val="hr-HR"/>
      </w:rPr>
      <w:t>20. St-</w:t>
    </w:r>
    <w:r w:rsidR="00E4248B">
      <w:rPr>
        <w:rFonts w:hAnsi="Times New Roman" w:ascii="Times New Roman"/>
        <w:szCs w:val="24"/>
        <w:lang w:val="hr-HR"/>
      </w:rPr>
      <w:t>5904</w:t>
    </w:r>
    <w:r w:rsidR="00E00DCE">
      <w:rPr>
        <w:rFonts w:hAnsi="Times New Roman" w:ascii="Times New Roman"/>
        <w:szCs w:val="24"/>
        <w:lang w:val="hr-HR"/>
      </w:rPr>
      <w:t>/16</w:t>
    </w:r>
  </w:p>
  <w:p w:rsidRDefault="00E00DCE" w:rsidP="00E00DCE" w:rsidR="00E00DCE">
    <w:pPr>
      <w:pStyle w:val="Zaglavlje"/>
      <w:tabs>
        <w:tab w:pos="8145" w:val="left"/>
      </w:tabs>
    </w:pPr>
  </w:p>
  <w:p w:rsidRDefault="00E00DCE" w:rsidR="00E00D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59EA"/>
    <w:rsid w:val="000025D7"/>
    <w:rsid w:val="00060874"/>
    <w:rsid w:val="000B59EA"/>
    <w:rsid w:val="000D2F8C"/>
    <w:rsid w:val="00166324"/>
    <w:rsid w:val="00195BEB"/>
    <w:rsid w:val="001C1DFC"/>
    <w:rsid w:val="001F6B2B"/>
    <w:rsid w:val="002116AD"/>
    <w:rsid w:val="0023074C"/>
    <w:rsid w:val="002A0001"/>
    <w:rsid w:val="002A7DEF"/>
    <w:rsid w:val="002B4A0D"/>
    <w:rsid w:val="002F3667"/>
    <w:rsid w:val="0035001E"/>
    <w:rsid w:val="003656A5"/>
    <w:rsid w:val="003760FA"/>
    <w:rsid w:val="00492A77"/>
    <w:rsid w:val="00532B7E"/>
    <w:rsid w:val="005C676D"/>
    <w:rsid w:val="00634C0D"/>
    <w:rsid w:val="00645293"/>
    <w:rsid w:val="0067155A"/>
    <w:rsid w:val="006A5945"/>
    <w:rsid w:val="006A7728"/>
    <w:rsid w:val="006B46F1"/>
    <w:rsid w:val="006C3286"/>
    <w:rsid w:val="006F4F8C"/>
    <w:rsid w:val="00713439"/>
    <w:rsid w:val="00716246"/>
    <w:rsid w:val="007D43CD"/>
    <w:rsid w:val="0080720A"/>
    <w:rsid w:val="00845EF0"/>
    <w:rsid w:val="0086428A"/>
    <w:rsid w:val="0086445C"/>
    <w:rsid w:val="008D45F6"/>
    <w:rsid w:val="00930375"/>
    <w:rsid w:val="0095493E"/>
    <w:rsid w:val="009661DB"/>
    <w:rsid w:val="00993807"/>
    <w:rsid w:val="00A956A4"/>
    <w:rsid w:val="00C206A5"/>
    <w:rsid w:val="00C24D1B"/>
    <w:rsid w:val="00C329F3"/>
    <w:rsid w:val="00C431AE"/>
    <w:rsid w:val="00CB5CF2"/>
    <w:rsid w:val="00CC20A7"/>
    <w:rsid w:val="00E00DCE"/>
    <w:rsid w:val="00E4248B"/>
    <w:rsid w:val="00E82BF7"/>
    <w:rsid w:val="00EF586C"/>
    <w:rsid w:val="00F37A52"/>
    <w:rsid w:val="00F75E36"/>
    <w:rsid w:val="00F77B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59EA"/>
    <w:pPr>
      <w:overflowPunct w:val="false"/>
      <w:autoSpaceDE w:val="false"/>
      <w:autoSpaceDN w:val="false"/>
      <w:adjustRightInd w:val="false"/>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0B59EA"/>
    <w:pPr>
      <w:jc w:val="center"/>
    </w:pPr>
    <w:rPr>
      <w:sz w:val="22"/>
      <w:lang w:val="hr-HR"/>
    </w:rPr>
  </w:style>
  <w:style w:customStyle="true" w:styleId="TijelotekstaChar" w:type="character">
    <w:name w:val="Tijelo teksta Char"/>
    <w:basedOn w:val="Zadanifontodlomka"/>
    <w:link w:val="Tijeloteksta"/>
    <w:semiHidden/>
    <w:rsid w:val="000B59EA"/>
    <w:rPr>
      <w:rFonts w:cs="Times New Roman" w:eastAsia="Times New Roman" w:hAnsi="Arial" w:ascii="Arial"/>
      <w:sz w:val="22"/>
      <w:szCs w:val="20"/>
      <w:lang w:eastAsia="hr-HR"/>
    </w:rPr>
  </w:style>
  <w:style w:styleId="Odlomakpopisa" w:type="paragraph">
    <w:name w:val="List Paragraph"/>
    <w:basedOn w:val="Normal"/>
    <w:uiPriority w:val="34"/>
    <w:qFormat/>
    <w:rsid w:val="000B59EA"/>
    <w:pPr>
      <w:ind w:left="720"/>
      <w:contextualSpacing/>
    </w:pPr>
  </w:style>
  <w:style w:styleId="Tekstbalonia" w:type="paragraph">
    <w:name w:val="Balloon Text"/>
    <w:basedOn w:val="Normal"/>
    <w:link w:val="TekstbaloniaChar"/>
    <w:uiPriority w:val="99"/>
    <w:semiHidden/>
    <w:unhideWhenUsed/>
    <w:rsid w:val="000B59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59EA"/>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E00DCE"/>
    <w:pPr>
      <w:tabs>
        <w:tab w:pos="4536" w:val="center"/>
        <w:tab w:pos="9072" w:val="right"/>
      </w:tabs>
    </w:pPr>
  </w:style>
  <w:style w:customStyle="true" w:styleId="ZaglavljeChar" w:type="character">
    <w:name w:val="Zaglavlje Char"/>
    <w:basedOn w:val="Zadanifontodlomka"/>
    <w:link w:val="Zaglavlje"/>
    <w:uiPriority w:val="99"/>
    <w:rsid w:val="00E00DCE"/>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E00DCE"/>
    <w:pPr>
      <w:tabs>
        <w:tab w:pos="4536" w:val="center"/>
        <w:tab w:pos="9072" w:val="right"/>
      </w:tabs>
    </w:pPr>
  </w:style>
  <w:style w:customStyle="true" w:styleId="PodnojeChar" w:type="character">
    <w:name w:val="Podnožje Char"/>
    <w:basedOn w:val="Zadanifontodlomka"/>
    <w:link w:val="Podnoje"/>
    <w:uiPriority w:val="99"/>
    <w:rsid w:val="00E00DCE"/>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CC20A7"/>
    <w:rPr>
      <w:color w:val="808080"/>
      <w:bdr w:space="0" w:sz="0" w:color="auto" w:val="none"/>
      <w:shd w:fill="auto" w:color="auto" w:val="clear"/>
    </w:rPr>
  </w:style>
  <w:style w:customStyle="true" w:styleId="eSPISCCParagraphDefaultFont" w:type="character">
    <w:name w:val="eSPIS_CC_Paragraph Default Font"/>
    <w:basedOn w:val="Zadanifontodlomka"/>
    <w:rsid w:val="00CC20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20A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C20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20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59EA"/>
    <w:pPr>
      <w:overflowPunct w:val="0"/>
      <w:autoSpaceDE w:val="0"/>
      <w:autoSpaceDN w:val="0"/>
      <w:adjustRightInd w:val="0"/>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0B59EA"/>
    <w:pPr>
      <w:jc w:val="center"/>
    </w:pPr>
    <w:rPr>
      <w:sz w:val="22"/>
      <w:lang w:val="hr-HR"/>
    </w:rPr>
  </w:style>
  <w:style w:customStyle="1" w:styleId="TijelotekstaChar" w:type="character">
    <w:name w:val="Tijelo teksta Char"/>
    <w:basedOn w:val="Zadanifontodlomka"/>
    <w:link w:val="Tijeloteksta"/>
    <w:semiHidden/>
    <w:rsid w:val="000B59EA"/>
    <w:rPr>
      <w:rFonts w:ascii="Arial" w:cs="Times New Roman" w:eastAsia="Times New Roman" w:hAnsi="Arial"/>
      <w:sz w:val="22"/>
      <w:szCs w:val="20"/>
      <w:lang w:eastAsia="hr-HR"/>
    </w:rPr>
  </w:style>
  <w:style w:styleId="Odlomakpopisa" w:type="paragraph">
    <w:name w:val="List Paragraph"/>
    <w:basedOn w:val="Normal"/>
    <w:uiPriority w:val="34"/>
    <w:qFormat/>
    <w:rsid w:val="000B59EA"/>
    <w:pPr>
      <w:ind w:left="720"/>
      <w:contextualSpacing/>
    </w:pPr>
  </w:style>
  <w:style w:styleId="Tekstbalonia" w:type="paragraph">
    <w:name w:val="Balloon Text"/>
    <w:basedOn w:val="Normal"/>
    <w:link w:val="TekstbaloniaChar"/>
    <w:uiPriority w:val="99"/>
    <w:semiHidden/>
    <w:unhideWhenUsed/>
    <w:rsid w:val="000B59EA"/>
    <w:rPr>
      <w:rFonts w:ascii="Tahoma" w:cs="Tahoma" w:hAnsi="Tahoma"/>
      <w:sz w:val="16"/>
      <w:szCs w:val="16"/>
    </w:rPr>
  </w:style>
  <w:style w:customStyle="1" w:styleId="TekstbaloniaChar" w:type="character">
    <w:name w:val="Tekst balončića Char"/>
    <w:basedOn w:val="Zadanifontodlomka"/>
    <w:link w:val="Tekstbalonia"/>
    <w:uiPriority w:val="99"/>
    <w:semiHidden/>
    <w:rsid w:val="000B59EA"/>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E00DCE"/>
    <w:pPr>
      <w:tabs>
        <w:tab w:pos="4536" w:val="center"/>
        <w:tab w:pos="9072" w:val="right"/>
      </w:tabs>
    </w:pPr>
  </w:style>
  <w:style w:customStyle="1" w:styleId="ZaglavljeChar" w:type="character">
    <w:name w:val="Zaglavlje Char"/>
    <w:basedOn w:val="Zadanifontodlomka"/>
    <w:link w:val="Zaglavlje"/>
    <w:uiPriority w:val="99"/>
    <w:rsid w:val="00E00DCE"/>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E00DCE"/>
    <w:pPr>
      <w:tabs>
        <w:tab w:pos="4536" w:val="center"/>
        <w:tab w:pos="9072" w:val="right"/>
      </w:tabs>
    </w:pPr>
  </w:style>
  <w:style w:customStyle="1" w:styleId="PodnojeChar" w:type="character">
    <w:name w:val="Podnožje Char"/>
    <w:basedOn w:val="Zadanifontodlomka"/>
    <w:link w:val="Podnoje"/>
    <w:uiPriority w:val="99"/>
    <w:rsid w:val="00E00DCE"/>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CC20A7"/>
    <w:rPr>
      <w:color w:val="808080"/>
      <w:bdr w:color="auto" w:space="0" w:sz="0" w:val="none"/>
      <w:shd w:color="auto" w:fill="auto" w:val="clear"/>
    </w:rPr>
  </w:style>
  <w:style w:customStyle="1" w:styleId="eSPISCCParagraphDefaultFont" w:type="character">
    <w:name w:val="eSPIS_CC_Paragraph Default Font"/>
    <w:basedOn w:val="Zadanifontodlomka"/>
    <w:rsid w:val="00CC20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20A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C20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20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0629567">
      <w:bodyDiv w:val="true"/>
      <w:marLeft w:val="0"/>
      <w:marRight w:val="0"/>
      <w:marTop w:val="0"/>
      <w:marBottom w:val="0"/>
      <w:divBdr>
        <w:top w:space="0" w:sz="0" w:color="auto" w:val="none"/>
        <w:left w:space="0" w:sz="0" w:color="auto" w:val="none"/>
        <w:bottom w:space="0" w:sz="0" w:color="auto" w:val="none"/>
        <w:right w:space="0" w:sz="0" w:color="auto" w:val="none"/>
      </w:divBdr>
    </w:div>
    <w:div w:id="12478077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i naknada</izvorni_sadrzaj>
    <derivirana_varijabla naziv="DomainObject.Primjedba_1">nagrada i naknada</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5904</izvorni_sadrzaj>
    <derivirana_varijabla naziv="DomainObject.Predmet.Broj_1">5904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St-5904/2016</izvorni_sadrzaj>
    <derivirana_varijabla naziv="DomainObject.Predmet.OznakaBroj_1">St-5904/2016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TRGOVINA LUČIĆ d.o.o. zastupanog po punomoćniku Niko Lučić; Vladimir Modrić</izvorni_sadrzaj>
    <derivirana_varijabla naziv="DomainObject.Predmet.ProtustrankaFormated_1">  GRADNJA TRGOVINA LUČIĆ d.o.o. zastupanog po punomoćniku Niko Lučić; Vladimir Modrić</derivirana_varijabla>
  </DomainObject.Predmet.ProtustrankaFormated>
  <DomainObject.Predmet.ProtustrankaFormatedOIB>
    <izvorni_sadrzaj>  GRADNJA TRGOVINA LUČIĆ d.o.o., OIB 50944999255 zastupanog po punomoćniku Niko Lučić; Vladimir Modrić</izvorni_sadrzaj>
    <derivirana_varijabla naziv="DomainObject.Predmet.ProtustrankaFormatedOIB_1">  GRADNJA TRGOVINA LUČIĆ d.o.o., OIB 50944999255 zastupanog po punomoćniku Niko Lučić; Vladimir Modrić</derivirana_varijabla>
  </DomainObject.Predmet.ProtustrankaFormatedOIB>
  <DomainObject.Predmet.ProtustrankaFormatedWithAdress>
    <izvorni_sadrzaj> GRADNJA TRGOVINA LUČIĆ d.o.o., Jazbina 20/a, 10000 Zagreb zastupanog po punomoćniku Niko Lučić; Vladimir Modrić</izvorni_sadrzaj>
    <derivirana_varijabla naziv="DomainObject.Predmet.ProtustrankaFormatedWithAdress_1"> GRADNJA TRGOVINA LUČIĆ d.o.o., Jazbina 20/a, 10000 Zagreb zastupanog po punomoćniku Niko Lučić; Vladimir Modrić</derivirana_varijabla>
  </DomainObject.Predmet.ProtustrankaFormatedWithAdress>
  <DomainObject.Predmet.ProtustrankaFormatedWithAdressOIB>
    <izvorni_sadrzaj> GRADNJA TRGOVINA LUČIĆ d.o.o., OIB 50944999255, Jazbina 20/a, 10000 Zagreb zastupanog po punomoćniku Niko Lučić; Vladimir Modrić</izvorni_sadrzaj>
    <derivirana_varijabla naziv="DomainObject.Predmet.ProtustrankaFormatedWithAdressOIB_1"> GRADNJA TRGOVINA LUČIĆ d.o.o., OIB 50944999255, Jazbina 20/a, 10000 Zagreb zastupanog po punomoćniku Niko Lučić; Vladimir Modrić</derivirana_varijabla>
  </DomainObject.Predmet.ProtustrankaFormatedWithAdressOIB>
  <DomainObject.Predmet.ProtustrankaWithAdress>
    <izvorni_sadrzaj>GRADNJA TRGOVINA LUČIĆ d.o.o. Jazbina 20/a, 10000 Zagreb</izvorni_sadrzaj>
    <derivirana_varijabla naziv="DomainObject.Predmet.ProtustrankaWithAdress_1">GRADNJA TRGOVINA LUČIĆ d.o.o. Jazbina 20/a, 10000 Zagreb</derivirana_varijabla>
  </DomainObject.Predmet.ProtustrankaWithAdress>
  <DomainObject.Predmet.ProtustrankaWithAdressOIB>
    <izvorni_sadrzaj>GRADNJA TRGOVINA LUČIĆ d.o.o., OIB 50944999255, Jazbina 20/a, 10000 Zagreb</izvorni_sadrzaj>
    <derivirana_varijabla naziv="DomainObject.Predmet.ProtustrankaWithAdressOIB_1">GRADNJA TRGOVINA LUČIĆ d.o.o., OIB 50944999255, Jazbina 20/a, 10000 Zagreb</derivirana_varijabla>
  </DomainObject.Predmet.ProtustrankaWithAdressOIB>
  <DomainObject.Predmet.ProtustrankaNazivFormated>
    <izvorni_sadrzaj>GRADNJA TRGOVINA LUČIĆ d.o.o.</izvorni_sadrzaj>
    <derivirana_varijabla naziv="DomainObject.Predmet.ProtustrankaNazivFormated_1">GRADNJA TRGOVINA LUČIĆ d.o.o.</derivirana_varijabla>
  </DomainObject.Predmet.ProtustrankaNazivFormated>
  <DomainObject.Predmet.ProtustrankaNazivFormatedOIB>
    <izvorni_sadrzaj>GRADNJA TRGOVINA LUČIĆ d.o.o., OIB 50944999255</izvorni_sadrzaj>
    <derivirana_varijabla naziv="DomainObject.Predmet.ProtustrankaNazivFormatedOIB_1">GRADNJA TRGOVINA LUČIĆ d.o.o., OIB 50944999255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TRGOVINA LUČIĆ d.o.o. zastupanog po punomoćniku Niko Lučić; Vladimir Modrić</item>
    </izvorni_sadrzaj>
    <derivirana_varijabla naziv="DomainObject.Predmet.ProtuStrankaListFormated_1">
      <item>GRADNJA TRGOVINA LUČIĆ d.o.o. zastupanog po punomoćniku Niko Lučić; Vladimir Modrić</item>
    </derivirana_varijabla>
  </DomainObject.Predmet.ProtuStrankaListFormated>
  <DomainObject.Predmet.ProtuStrankaListFormatedOIB>
    <izvorni_sadrzaj>
      <item>GRADNJA TRGOVINA LUČIĆ d.o.o., OIB 50944999255 zastupanog po punomoćniku Niko Lučić; Vladimir Modrić</item>
    </izvorni_sadrzaj>
    <derivirana_varijabla naziv="DomainObject.Predmet.ProtuStrankaListFormatedOIB_1">
      <item>GRADNJA TRGOVINA LUČIĆ d.o.o., OIB 50944999255 zastupanog po punomoćniku Niko Lučić; Vladimir Modrić</item>
    </derivirana_varijabla>
  </DomainObject.Predmet.ProtuStrankaListFormatedOIB>
  <DomainObject.Predmet.ProtuStrankaListFormatedWithAdress>
    <izvorni_sadrzaj>
      <item>GRADNJA TRGOVINA LUČIĆ d.o.o., Jazbina 20/a, 10000 Zagreb zastupanog po punomoćniku Niko Lučić; Vladimir Modrić</item>
    </izvorni_sadrzaj>
    <derivirana_varijabla naziv="DomainObject.Predmet.ProtuStrankaListFormatedWithAdress_1">
      <item>GRADNJA TRGOVINA LUČIĆ d.o.o., Jazbina 20/a, 10000 Zagreb zastupanog po punomoćniku Niko Lučić; Vladimir Modrić</item>
    </derivirana_varijabla>
  </DomainObject.Predmet.ProtuStrankaListFormatedWithAdress>
  <DomainObject.Predmet.ProtuStrankaListFormatedWithAdressOIB>
    <izvorni_sadrzaj>
      <item>GRADNJA TRGOVINA LUČIĆ d.o.o., OIB 50944999255, Jazbina 20/a, 10000 Zagreb zastupanog po punomoćniku Niko Lučić; Vladimir Modrić</item>
    </izvorni_sadrzaj>
    <derivirana_varijabla naziv="DomainObject.Predmet.ProtuStrankaListFormatedWithAdressOIB_1">
      <item>GRADNJA TRGOVINA LUČIĆ d.o.o., OIB 50944999255, Jazbina 20/a, 10000 Zagreb zastupanog po punomoćniku Niko Lučić; Vladimir Modrić</item>
    </derivirana_varijabla>
  </DomainObject.Predmet.ProtuStrankaListFormatedWithAdressOIB>
  <DomainObject.Predmet.ProtuStrankaListNazivFormated>
    <izvorni_sadrzaj>
      <item>GRADNJA TRGOVINA LUČIĆ d.o.o.</item>
    </izvorni_sadrzaj>
    <derivirana_varijabla naziv="DomainObject.Predmet.ProtuStrankaListNazivFormated_1">
      <item>GRADNJA TRGOVINA LUČIĆ d.o.o.</item>
    </derivirana_varijabla>
  </DomainObject.Predmet.ProtuStrankaListNazivFormated>
  <DomainObject.Predmet.ProtuStrankaListNazivFormatedOIB>
    <izvorni_sadrzaj>
      <item>GRADNJA TRGOVINA LUČIĆ d.o.o., OIB 50944999255</item>
    </izvorni_sadrzaj>
    <derivirana_varijabla naziv="DomainObject.Predmet.ProtuStrankaListNazivFormatedOIB_1">
      <item>GRADNJA TRGOVINA LUČIĆ d.o.o., OIB 50944999255</item>
    </derivirana_varijabla>
  </DomainObject.Predmet.ProtuStrankaListNazivFormatedOIB>
  <DomainObject.Predmet.OstaliListFormated>
    <izvorni_sadrzaj>
      <item>Niko Lučić punomoćnik sudionika u postupku GRADNJA TRGOVINA LUČIĆ d.o.o.</item>
      <item>Vladimir Modrić punomoćnik sudionika u postupku GRADNJA TRGOVINA LUČIĆ d.o.o.</item>
    </izvorni_sadrzaj>
    <derivirana_varijabla naziv="DomainObject.Predmet.OstaliListFormated_1">
      <item>Niko Lučić punomoćnik sudionika u postupku GRADNJA TRGOVINA LUČIĆ d.o.o.</item>
      <item>Vladimir Modrić punomoćnik sudionika u postupku GRADNJA TRGOVINA LUČIĆ d.o.o.</item>
    </derivirana_varijabla>
  </DomainObject.Predmet.OstaliListFormated>
  <DomainObject.Predmet.OstaliListFormatedOIB>
    <izvorni_sadrzaj>
      <item>Niko Lučić, OIB 79917562830 punomoćnik sudionika u postupku GRADNJA TRGOVINA LUČIĆ d.o.o.</item>
      <item>Vladimir Modrić punomoćnik sudionika u postupku GRADNJA TRGOVINA LUČIĆ d.o.o.</item>
    </izvorni_sadrzaj>
    <derivirana_varijabla naziv="DomainObject.Predmet.OstaliListFormatedOIB_1">
      <item>Niko Lučić, OIB 79917562830 punomoćnik sudionika u postupku GRADNJA TRGOVINA LUČIĆ d.o.o.</item>
      <item>Vladimir Modrić punomoćnik sudionika u postupku GRADNJA TRGOVINA LUČIĆ d.o.o.</item>
    </derivirana_varijabla>
  </DomainObject.Predmet.OstaliListFormatedOIB>
  <DomainObject.Predmet.OstaliListFormatedWithAdress>
    <izvorni_sadrzaj>
      <item>Niko Lučić, Jazbina 20a, 10000 Zagreb punomoćnik sudionika u postupku GRADNJA TRGOVINA LUČIĆ d.o.o.</item>
      <item>Vladimir Modrić, Martićeva 47, 10000 Zagreb punomoćnik sudionika u postupku GRADNJA TRGOVINA LUČIĆ d.o.o.</item>
    </izvorni_sadrzaj>
    <derivirana_varijabla naziv="DomainObject.Predmet.OstaliListFormatedWithAdress_1">
      <item>Niko Lučić, Jazbina 20a, 10000 Zagreb punomoćnik sudionika u postupku GRADNJA TRGOVINA LUČIĆ d.o.o.</item>
      <item>Vladimir Modrić, Martićeva 47, 10000 Zagreb punomoćnik sudionika u postupku GRADNJA TRGOVINA LUČIĆ d.o.o.</item>
    </derivirana_varijabla>
  </DomainObject.Predmet.OstaliListFormatedWithAdress>
  <DomainObject.Predmet.OstaliListFormatedWithAdressOIB>
    <izvorni_sadrzaj>
      <item>Niko Lučić, OIB 79917562830, Jazbina 20a, 10000 Zagreb punomoćnik sudionika u postupku GRADNJA TRGOVINA LUČIĆ d.o.o.</item>
      <item>Vladimir Modrić, Martićeva 47, 10000 Zagreb punomoćnik sudionika u postupku GRADNJA TRGOVINA LUČIĆ d.o.o.</item>
    </izvorni_sadrzaj>
    <derivirana_varijabla naziv="DomainObject.Predmet.OstaliListFormatedWithAdressOIB_1">
      <item>Niko Lučić, OIB 79917562830, Jazbina 20a, 10000 Zagreb punomoćnik sudionika u postupku GRADNJA TRGOVINA LUČIĆ d.o.o.</item>
      <item>Vladimir Modrić, Martićeva 47, 10000 Zagreb punomoćnik sudionika u postupku GRADNJA TRGOVINA LUČIĆ d.o.o.</item>
    </derivirana_varijabla>
  </DomainObject.Predmet.OstaliListFormatedWithAdressOIB>
  <DomainObject.Predmet.OstaliListNazivFormated>
    <izvorni_sadrzaj>
      <item>Niko Lučić</item>
      <item>Vladimir Modrić</item>
    </izvorni_sadrzaj>
    <derivirana_varijabla naziv="DomainObject.Predmet.OstaliListNazivFormated_1">
      <item>Niko Lučić</item>
      <item>Vladimir Modrić</item>
    </derivirana_varijabla>
  </DomainObject.Predmet.OstaliListNazivFormated>
  <DomainObject.Predmet.OstaliListNazivFormatedOIB>
    <izvorni_sadrzaj>
      <item>Niko Lučić, OIB 79917562830</item>
      <item>Vladimir Modrić</item>
    </izvorni_sadrzaj>
    <derivirana_varijabla naziv="DomainObject.Predmet.OstaliListNazivFormatedOIB_1">
      <item>Niko Lučić, OIB 79917562830</item>
      <item>Vladimir Modrić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TRGOVINA LUČIĆ d.o.o.</izvorni_sadrzaj>
    <derivirana_varijabla naziv="DomainObject.Predmet.ProtustrankaIDrugi_1">GRADNJA TRGOVINA LUČIĆ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 TRGOVINA LUČIĆ d.o.o., OIB 50944999255, Jazbina 20/a, 10000 Zagreb</izvorni_sadrzaj>
    <derivirana_varijabla naziv="DomainObject.Predmet.ProtustrankaIDrugiAdressOIB_1">GRADNJA TRGOVINA LUČIĆ d.o.o., OIB 50944999255, Jazbina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Niko Lučić</item>
      <item>Vladimir Modrić</item>
      <item>GRADNJA TRGOVINA LUČIĆ d.o.o.</item>
    </izvorni_sadrzaj>
    <derivirana_varijabla naziv="DomainObject.Predmet.SudioniciListNaziv_1">
      <item>FINA Regionalni centar Zagreb</item>
      <item>Niko Lučić</item>
      <item>Vladimir Modrić</item>
      <item>GRADNJA TRGOVINA LUČIĆ d.o.o.</item>
    </derivirana_varijabla>
  </DomainObject.Predmet.SudioniciListNaziv>
  <DomainObject.Predmet.SudioniciListAdressOIB>
    <izvorni_sadrzaj>
      <item>FINA Regionalni centar Zagreb, OIB 85821130368, Trg svibanjskih žrtava 1995. 1,10000 Zagreb</item>
      <item>Niko Lučić, OIB 79917562830, Jazbina 20a,10000 Zagreb</item>
      <item>Vladimir Modrić, Martićeva 47,10000 Zagreb</item>
      <item>GRADNJA TRGOVINA LUČIĆ d.o.o., OIB 50944999255, Jazbina 20/a,10000 Zagreb</item>
    </izvorni_sadrzaj>
    <derivirana_varijabla naziv="DomainObject.Predmet.SudioniciListAdressOIB_1">
      <item>FINA Regionalni centar Zagreb, OIB 85821130368, Trg svibanjskih žrtava 1995. 1,10000 Zagreb</item>
      <item>Niko Lučić, OIB 79917562830, Jazbina 20a,10000 Zagreb</item>
      <item>Vladimir Modrić, Martićeva 47,10000 Zagreb</item>
      <item>GRADNJA TRGOVINA LUČIĆ d.o.o., OIB 50944999255, Jazbina 20/a,10000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79917562830</item>
      <item>, OIB null</item>
      <item>, OIB 50944999255</item>
    </izvorni_sadrzaj>
    <derivirana_varijabla naziv="DomainObject.Predmet.SudioniciListNazivOIB_1">
      <item>, OIB 85821130368</item>
      <item>, OIB 79917562830</item>
      <item>, OIB null</item>
      <item>, OIB 50944999255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1136</properties:Words>
  <properties:Characters>6396</properties:Characters>
  <properties:Lines>131</properties:Lines>
  <properties:Paragraphs>29</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2018-03-26T09:29:00Z</dcterms:created>
  <dc:creator>Monika Grbac</dc:creator>
  <cp:lastModifiedBy>Monika Grbac</cp:lastModifiedBy>
  <cp:lastPrinted>2018-03-26T11:16:00Z</cp:lastPrinted>
  <dcterms:modified xmlns:xsi="http://www.w3.org/2001/XMLSchema-instance" xsi:type="dcterms:W3CDTF">2018-03-26T12:56:00Z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(st-5904-16 GRADNJA TRGOVINA LUČIĆ.docx)</vt:lpwstr>
  </prop:property>
  <prop:property name="CC_coloring" pid="4" fmtid="{D5CDD505-2E9C-101B-9397-08002B2CF9AE}">
    <vt:bool>false</vt:bool>
  </prop:property>
  <prop:property name="BrojStranica" pid="5" fmtid="{D5CDD505-2E9C-101B-9397-08002B2CF9AE}">
    <vt:i4>3</vt:i4>
  </prop:property>
</prop:Properties>
</file>