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18f3" w14:paraId="f9118f3" w:rsidRDefault="00733BE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33BE1" w:rsidP="00733BE1" w:rsidR="00733BE1" w:rsidRPr="00733BE1">
      <w:pPr>
        <w:keepNext/>
        <w:numPr>
          <w:ilvl w:val="0"/>
          <w:numId w:val="22"/>
        </w:numPr>
        <w:spacing w:after="0"/>
        <w:jc w:val="both"/>
        <w:outlineLvl w:val="0"/>
        <w:rPr>
          <w:rFonts w:cs="Times New Roman" w:eastAsia="Arial Unicode MS"/>
          <w:b/>
          <w:bCs/>
          <w:lang w:eastAsia="hr-HR"/>
        </w:rPr>
      </w:pPr>
      <w:r w:rsidRPr="00733BE1">
        <w:rPr>
          <w:rFonts w:cs="Times New Roman" w:eastAsia="Arial Unicode MS"/>
          <w:b/>
          <w:bCs/>
          <w:lang w:eastAsia="hr-HR"/>
        </w:rPr>
        <w:t xml:space="preserve">  REPUBLIKA HRVATSKA</w:t>
      </w:r>
    </w:p>
    <w:p w:rsidRDefault="00733BE1" w:rsidP="00733BE1" w:rsidR="00733BE1" w:rsidRPr="00733BE1">
      <w:pPr>
        <w:spacing w:after="0"/>
        <w:jc w:val="both"/>
        <w:rPr>
          <w:rFonts w:cs="Times New Roman" w:eastAsia="Times New Roman"/>
          <w:b/>
          <w:szCs w:val="20"/>
          <w:lang w:eastAsia="hr-HR"/>
        </w:rPr>
      </w:pPr>
      <w:r w:rsidRPr="00733BE1">
        <w:rPr>
          <w:rFonts w:cs="Times New Roman" w:eastAsia="Times New Roman"/>
          <w:b/>
          <w:lang w:eastAsia="hr-HR" w:val="en-AU"/>
        </w:rPr>
        <w:t xml:space="preserve">TRGOVAČKI SUD U SPLITU </w:t>
      </w:r>
      <w:r w:rsidRPr="00733BE1">
        <w:rPr>
          <w:rFonts w:cs="Times New Roman" w:eastAsia="Times New Roman"/>
          <w:lang w:eastAsia="hr-HR" w:val="en-AU"/>
        </w:rPr>
        <w:t xml:space="preserve">            </w:t>
      </w:r>
      <w:r w:rsidRPr="00733BE1">
        <w:rPr>
          <w:rFonts w:cs="Times New Roman" w:eastAsia="Times New Roman"/>
          <w:lang w:eastAsia="hr-HR" w:val="en-AU"/>
        </w:rPr>
        <w:tab/>
      </w:r>
      <w:r w:rsidRPr="00733BE1">
        <w:rPr>
          <w:rFonts w:cs="Times New Roman" w:eastAsia="Times New Roman"/>
          <w:lang w:eastAsia="hr-HR" w:val="en-AU"/>
        </w:rPr>
        <w:tab/>
      </w:r>
      <w:r w:rsidRPr="00733BE1">
        <w:rPr>
          <w:rFonts w:cs="Times New Roman" w:eastAsia="Times New Roman"/>
          <w:lang w:eastAsia="hr-HR" w:val="en-AU"/>
        </w:rPr>
        <w:tab/>
        <w:t xml:space="preserve">      </w:t>
      </w:r>
      <w:proofErr w:type="spellStart"/>
      <w:r w:rsidRPr="00733BE1">
        <w:rPr>
          <w:rFonts w:cs="Times New Roman" w:eastAsia="Times New Roman"/>
          <w:b/>
          <w:lang w:eastAsia="hr-HR" w:val="en-AU"/>
        </w:rPr>
        <w:t>Broj</w:t>
      </w:r>
      <w:proofErr w:type="spellEnd"/>
      <w:r w:rsidRPr="00733BE1">
        <w:rPr>
          <w:rFonts w:cs="Times New Roman" w:eastAsia="Times New Roman"/>
          <w:b/>
          <w:lang w:eastAsia="hr-HR" w:val="en-AU"/>
        </w:rPr>
        <w:t xml:space="preserve">: 14. </w:t>
      </w:r>
      <w:r w:rsidRPr="00733BE1">
        <w:rPr>
          <w:rFonts w:cs="Times New Roman" w:eastAsia="Times New Roman"/>
          <w:b/>
          <w:lang w:eastAsia="hr-HR"/>
        </w:rPr>
        <w:t>St-141/2014.</w:t>
      </w:r>
    </w:p>
    <w:p w:rsidRDefault="00733BE1" w:rsidP="00733BE1" w:rsidR="00733BE1" w:rsidRPr="00733BE1">
      <w:pPr>
        <w:spacing w:after="0"/>
        <w:rPr>
          <w:rFonts w:cs="Times New Roman" w:eastAsia="Times New Roman"/>
          <w:b/>
          <w:szCs w:val="20"/>
          <w:lang w:eastAsia="hr-HR"/>
        </w:rPr>
      </w:pPr>
      <w:r w:rsidRPr="00733BE1">
        <w:rPr>
          <w:rFonts w:cs="Times New Roman" w:eastAsia="Times New Roman"/>
          <w:b/>
          <w:szCs w:val="20"/>
          <w:lang w:eastAsia="hr-HR"/>
        </w:rPr>
        <w:t xml:space="preserve">             </w:t>
      </w:r>
      <w:proofErr w:type="spellStart"/>
      <w:r w:rsidRPr="00733BE1">
        <w:rPr>
          <w:rFonts w:cs="Times New Roman" w:eastAsia="Times New Roman"/>
          <w:b/>
          <w:szCs w:val="20"/>
          <w:lang w:eastAsia="hr-HR"/>
        </w:rPr>
        <w:t>Sukoišanska</w:t>
      </w:r>
      <w:proofErr w:type="spellEnd"/>
      <w:r w:rsidRPr="00733BE1">
        <w:rPr>
          <w:rFonts w:cs="Times New Roman" w:eastAsia="Times New Roman"/>
          <w:b/>
          <w:szCs w:val="20"/>
          <w:lang w:eastAsia="hr-HR"/>
        </w:rPr>
        <w:t xml:space="preserve"> 6.</w:t>
      </w:r>
    </w:p>
    <w:p w:rsidRDefault="00733BE1" w:rsidP="00733BE1" w:rsidR="00733BE1" w:rsidRPr="00733BE1">
      <w:pPr>
        <w:spacing w:after="0"/>
        <w:rPr>
          <w:rFonts w:cs="Times New Roman" w:eastAsia="Times New Roman"/>
          <w:b/>
          <w:szCs w:val="20"/>
          <w:lang w:eastAsia="hr-HR"/>
        </w:rPr>
      </w:pPr>
      <w:r w:rsidRPr="00733BE1">
        <w:rPr>
          <w:rFonts w:cs="Times New Roman" w:eastAsia="Times New Roman"/>
          <w:b/>
          <w:szCs w:val="20"/>
          <w:lang w:eastAsia="hr-HR"/>
        </w:rPr>
        <w:t xml:space="preserve">           21 000  S P L I T</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keepNext/>
        <w:spacing w:after="0"/>
        <w:jc w:val="center"/>
        <w:outlineLvl w:val="0"/>
        <w:rPr>
          <w:rFonts w:cs="Times New Roman" w:eastAsia="Arial Unicode MS"/>
          <w:b/>
          <w:bCs/>
          <w:lang w:eastAsia="hr-HR"/>
        </w:rPr>
      </w:pPr>
      <w:r w:rsidRPr="00733BE1">
        <w:rPr>
          <w:rFonts w:cs="Times New Roman" w:eastAsia="Arial Unicode MS"/>
          <w:b/>
          <w:bCs/>
          <w:lang w:eastAsia="hr-HR"/>
        </w:rPr>
        <w:t>O G L A S</w:t>
      </w:r>
    </w:p>
    <w:p w:rsidRDefault="00733BE1" w:rsidP="00733BE1" w:rsidR="00733BE1" w:rsidRPr="00733BE1">
      <w:pPr>
        <w:spacing w:after="0"/>
        <w:jc w:val="center"/>
        <w:rPr>
          <w:rFonts w:cs="Times New Roman" w:eastAsia="Times New Roman"/>
          <w:lang w:eastAsia="hr-HR"/>
        </w:rPr>
      </w:pP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lang w:eastAsia="hr-HR"/>
        </w:rPr>
        <w:t xml:space="preserve">           TRGOVAČKI SUD U SPLITU, u stečajnom postupku nad stečajnim Dužnikom: KRAJINA, poljoprivredna zadruga, Šestanovac (Općina Šestanovac),  </w:t>
      </w:r>
      <w:proofErr w:type="spellStart"/>
      <w:r w:rsidRPr="00733BE1">
        <w:rPr>
          <w:rFonts w:cs="Times New Roman" w:eastAsia="Times New Roman"/>
          <w:b/>
          <w:lang w:eastAsia="hr-HR"/>
        </w:rPr>
        <w:t>oglašaje</w:t>
      </w:r>
      <w:proofErr w:type="spellEnd"/>
      <w:r w:rsidRPr="00733BE1">
        <w:rPr>
          <w:rFonts w:cs="Times New Roman" w:eastAsia="Times New Roman"/>
          <w:b/>
          <w:lang w:eastAsia="hr-HR"/>
        </w:rPr>
        <w:t xml:space="preserve"> u izvodu</w:t>
      </w:r>
      <w:r w:rsidRPr="00733BE1">
        <w:rPr>
          <w:rFonts w:cs="Times New Roman" w:eastAsia="Times New Roman"/>
          <w:lang w:eastAsia="hr-HR"/>
        </w:rPr>
        <w:t xml:space="preserve">  </w:t>
      </w:r>
      <w:r w:rsidRPr="00733BE1">
        <w:rPr>
          <w:rFonts w:cs="Times New Roman" w:eastAsia="Times New Roman"/>
          <w:bCs/>
          <w:lang w:eastAsia="hr-HR"/>
        </w:rPr>
        <w:t>rješenje od 18. studenog 2015. godine, broj: 14. St-141/2014., koje glasi:</w:t>
      </w:r>
    </w:p>
    <w:p w:rsidRDefault="00733BE1" w:rsidP="00733BE1" w:rsidR="00733BE1" w:rsidRPr="00733BE1">
      <w:pPr>
        <w:spacing w:after="0"/>
        <w:jc w:val="both"/>
        <w:rPr>
          <w:rFonts w:cs="Times New Roman" w:eastAsia="Times New Roman"/>
          <w:b/>
          <w:bCs/>
          <w:lang w:eastAsia="hr-HR"/>
        </w:rPr>
      </w:pPr>
    </w:p>
    <w:p w:rsidRDefault="00733BE1" w:rsidP="00733BE1" w:rsidR="00733BE1" w:rsidRPr="00733BE1">
      <w:pPr>
        <w:spacing w:after="0"/>
        <w:jc w:val="both"/>
        <w:rPr>
          <w:rFonts w:cs="Times New Roman" w:eastAsia="Times New Roman"/>
          <w:b/>
          <w:bCs/>
          <w:lang w:eastAsia="hr-HR"/>
        </w:rPr>
      </w:pP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
          <w:lang w:eastAsia="hr-HR"/>
        </w:rPr>
        <w:t xml:space="preserve">I/ </w:t>
      </w:r>
      <w:r w:rsidRPr="00733BE1">
        <w:rPr>
          <w:rFonts w:cs="Times New Roman" w:eastAsia="Times New Roman"/>
          <w:lang w:eastAsia="hr-HR"/>
        </w:rPr>
        <w:t>Otvara se stečajni postupka nad pravnom osobom kao stečajnim dužnikom: KRAJINA, poljoprivredna zadruga, Šestanovac (Općina Šestanovac), OIB: 22476830200. Stečajni je postupak otvoren dana 18. studenog 2015. godine u 14,30 sati, kada su ovo rješenje i Oglas o otvaranju ovoga stečajnog postupka istaknuti na e-Oglasnu ploču Trgovačkog suda u Splitu.</w:t>
      </w:r>
    </w:p>
    <w:p w:rsidRDefault="00733BE1" w:rsidP="00733BE1" w:rsidR="00733BE1" w:rsidRPr="00733BE1">
      <w:pPr>
        <w:keepNext/>
        <w:numPr>
          <w:ilvl w:val="0"/>
          <w:numId w:val="22"/>
        </w:numPr>
        <w:spacing w:after="0"/>
        <w:jc w:val="both"/>
        <w:outlineLvl w:val="0"/>
        <w:rPr>
          <w:rFonts w:cs="Times New Roman" w:eastAsia="Arial Unicode MS"/>
          <w:bCs/>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lang w:eastAsia="hr-HR"/>
        </w:rPr>
        <w:t>II/</w:t>
      </w:r>
      <w:r w:rsidRPr="00733BE1">
        <w:rPr>
          <w:rFonts w:cs="Times New Roman" w:eastAsia="Times New Roman"/>
          <w:lang w:eastAsia="hr-HR"/>
        </w:rPr>
        <w:t xml:space="preserve">  Za stečajnog upravitelja imenuje se:</w:t>
      </w:r>
      <w:r w:rsidRPr="00733BE1">
        <w:rPr>
          <w:rFonts w:cs="Times New Roman" w:eastAsia="Times New Roman"/>
          <w:lang w:eastAsia="hr-HR" w:val="fr-FR"/>
        </w:rPr>
        <w:t xml:space="preserve"> </w:t>
      </w:r>
      <w:r w:rsidRPr="00733BE1">
        <w:rPr>
          <w:rFonts w:cs="Times New Roman" w:eastAsia="Times New Roman"/>
          <w:lang w:eastAsia="hr-HR"/>
        </w:rPr>
        <w:t xml:space="preserve">Ivan </w:t>
      </w:r>
      <w:proofErr w:type="spellStart"/>
      <w:r w:rsidRPr="00733BE1">
        <w:rPr>
          <w:rFonts w:cs="Times New Roman" w:eastAsia="Times New Roman"/>
          <w:lang w:eastAsia="hr-HR"/>
        </w:rPr>
        <w:t>Sunara</w:t>
      </w:r>
      <w:proofErr w:type="spellEnd"/>
      <w:r w:rsidRPr="00733BE1">
        <w:rPr>
          <w:rFonts w:cs="Times New Roman" w:eastAsia="Times New Roman"/>
          <w:lang w:eastAsia="hr-HR"/>
        </w:rPr>
        <w:t xml:space="preserve">, Split, </w:t>
      </w:r>
      <w:proofErr w:type="spellStart"/>
      <w:r w:rsidRPr="00733BE1">
        <w:rPr>
          <w:rFonts w:cs="Times New Roman" w:eastAsia="Times New Roman"/>
          <w:lang w:eastAsia="hr-HR"/>
        </w:rPr>
        <w:t>Šimićeva</w:t>
      </w:r>
      <w:proofErr w:type="spellEnd"/>
      <w:r w:rsidRPr="00733BE1">
        <w:rPr>
          <w:rFonts w:cs="Times New Roman" w:eastAsia="Times New Roman"/>
          <w:lang w:eastAsia="hr-HR"/>
        </w:rPr>
        <w:t xml:space="preserve"> 20., OIB: 17000771045.</w:t>
      </w: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bCs/>
          <w:lang w:eastAsia="hr-HR"/>
        </w:rPr>
        <w:t>III/</w:t>
      </w:r>
      <w:r w:rsidRPr="00733BE1">
        <w:rPr>
          <w:rFonts w:cs="Times New Roman" w:eastAsia="Times New Roman"/>
          <w:lang w:eastAsia="hr-HR"/>
        </w:rPr>
        <w:t xml:space="preserve">  Pozivaju se stečajni vjerovnici viših isplatnih redova, u roku od 20. dana nakon proteka osmog dana od objave Oglasa o otvaranju stečajnog postupka na e-Oglasnoj ploči Trgovačkog suda u Splitu, prijaviti svoje tražbine Stečajnom upravitelju, uz prilaganje dokaza kojima se tražbine dokazuju, podneskom i sve u dva primjerka, sukladno pravilima Stečajnog zakona o prijavi tražbina iz članka 173., Stečajnog zakona (“Narodne novine”, br.: 44/96. do 133/12. i 45/13.-Odluka USRH, broj: U-I-1457/2013., dalje: SZ, u svezi sa člankom 441., Stečajnog zakona, “Narodne novine”, br.: 71/15., dalje: SZ/15.).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63., poziv na broj: 5045-3566-141-14., uz naznaku svrhe plaćanja: «sudska pristojba za prijavu tražbine u predmetu: 14. St-141/2014.».</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bCs/>
          <w:lang w:eastAsia="hr-HR"/>
        </w:rPr>
        <w:t>IV/</w:t>
      </w:r>
      <w:r w:rsidRPr="00733BE1">
        <w:rPr>
          <w:rFonts w:cs="Times New Roman" w:eastAsia="Times New Roman"/>
          <w:lang w:eastAsia="hr-HR"/>
        </w:rPr>
        <w:t xml:space="preserve">  Pozivaju se </w:t>
      </w:r>
      <w:proofErr w:type="spellStart"/>
      <w:r w:rsidRPr="00733BE1">
        <w:rPr>
          <w:rFonts w:cs="Times New Roman" w:eastAsia="Times New Roman"/>
          <w:lang w:eastAsia="hr-HR"/>
        </w:rPr>
        <w:t>razlučni</w:t>
      </w:r>
      <w:proofErr w:type="spellEnd"/>
      <w:r w:rsidRPr="00733BE1">
        <w:rPr>
          <w:rFonts w:cs="Times New Roman" w:eastAsia="Times New Roman"/>
          <w:lang w:eastAsia="hr-HR"/>
        </w:rPr>
        <w:t xml:space="preserve"> i izlučni vjerovnici, u roku od 20. dana nakon proteka osmog dana od objave Oglasa o otvaranju stečajnog postupka na e-Oglasnoj ploči Trgovačkog suda u Splitu, obavijestiti Stečajnog upravitelja u pisanom obliku o svojim pravima, podneskom u dva primjerka, uz priložene dokaze, sukladno odredbi članka 173., stavak 4. i 5., SZ.</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lang w:eastAsia="hr-HR"/>
        </w:rPr>
        <w:lastRenderedPageBreak/>
        <w:t xml:space="preserve">                                                                       </w:t>
      </w:r>
      <w:r w:rsidRPr="00733BE1">
        <w:rPr>
          <w:rFonts w:cs="Times New Roman" w:eastAsia="Times New Roman"/>
          <w:b/>
          <w:lang w:eastAsia="hr-HR"/>
        </w:rPr>
        <w:t>- 2 -</w:t>
      </w:r>
      <w:r w:rsidRPr="00733BE1">
        <w:rPr>
          <w:rFonts w:cs="Times New Roman" w:eastAsia="Times New Roman"/>
          <w:lang w:eastAsia="hr-HR"/>
        </w:rPr>
        <w:t xml:space="preserve">                            </w:t>
      </w:r>
      <w:proofErr w:type="spellStart"/>
      <w:r w:rsidRPr="00733BE1">
        <w:rPr>
          <w:rFonts w:cs="Times New Roman" w:eastAsia="Times New Roman"/>
          <w:b/>
          <w:lang w:eastAsia="hr-HR" w:val="en-AU"/>
        </w:rPr>
        <w:t>Broj</w:t>
      </w:r>
      <w:proofErr w:type="spellEnd"/>
      <w:r w:rsidRPr="00733BE1">
        <w:rPr>
          <w:rFonts w:cs="Times New Roman" w:eastAsia="Times New Roman"/>
          <w:b/>
          <w:lang w:eastAsia="hr-HR" w:val="en-AU"/>
        </w:rPr>
        <w:t xml:space="preserve">: 14. </w:t>
      </w:r>
      <w:r w:rsidRPr="00733BE1">
        <w:rPr>
          <w:rFonts w:cs="Times New Roman" w:eastAsia="Times New Roman"/>
          <w:b/>
          <w:lang w:eastAsia="hr-HR"/>
        </w:rPr>
        <w:t>St-141/2014.</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b/>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lang w:eastAsia="hr-HR"/>
        </w:rPr>
        <w:t>V/</w:t>
      </w:r>
      <w:r w:rsidRPr="00733BE1">
        <w:rPr>
          <w:rFonts w:cs="Times New Roman" w:eastAsia="Times New Roman"/>
          <w:lang w:eastAsia="hr-HR"/>
        </w:rPr>
        <w:t xml:space="preserve">   Pozivaju su Dužnikovi dužnici svoje obveze prema Dužniku bez odgode ispunjavati Stečajnom upravitelju za stečajnog Dužnika.  </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bCs/>
          <w:lang w:eastAsia="hr-HR"/>
        </w:rPr>
        <w:t>VI/</w:t>
      </w:r>
      <w:r w:rsidRPr="00733BE1">
        <w:rPr>
          <w:rFonts w:cs="Times New Roman" w:eastAsia="Times New Roman"/>
          <w:lang w:eastAsia="hr-HR"/>
        </w:rPr>
        <w:t xml:space="preserve">  Ispitno ročište na kojem će se ispitati prijavljene tražbine određuje se za dan: ČETVRTAK – 14. siječnja 2016. godine, u 12,00 sati, u Trgovačkom sudu u Splitu, </w:t>
      </w:r>
      <w:proofErr w:type="spellStart"/>
      <w:r w:rsidRPr="00733BE1">
        <w:rPr>
          <w:rFonts w:cs="Times New Roman" w:eastAsia="Times New Roman"/>
          <w:lang w:eastAsia="hr-HR"/>
        </w:rPr>
        <w:t>Sukoišanska</w:t>
      </w:r>
      <w:proofErr w:type="spellEnd"/>
      <w:r w:rsidRPr="00733BE1">
        <w:rPr>
          <w:rFonts w:cs="Times New Roman" w:eastAsia="Times New Roman"/>
          <w:lang w:eastAsia="hr-HR"/>
        </w:rPr>
        <w:t xml:space="preserve"> 6., Split, soba broj: 121/I. kat, sudnica broj: 5. Odmah iza Ispitnog ročišta, održat će se i Izvještajno ročište, na kojem će se, temeljem izvješća Stečajnog upravitelja, odlučivati o daljnjem tijeku stečajnog postupka.</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bCs/>
          <w:lang w:eastAsia="hr-HR"/>
        </w:rPr>
        <w:t>VII/</w:t>
      </w:r>
      <w:r w:rsidRPr="00733BE1">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te u zemljišne knjige Općinskog suda u Splitu, Stalne službe u Omišu, kod kojeg bi zemljišnoknjižnog Suda isti stečajni Dužnik, obzirom na svoje sjedište, prvenstveno mogao biti uknjižen kao ovlaštenik stvarnih prava na nekretninama, što će tijela koja vode ove upisnike, provjerom osobnih upisnika, provesti po službenoj dužnosti nakon primitka ovog rješenja.</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Times New Roman"/>
          <w:lang w:eastAsia="hr-HR"/>
        </w:rPr>
      </w:pPr>
      <w:r w:rsidRPr="00733BE1">
        <w:rPr>
          <w:rFonts w:cs="Times New Roman" w:eastAsia="Times New Roman"/>
          <w:b/>
          <w:bCs/>
          <w:lang w:eastAsia="hr-HR"/>
        </w:rPr>
        <w:t>VIII/</w:t>
      </w:r>
      <w:r w:rsidRPr="00733BE1">
        <w:rPr>
          <w:rFonts w:cs="Times New Roman" w:eastAsia="Times New Roman"/>
          <w:lang w:eastAsia="hr-HR"/>
        </w:rPr>
        <w:t xml:space="preserve">  Ovo će se rješenje oglasiti na e-Oglasnoj ploči i izložiti u sudskoj stečajnoj pisarnici Trgovačkog suda u Splitu a izrijeka istog rješenja će se u obliku Oglasa objaviti na e-Oglasnoj ploči Trgovačkog suda u Splitu i u „Narodne novine“.</w:t>
      </w:r>
    </w:p>
    <w:p w:rsidRDefault="00733BE1" w:rsidP="00733BE1" w:rsidR="00733BE1" w:rsidRPr="00733BE1">
      <w:pPr>
        <w:spacing w:after="0"/>
        <w:jc w:val="both"/>
        <w:rPr>
          <w:rFonts w:cs="Times New Roman" w:eastAsia="Times New Roman"/>
          <w:lang w:eastAsia="hr-HR"/>
        </w:rPr>
      </w:pPr>
    </w:p>
    <w:p w:rsidRDefault="00733BE1" w:rsidP="00733BE1" w:rsidR="00733BE1" w:rsidRPr="00733BE1">
      <w:pPr>
        <w:spacing w:after="0"/>
        <w:jc w:val="both"/>
        <w:rPr>
          <w:rFonts w:cs="Times New Roman" w:eastAsia="Calibri" w:hAnsi="Calibri" w:ascii="Calibri"/>
          <w:lang w:val="en-US"/>
        </w:rPr>
      </w:pPr>
      <w:r w:rsidRPr="00733BE1">
        <w:rPr>
          <w:rFonts w:cs="Times New Roman" w:eastAsia="Calibri" w:hAnsi="Calibri" w:ascii="Calibri"/>
          <w:b/>
          <w:lang w:val="fr-FR"/>
        </w:rPr>
        <w:t>IX</w:t>
      </w:r>
      <w:r w:rsidRPr="00733BE1">
        <w:rPr>
          <w:rFonts w:cs="Times New Roman" w:eastAsia="Calibri" w:hAnsi="Calibri" w:ascii="Calibri"/>
          <w:b/>
          <w:lang w:val="en-US"/>
        </w:rPr>
        <w:t xml:space="preserve">/ </w:t>
      </w:r>
      <w:r w:rsidRPr="00733BE1">
        <w:rPr>
          <w:rFonts w:cs="Times New Roman" w:eastAsia="Calibri" w:hAnsi="Calibri" w:ascii="Calibri"/>
          <w:lang w:val="en-US"/>
        </w:rPr>
        <w:t xml:space="preserve"> </w:t>
      </w:r>
      <w:r w:rsidRPr="00733BE1">
        <w:rPr>
          <w:rFonts w:cs="Times New Roman" w:eastAsia="Calibri" w:hAnsi="Calibri" w:ascii="Calibri"/>
          <w:lang w:val="fr-FR"/>
        </w:rPr>
        <w:t xml:space="preserve">Oglas je istaknut na </w:t>
      </w:r>
      <w:r w:rsidRPr="00733BE1">
        <w:rPr>
          <w:rFonts w:cs="Times New Roman" w:eastAsia="Calibri" w:hAnsi="Calibri" w:ascii="Calibri"/>
          <w:lang w:val="en-US"/>
        </w:rPr>
        <w:t>e-</w:t>
      </w:r>
      <w:r w:rsidRPr="00733BE1">
        <w:rPr>
          <w:rFonts w:cs="Times New Roman" w:eastAsia="Calibri" w:hAnsi="Calibri" w:ascii="Calibri"/>
          <w:lang w:val="fr-FR"/>
        </w:rPr>
        <w:t>Oglasnu plo</w:t>
      </w:r>
      <w:r w:rsidRPr="00733BE1">
        <w:rPr>
          <w:rFonts w:cs="Times New Roman" w:eastAsia="Calibri" w:hAnsi="Calibri" w:ascii="Calibri"/>
          <w:lang w:val="en-US"/>
        </w:rPr>
        <w:t>č</w:t>
      </w:r>
      <w:r w:rsidRPr="00733BE1">
        <w:rPr>
          <w:rFonts w:cs="Times New Roman" w:eastAsia="Calibri" w:hAnsi="Calibri" w:ascii="Calibri"/>
          <w:lang w:val="fr-FR"/>
        </w:rPr>
        <w:t>u Trgova</w:t>
      </w:r>
      <w:r w:rsidRPr="00733BE1">
        <w:rPr>
          <w:rFonts w:cs="Times New Roman" w:eastAsia="Calibri" w:hAnsi="Calibri" w:ascii="Calibri"/>
          <w:lang w:val="en-US"/>
        </w:rPr>
        <w:t>č</w:t>
      </w:r>
      <w:r w:rsidRPr="00733BE1">
        <w:rPr>
          <w:rFonts w:cs="Times New Roman" w:eastAsia="Calibri" w:hAnsi="Calibri" w:ascii="Calibri"/>
          <w:lang w:val="fr-FR"/>
        </w:rPr>
        <w:t xml:space="preserve">kog suda u Splitu dana </w:t>
      </w:r>
      <w:r w:rsidRPr="00733BE1">
        <w:rPr>
          <w:rFonts w:cs="Times New Roman" w:eastAsia="Calibri" w:hAnsi="Calibri" w:ascii="Calibri"/>
          <w:lang w:val="en-US"/>
        </w:rPr>
        <w:t xml:space="preserve">18. </w:t>
      </w:r>
      <w:proofErr w:type="spellStart"/>
      <w:proofErr w:type="gramStart"/>
      <w:r w:rsidRPr="00733BE1">
        <w:rPr>
          <w:rFonts w:cs="Times New Roman" w:eastAsia="Calibri" w:hAnsi="Calibri" w:ascii="Calibri"/>
          <w:lang w:val="en-US"/>
        </w:rPr>
        <w:t>studenog</w:t>
      </w:r>
      <w:proofErr w:type="spellEnd"/>
      <w:proofErr w:type="gramEnd"/>
      <w:r w:rsidRPr="00733BE1">
        <w:rPr>
          <w:rFonts w:cs="Times New Roman" w:eastAsia="Calibri" w:hAnsi="Calibri" w:ascii="Calibri"/>
          <w:lang w:val="en-US"/>
        </w:rPr>
        <w:t xml:space="preserve"> 2015. </w:t>
      </w:r>
      <w:r w:rsidRPr="00733BE1">
        <w:rPr>
          <w:rFonts w:cs="Times New Roman" w:eastAsia="Calibri" w:hAnsi="Calibri" w:ascii="Calibri"/>
          <w:lang w:val="fr-FR"/>
        </w:rPr>
        <w:t>godine u 14,00 sati a potpuni tekst rije</w:t>
      </w:r>
      <w:r w:rsidRPr="00733BE1">
        <w:rPr>
          <w:rFonts w:cs="Times New Roman" w:eastAsia="Calibri" w:hAnsi="Calibri" w:ascii="Calibri"/>
          <w:lang w:val="en-US"/>
        </w:rPr>
        <w:t>š</w:t>
      </w:r>
      <w:r w:rsidRPr="00733BE1">
        <w:rPr>
          <w:rFonts w:cs="Times New Roman" w:eastAsia="Calibri" w:hAnsi="Calibri" w:ascii="Calibri"/>
          <w:lang w:val="fr-FR"/>
        </w:rPr>
        <w:t>enja u isto je vrijeme</w:t>
      </w:r>
      <w:r w:rsidRPr="00733BE1">
        <w:rPr>
          <w:rFonts w:cs="Times New Roman" w:eastAsia="Calibri" w:hAnsi="Calibri" w:ascii="Calibri"/>
          <w:lang w:val="en-US"/>
        </w:rPr>
        <w:t xml:space="preserve">, </w:t>
      </w:r>
      <w:r w:rsidRPr="00733BE1">
        <w:rPr>
          <w:rFonts w:cs="Times New Roman" w:eastAsia="Calibri" w:hAnsi="Calibri" w:ascii="Calibri"/>
          <w:lang w:val="fr-FR"/>
        </w:rPr>
        <w:t>tako</w:t>
      </w:r>
      <w:r w:rsidRPr="00733BE1">
        <w:rPr>
          <w:rFonts w:cs="Times New Roman" w:eastAsia="Calibri" w:hAnsi="Calibri" w:ascii="Calibri"/>
          <w:lang w:val="en-US"/>
        </w:rPr>
        <w:t>đ</w:t>
      </w:r>
      <w:r w:rsidRPr="00733BE1">
        <w:rPr>
          <w:rFonts w:cs="Times New Roman" w:eastAsia="Calibri" w:hAnsi="Calibri" w:ascii="Calibri"/>
          <w:lang w:val="fr-FR"/>
        </w:rPr>
        <w:t>er</w:t>
      </w:r>
      <w:r w:rsidRPr="00733BE1">
        <w:rPr>
          <w:rFonts w:cs="Times New Roman" w:eastAsia="Calibri" w:hAnsi="Calibri" w:ascii="Calibri"/>
          <w:lang w:val="en-US"/>
        </w:rPr>
        <w:t xml:space="preserve">, </w:t>
      </w:r>
      <w:r w:rsidRPr="00733BE1">
        <w:rPr>
          <w:rFonts w:cs="Times New Roman" w:eastAsia="Calibri" w:hAnsi="Calibri" w:ascii="Calibri"/>
          <w:lang w:val="fr-FR"/>
        </w:rPr>
        <w:t xml:space="preserve">istaknut na </w:t>
      </w:r>
      <w:r w:rsidRPr="00733BE1">
        <w:rPr>
          <w:rFonts w:cs="Times New Roman" w:eastAsia="Calibri" w:hAnsi="Calibri" w:ascii="Calibri"/>
          <w:lang w:val="en-US"/>
        </w:rPr>
        <w:t>e-</w:t>
      </w:r>
      <w:r w:rsidRPr="00733BE1">
        <w:rPr>
          <w:rFonts w:cs="Times New Roman" w:eastAsia="Calibri" w:hAnsi="Calibri" w:ascii="Calibri"/>
          <w:lang w:val="fr-FR"/>
        </w:rPr>
        <w:t>Oglasnoj plo</w:t>
      </w:r>
      <w:r w:rsidRPr="00733BE1">
        <w:rPr>
          <w:rFonts w:cs="Times New Roman" w:eastAsia="Calibri" w:hAnsi="Calibri" w:ascii="Calibri"/>
          <w:lang w:val="en-US"/>
        </w:rPr>
        <w:t>č</w:t>
      </w:r>
      <w:r w:rsidRPr="00733BE1">
        <w:rPr>
          <w:rFonts w:cs="Times New Roman" w:eastAsia="Calibri" w:hAnsi="Calibri" w:ascii="Calibri"/>
          <w:lang w:val="fr-FR"/>
        </w:rPr>
        <w:t>i Suda i izlo</w:t>
      </w:r>
      <w:r w:rsidRPr="00733BE1">
        <w:rPr>
          <w:rFonts w:cs="Times New Roman" w:eastAsia="Calibri" w:hAnsi="Calibri" w:ascii="Calibri"/>
          <w:lang w:val="en-US"/>
        </w:rPr>
        <w:t>ž</w:t>
      </w:r>
      <w:r w:rsidRPr="00733BE1">
        <w:rPr>
          <w:rFonts w:cs="Times New Roman" w:eastAsia="Calibri" w:hAnsi="Calibri" w:ascii="Calibri"/>
          <w:lang w:val="fr-FR"/>
        </w:rPr>
        <w:t>eno u sudskoj ste</w:t>
      </w:r>
      <w:r w:rsidRPr="00733BE1">
        <w:rPr>
          <w:rFonts w:cs="Times New Roman" w:eastAsia="Calibri" w:hAnsi="Calibri" w:ascii="Calibri"/>
          <w:lang w:val="en-US"/>
        </w:rPr>
        <w:t>č</w:t>
      </w:r>
      <w:r w:rsidRPr="00733BE1">
        <w:rPr>
          <w:rFonts w:cs="Times New Roman" w:eastAsia="Calibri" w:hAnsi="Calibri" w:ascii="Calibri"/>
          <w:lang w:val="fr-FR"/>
        </w:rPr>
        <w:t>ajnoj pisarnici</w:t>
      </w:r>
      <w:r w:rsidRPr="00733BE1">
        <w:rPr>
          <w:rFonts w:cs="Times New Roman" w:eastAsia="Calibri" w:hAnsi="Calibri" w:ascii="Calibri"/>
          <w:lang w:val="en-US"/>
        </w:rPr>
        <w:t>.</w:t>
      </w:r>
    </w:p>
    <w:p w:rsidRDefault="00733BE1" w:rsidP="00733BE1" w:rsidR="00733BE1" w:rsidRPr="00733BE1">
      <w:pPr>
        <w:spacing w:after="0"/>
        <w:jc w:val="center"/>
        <w:rPr>
          <w:rFonts w:cs="Times New Roman" w:eastAsia="Times New Roman"/>
          <w:lang w:eastAsia="hr-HR"/>
        </w:rPr>
      </w:pPr>
    </w:p>
    <w:p w:rsidRDefault="00733BE1" w:rsidP="00733BE1" w:rsidR="00733BE1" w:rsidRPr="00733BE1">
      <w:pPr>
        <w:spacing w:after="0"/>
        <w:jc w:val="center"/>
        <w:rPr>
          <w:rFonts w:cs="Times New Roman" w:eastAsia="Times New Roman"/>
          <w:lang w:eastAsia="hr-HR"/>
        </w:rPr>
      </w:pPr>
    </w:p>
    <w:p w:rsidRDefault="00733BE1" w:rsidP="00733BE1" w:rsidR="00733BE1" w:rsidRPr="00733BE1">
      <w:pPr>
        <w:spacing w:after="0"/>
        <w:jc w:val="center"/>
        <w:rPr>
          <w:rFonts w:cs="Times New Roman" w:eastAsia="Times New Roman"/>
          <w:lang w:eastAsia="hr-HR"/>
        </w:rPr>
      </w:pPr>
      <w:r w:rsidRPr="00733BE1">
        <w:rPr>
          <w:rFonts w:cs="Times New Roman" w:eastAsia="Times New Roman"/>
          <w:lang w:eastAsia="hr-HR"/>
        </w:rPr>
        <w:t xml:space="preserve"> (Broj: 14. St-141/2014., od 18. studenog 2015. godine).</w:t>
      </w: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Cs/>
          <w:lang w:eastAsia="hr-HR"/>
        </w:rPr>
        <w:t xml:space="preserve">DNA:   1) “Narodne novine”, </w:t>
      </w:r>
      <w:smartTag w:element="place" w:uri="urn:schemas-microsoft-com:office:smarttags">
        <w:smartTag w:element="City" w:uri="urn:schemas-microsoft-com:office:smarttags">
          <w:r w:rsidRPr="00733BE1">
            <w:rPr>
              <w:rFonts w:cs="Times New Roman" w:eastAsia="Times New Roman"/>
              <w:bCs/>
              <w:lang w:eastAsia="hr-HR"/>
            </w:rPr>
            <w:t>Zagreb</w:t>
          </w:r>
        </w:smartTag>
      </w:smartTag>
      <w:r w:rsidRPr="00733BE1">
        <w:rPr>
          <w:rFonts w:cs="Times New Roman" w:eastAsia="Times New Roman"/>
          <w:bCs/>
          <w:lang w:eastAsia="hr-HR"/>
        </w:rPr>
        <w:t>, uz dopis,</w:t>
      </w: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Cs/>
          <w:lang w:eastAsia="hr-HR"/>
        </w:rPr>
        <w:t xml:space="preserve">             2)  e-Oglasna ploča Suda – rok do: 14. siječnja 2016. godine,</w:t>
      </w: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Cs/>
          <w:lang w:eastAsia="hr-HR"/>
        </w:rPr>
        <w:t xml:space="preserve">             3)  Spis.</w:t>
      </w: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bCs/>
          <w:lang w:eastAsia="hr-HR"/>
        </w:rPr>
      </w:pP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Cs/>
          <w:lang w:eastAsia="hr-HR"/>
        </w:rPr>
        <w:t xml:space="preserve">Split, dne 18. studenog 2015. godine.                       </w:t>
      </w:r>
    </w:p>
    <w:p w:rsidRDefault="00733BE1" w:rsidP="00733BE1" w:rsidR="00733BE1" w:rsidRPr="00733BE1">
      <w:pPr>
        <w:spacing w:after="0"/>
        <w:jc w:val="both"/>
        <w:rPr>
          <w:rFonts w:cs="Times New Roman" w:eastAsia="Times New Roman"/>
          <w:bCs/>
          <w:lang w:eastAsia="hr-HR"/>
        </w:rPr>
      </w:pPr>
      <w:r w:rsidRPr="00733BE1">
        <w:rPr>
          <w:rFonts w:cs="Times New Roman" w:eastAsia="Times New Roman"/>
          <w:bCs/>
          <w:lang w:eastAsia="hr-HR"/>
        </w:rPr>
        <w:t xml:space="preserve">                                                                                 S U D A C:</w:t>
      </w:r>
    </w:p>
    <w:p w:rsidRDefault="00733BE1" w:rsidP="00733BE1" w:rsidR="00733BE1" w:rsidRPr="00733BE1">
      <w:pPr>
        <w:spacing w:after="0"/>
        <w:jc w:val="both"/>
        <w:rPr>
          <w:rFonts w:cs="Times New Roman" w:eastAsia="Times New Roman"/>
          <w:bCs/>
          <w:lang w:eastAsia="hr-HR"/>
        </w:rPr>
      </w:pPr>
    </w:p>
    <w:p w:rsidRDefault="00733BE1" w:rsidP="00733BE1" w:rsidR="00DA0242">
      <w:pPr>
        <w:spacing w:after="0"/>
        <w:jc w:val="both"/>
      </w:pPr>
      <w:r w:rsidRPr="00733BE1">
        <w:rPr>
          <w:rFonts w:cs="Times New Roman" w:eastAsia="Times New Roman"/>
          <w:bCs/>
          <w:lang w:eastAsia="hr-HR"/>
        </w:rPr>
        <w:t xml:space="preserve">                                                                                 Jozo Ćaleta,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3BE1"/>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8390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St-141/2014-20</izvorni_sadrzaj>
    <derivirana_varijabla naziv="DomainObject.Oznaka_1">St-141/2014-20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izvorni_sadrzaj>
    <derivirana_varijabla naziv="DomainObject.Predmet.ProtustrankaFormated_1">  KRAJINA poljoprivredna zadruga</derivirana_varijabla>
  </DomainObject.Predmet.ProtustrankaFormated>
  <DomainObject.Predmet.ProtustrankaFormatedOIB>
    <izvorni_sadrzaj>  KRAJINA poljoprivredna zadruga, OIB 22476830200</izvorni_sadrzaj>
    <derivirana_varijabla naziv="DomainObject.Predmet.ProtustrankaFormatedOIB_1">  KRAJINA poljoprivredna zadruga, OIB 22476830200</derivirana_varijabla>
  </DomainObject.Predmet.ProtustrankaFormatedOIB>
  <DomainObject.Predmet.ProtustrankaFormatedWithAdress>
    <izvorni_sadrzaj> KRAJINA poljoprivredna zadruga, 21250 Šestanovac</izvorni_sadrzaj>
    <derivirana_varijabla naziv="DomainObject.Predmet.ProtustrankaFormatedWithAdress_1"> KRAJINA poljoprivredna zadruga, 21250 Šestanovac</derivirana_varijabla>
  </DomainObject.Predmet.ProtustrankaFormatedWithAdress>
  <DomainObject.Predmet.ProtustrankaFormatedWithAdressOIB>
    <izvorni_sadrzaj> KRAJINA poljoprivredna zadruga, OIB 22476830200, 21250 Šestanovac</izvorni_sadrzaj>
    <derivirana_varijabla naziv="DomainObject.Predmet.ProtustrankaFormatedWithAdressOIB_1"> KRAJINA poljoprivredna zadruga, OIB 22476830200, 21250 Šestanovac</derivirana_varijabla>
  </DomainObject.Predmet.ProtustrankaFormatedWithAdressOIB>
  <DomainObject.Predmet.ProtustrankaWithAdress>
    <izvorni_sadrzaj>KRAJINA poljoprivredna zadruga 21250 Šestanovac</izvorni_sadrzaj>
    <derivirana_varijabla naziv="DomainObject.Predmet.ProtustrankaWithAdress_1">KRAJINA poljoprivredna zadruga 21250 Šestanovac</derivirana_varijabla>
  </DomainObject.Predmet.ProtustrankaWithAdress>
  <DomainObject.Predmet.ProtustrankaWithAdressOIB>
    <izvorni_sadrzaj>KRAJINA poljoprivredna zadruga, OIB 22476830200, 21250 Šestanovac</izvorni_sadrzaj>
    <derivirana_varijabla naziv="DomainObject.Predmet.ProtustrankaWithAdressOIB_1">KRAJINA poljoprivredna zadruga, OIB 22476830200, 21250 Šestanovac</derivirana_varijabla>
  </DomainObject.Predmet.ProtustrankaWithAdressOIB>
  <DomainObject.Predmet.ProtustrankaNazivFormated>
    <izvorni_sadrzaj>KRAJINA poljoprivredna zadruga</izvorni_sadrzaj>
    <derivirana_varijabla naziv="DomainObject.Predmet.ProtustrankaNazivFormated_1">KRAJINA poljoprivredna zadruga</derivirana_varijabla>
  </DomainObject.Predmet.ProtustrankaNazivFormated>
  <DomainObject.Predmet.ProtustrankaNazivFormatedOIB>
    <izvorni_sadrzaj>KRAJINA poljoprivredna zadruga, OIB 22476830200</izvorni_sadrzaj>
    <derivirana_varijabla naziv="DomainObject.Predmet.ProtustrankaNazivFormatedOIB_1">KRAJINA poljoprivredna zadruga,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izvorni_sadrzaj>
    <derivirana_varijabla naziv="DomainObject.Predmet.StrankaFormated_1">  KRČINA, d.o.o. za trgovinu i proizvodnju zastupanog po punomoćniku Krešimir Biočić</derivirana_varijabla>
  </DomainObject.Predmet.StrankaFormated>
  <DomainObject.Predmet.StrankaFormatedOIB>
    <izvorni_sadrzaj>  KRČINA, d.o.o. za trgovinu i proizvodnju, OIB 54265007001 zastupanog po punomoćniku Krešimir Biočić</izvorni_sadrzaj>
    <derivirana_varijabla naziv="DomainObject.Predmet.StrankaFormatedOIB_1">  KRČINA, d.o.o. za trgovinu i proizvodnju, OIB 54265007001 zastupanog po punomoćniku Krešimir Biočić</derivirana_varijabla>
  </DomainObject.Predmet.StrankaFormatedOIB>
  <DomainObject.Predmet.StrankaFormatedWithAdress>
    <izvorni_sadrzaj> KRČINA, d.o.o. za trgovinu i proizvodnju, Lovreć 0, 21256 Lovreć zastupanog po punomoćniku Krešimir Biočić</izvorni_sadrzaj>
    <derivirana_varijabla naziv="DomainObject.Predmet.StrankaFormatedWithAdress_1"> KRČINA, d.o.o. za trgovinu i proizvodnju, Lovreć 0, 21256 Lovreć zastupanog po punomoćniku Krešimir Biočić</derivirana_varijabla>
  </DomainObject.Predmet.StrankaFormatedWithAdress>
  <DomainObject.Predmet.StrankaFormatedWithAdressOIB>
    <izvorni_sadrzaj> KRČINA, d.o.o. za trgovinu i proizvodnju, OIB 54265007001, Lovreć 0, 21256 Lovreć zastupanog po punomoćniku Krešimir Biočić</izvorni_sadrzaj>
    <derivirana_varijabla naziv="DomainObject.Predmet.StrankaFormatedWithAdressOIB_1"> KRČINA, d.o.o. za trgovinu i proizvodnju, OIB 54265007001, Lovreć 0, 21256 Lovreć zastupanog po punomoćniku Krešimir Biočić</derivirana_varijabla>
  </DomainObject.Predmet.StrankaFormatedWithAdressOIB>
  <DomainObject.Predmet.StrankaWithAdress>
    <izvorni_sadrzaj>KRČINA, d.o.o. za trgovinu i proizvodnju Lovreć 0,21256 Lovreć</izvorni_sadrzaj>
    <derivirana_varijabla naziv="DomainObject.Predmet.StrankaWithAdress_1">KRČINA, d.o.o. za trgovinu i proizvodnju Lovreć 0,21256 Lovreć</derivirana_varijabla>
  </DomainObject.Predmet.StrankaWithAdress>
  <DomainObject.Predmet.StrankaWithAdressOIB>
    <izvorni_sadrzaj>KRČINA, d.o.o. za trgovinu i proizvodnju, OIB 54265007001, Lovreć 0,21256 Lovreć</izvorni_sadrzaj>
    <derivirana_varijabla naziv="DomainObject.Predmet.StrankaWithAdressOIB_1">KRČINA, d.o.o. za trgovinu i proizvodnju, OIB 54265007001, Lovreć 0,21256 Lovreć</derivirana_varijabla>
  </DomainObject.Predmet.StrankaWithAdressOIB>
  <DomainObject.Predmet.StrankaNazivFormated>
    <izvorni_sadrzaj>KRČINA, d.o.o. za trgovinu i proizvodnju</izvorni_sadrzaj>
    <derivirana_varijabla naziv="DomainObject.Predmet.StrankaNazivFormated_1">KRČINA, d.o.o. za trgovinu i proizvodnju</derivirana_varijabla>
  </DomainObject.Predmet.StrankaNazivFormated>
  <DomainObject.Predmet.StrankaNazivFormatedOIB>
    <izvorni_sadrzaj>KRČINA, d.o.o. za trgovinu i proizvodnju, OIB 54265007001</izvorni_sadrzaj>
    <derivirana_varijabla naziv="DomainObject.Predmet.StrankaNazivFormatedOIB_1">KRČINA, d.o.o. za trgovinu i proizvodnju, OIB 54265007001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zvorni_sadrzaj>
    <derivirana_varijabla naziv="DomainObject.Predmet.StrankaListFormated_1">
      <item>KRČINA, d.o.o. za trgovinu i proizvodnju zastupanog po punomoćniku Krešimir Biočić</item>
    </derivirana_varijabla>
  </DomainObject.Predmet.StrankaListFormated>
  <DomainObject.Predmet.StrankaListFormatedOIB>
    <izvorni_sadrzaj>
      <item>KRČINA, d.o.o. za trgovinu i proizvodnju, OIB 54265007001 zastupanog po punomoćniku Krešimir Biočić</item>
    </izvorni_sadrzaj>
    <derivirana_varijabla naziv="DomainObject.Predmet.StrankaListFormatedOIB_1">
      <item>KRČINA, d.o.o. za trgovinu i proizvodnju, OIB 54265007001 zastupanog po punomoćniku Krešimir Biočić</item>
    </derivirana_varijabla>
  </DomainObject.Predmet.StrankaListFormatedOIB>
  <DomainObject.Predmet.StrankaListFormatedWithAdress>
    <izvorni_sadrzaj>
      <item>KRČINA, d.o.o. za trgovinu i proizvodnju, Lovreć 0, 21256 Lovreć zastupanog po punomoćniku Krešimir Biočić</item>
    </izvorni_sadrzaj>
    <derivirana_varijabla naziv="DomainObject.Predmet.StrankaListFormatedWithAdress_1">
      <item>KRČINA, d.o.o. za trgovinu i proizvodnju, Lovreć 0, 21256 Lovreć zastupanog po punomoćniku Krešimir Biočić</item>
    </derivirana_varijabla>
  </DomainObject.Predmet.StrankaListFormatedWithAdress>
  <DomainObject.Predmet.StrankaListFormatedWithAdressOIB>
    <izvorni_sadrzaj>
      <item>KRČINA, d.o.o. za trgovinu i proizvodnju, OIB 54265007001, Lovreć 0, 21256 Lovreć zastupanog po punomoćniku Krešimir Biočić</item>
    </izvorni_sadrzaj>
    <derivirana_varijabla naziv="DomainObject.Predmet.StrankaListFormatedWithAdressOIB_1">
      <item>KRČINA, d.o.o. za trgovinu i proizvodnju, OIB 54265007001, Lovreć 0, 21256 Lovreć zastupanog po punomoćniku Krešimir Biočić</item>
    </derivirana_varijabla>
  </DomainObject.Predmet.StrankaListFormatedWithAdressOIB>
  <DomainObject.Predmet.StrankaListNazivFormated>
    <izvorni_sadrzaj>
      <item>KRČINA, d.o.o. za trgovinu i proizvodnju</item>
    </izvorni_sadrzaj>
    <derivirana_varijabla naziv="DomainObject.Predmet.StrankaListNazivFormated_1">
      <item>KRČINA, d.o.o. za trgovinu i proizvodnju</item>
    </derivirana_varijabla>
  </DomainObject.Predmet.StrankaListNazivFormated>
  <DomainObject.Predmet.StrankaListNazivFormatedOIB>
    <izvorni_sadrzaj>
      <item>KRČINA, d.o.o. za trgovinu i proizvodnju, OIB 54265007001</item>
    </izvorni_sadrzaj>
    <derivirana_varijabla naziv="DomainObject.Predmet.StrankaListNazivFormatedOIB_1">
      <item>KRČINA, d.o.o. za trgovinu i proizvodnju, OIB 54265007001</item>
    </derivirana_varijabla>
  </DomainObject.Predmet.StrankaListNazivFormatedOIB>
  <DomainObject.Predmet.ProtuStrankaListFormated>
    <izvorni_sadrzaj>
      <item>KRAJINA poljoprivredna zadruga</item>
    </izvorni_sadrzaj>
    <derivirana_varijabla naziv="DomainObject.Predmet.ProtuStrankaListFormated_1">
      <item>KRAJINA poljoprivredna zadruga</item>
    </derivirana_varijabla>
  </DomainObject.Predmet.ProtuStrankaListFormated>
  <DomainObject.Predmet.ProtuStrankaListFormatedOIB>
    <izvorni_sadrzaj>
      <item>KRAJINA poljoprivredna zadruga, OIB 22476830200</item>
    </izvorni_sadrzaj>
    <derivirana_varijabla naziv="DomainObject.Predmet.ProtuStrankaListFormatedOIB_1">
      <item>KRAJINA poljoprivredna zadruga, OIB 22476830200</item>
    </derivirana_varijabla>
  </DomainObject.Predmet.ProtuStrankaListFormatedOIB>
  <DomainObject.Predmet.ProtuStrankaListFormatedWithAdress>
    <izvorni_sadrzaj>
      <item>KRAJINA poljoprivredna zadruga, 21250 Šestanovac</item>
    </izvorni_sadrzaj>
    <derivirana_varijabla naziv="DomainObject.Predmet.ProtuStrankaListFormatedWithAdress_1">
      <item>KRAJINA poljoprivredna zadruga, 21250 Šestanovac</item>
    </derivirana_varijabla>
  </DomainObject.Predmet.ProtuStrankaListFormatedWithAdress>
  <DomainObject.Predmet.ProtuStrankaListFormatedWithAdressOIB>
    <izvorni_sadrzaj>
      <item>KRAJINA poljoprivredna zadruga, OIB 22476830200, 21250 Šestanovac</item>
    </izvorni_sadrzaj>
    <derivirana_varijabla naziv="DomainObject.Predmet.ProtuStrankaListFormatedWithAdressOIB_1">
      <item>KRAJINA poljoprivredna zadruga, OIB 22476830200, 21250 Šestanovac</item>
    </derivirana_varijabla>
  </DomainObject.Predmet.ProtuStrankaListFormatedWithAdressOIB>
  <DomainObject.Predmet.ProtuStrankaListNazivFormated>
    <izvorni_sadrzaj>
      <item>KRAJINA poljoprivredna zadruga</item>
    </izvorni_sadrzaj>
    <derivirana_varijabla naziv="DomainObject.Predmet.ProtuStrankaListNazivFormated_1">
      <item>KRAJINA poljoprivredna zadruga</item>
    </derivirana_varijabla>
  </DomainObject.Predmet.ProtuStrankaListNazivFormated>
  <DomainObject.Predmet.ProtuStrankaListNazivFormatedOIB>
    <izvorni_sadrzaj>
      <item>KRAJINA poljoprivredna zadruga, OIB 22476830200</item>
    </izvorni_sadrzaj>
    <derivirana_varijabla naziv="DomainObject.Predmet.ProtuStrankaListNazivFormatedOIB_1">
      <item>KRAJINA poljoprivredna zadruga,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St-141/2014-20</izvorni_sadrzaj>
    <derivirana_varijabla naziv="DomainObject.PoslovniBrojDokumenta_1">St-141/2014-20</derivirana_varijabla>
  </DomainObject.PoslovniBrojDokumenta>
  <DomainObject.Predmet.StrankaIDrugi>
    <izvorni_sadrzaj>KRČINA, d.o.o. za trgovinu i proizvodnju</izvorni_sadrzaj>
    <derivirana_varijabla naziv="DomainObject.Predmet.StrankaIDrugi_1">KRČINA, d.o.o. za trgovinu i proizvodnju</derivirana_varijabla>
  </DomainObject.Predmet.StrankaIDrugi>
  <DomainObject.Predmet.ProtustrankaIDrugi>
    <izvorni_sadrzaj>KRAJINA poljoprivredna zadruga</izvorni_sadrzaj>
    <derivirana_varijabla naziv="DomainObject.Predmet.ProtustrankaIDrugi_1">KRAJINA poljoprivredna zadruga</derivirana_varijabla>
  </DomainObject.Predmet.ProtustrankaIDrugi>
  <DomainObject.Predmet.StrankaIDrugiAdressOIB>
    <izvorni_sadrzaj>KRČINA, d.o.o. za trgovinu i proizvodnju, OIB 54265007001, Lovreć 0, 21256 Lovreć</izvorni_sadrzaj>
    <derivirana_varijabla naziv="DomainObject.Predmet.StrankaIDrugiAdressOIB_1">KRČINA, d.o.o. za trgovinu i proizvodnju, OIB 54265007001, Lovreć 0, 21256 Lovreć</derivirana_varijabla>
  </DomainObject.Predmet.StrankaIDrugiAdressOIB>
  <DomainObject.Predmet.ProtustrankaIDrugiAdressOIB>
    <izvorni_sadrzaj>KRAJINA poljoprivredna zadruga, OIB 22476830200, 21250 Šestanovac</izvorni_sadrzaj>
    <derivirana_varijabla naziv="DomainObject.Predmet.ProtustrankaIDrugiAdressOIB_1">KRAJINA poljoprivredna zadruga, OIB 22476830200,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item>
      <item>Krešimir Biočić</item>
      <item>Ivan Sunara</item>
    </izvorni_sadrzaj>
    <derivirana_varijabla naziv="DomainObject.Predmet.SudioniciListNaziv_1">
      <item>KRČINA, d.o.o. za trgovinu i proizvodnju</item>
      <item>KRAJINA poljoprivredna zadruga</item>
      <item>Krešimir Biočić</item>
      <item>Ivan Sunara</item>
    </derivirana_varijabla>
  </DomainObject.Predmet.SudioniciListNaziv>
  <DomainObject.Predmet.SudioniciListAdressOIB>
    <izvorni_sadrzaj>
      <item>KRČINA, d.o.o. za trgovinu i proizvodnju, OIB 54265007001, Lovreć 0,21256 Lovreć</item>
      <item>KRAJINA poljoprivredna zadruga, OIB 22476830200, 21250 Šestanovac</item>
      <item>Krešimir Biočić, OIB 47569422569, Brune Bušića 37,21260 Imotski</item>
      <item>Ivan Sunara, OIB 17000771045, Šimićeva 20,21000 Split</item>
    </izvorni_sadrzaj>
    <derivirana_varijabla naziv="DomainObject.Predmet.SudioniciListAdressOIB_1">
      <item>KRČINA, d.o.o. za trgovinu i proizvodnju, OIB 54265007001, Lovreć 0,21256 Lovreć</item>
      <item>KRAJINA poljoprivredna zadruga, OIB 22476830200, 21250 Šestanovac</item>
      <item>Krešimir Biočić, OIB 47569422569, Brune Bušića 37,21260 Imotski</item>
      <item>Ivan Sunara, OIB 17000771045, Šimićeva 20,21000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B31D1-8811-4C37-9D4B-8C3D45EFEA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607</properties:Words>
  <properties:Characters>3386</properties:Characters>
  <properties:Lines>92</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2015-11-18T13:17:00Z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St-141/2014-20 / Odluka - Oglas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