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3ac08" w14:paraId="b43ac08" w:rsidRDefault="000F12B6" w:rsidP="00D84DD3" w:rsidR="00D84DD3">
      <w:pPr>
        <w:pStyle w:val="Naslov2"/>
        <w:jc w:val="left"/>
        <w15:collapsed w:val="false"/>
        <w:rPr>
          <w:bCs/>
          <w:szCs w:val="24"/>
        </w:rPr>
      </w:pPr>
      <w:bookmarkStart w:name="_GoBack" w:id="0"/>
      <w:bookmarkEnd w:id="0"/>
      <w:r>
        <w:rPr>
          <w:bCs/>
          <w:noProof/>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84DD3" w:rsidP="00D84DD3" w:rsidR="00D84DD3">
      <w:pPr>
        <w:rPr>
          <w:lang w:val="hr-HR"/>
        </w:rPr>
      </w:pPr>
    </w:p>
    <w:p w:rsidRDefault="00D84DD3" w:rsidP="00D84DD3" w:rsidR="00D84DD3">
      <w:pPr>
        <w:rPr>
          <w:lang w:val="hr-HR"/>
        </w:rPr>
      </w:pPr>
      <w:r>
        <w:rPr>
          <w:lang w:val="hr-HR"/>
        </w:rPr>
        <w:t>REPUBLIKA  HRVATSKA</w:t>
      </w:r>
    </w:p>
    <w:p w:rsidRDefault="00D84DD3" w:rsidP="00D84DD3" w:rsidR="00D84DD3">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t xml:space="preserve">      </w:t>
      </w:r>
    </w:p>
    <w:p w:rsidRDefault="00D84DD3" w:rsidP="00D84DD3" w:rsidR="00D84DD3">
      <w:pPr>
        <w:rPr>
          <w:lang w:val="hr-HR"/>
        </w:rPr>
      </w:pPr>
      <w:r>
        <w:rPr>
          <w:lang w:val="hr-HR"/>
        </w:rPr>
        <w:t>Split, Sukoišanska 6</w:t>
      </w:r>
    </w:p>
    <w:p w:rsidRDefault="00D84DD3" w:rsidP="00D84DD3" w:rsidR="00D84DD3">
      <w:pPr>
        <w:pStyle w:val="Naslov2"/>
        <w:jc w:val="left"/>
        <w:rPr>
          <w:bCs/>
          <w:sz w:val="36"/>
          <w:szCs w:val="36"/>
        </w:rPr>
      </w:pPr>
    </w:p>
    <w:p w:rsidRDefault="000F12B6" w:rsidP="000F12B6" w:rsidR="00D84DD3" w:rsidRPr="000F12B6">
      <w:pPr>
        <w:jc w:val="center"/>
        <w:rPr>
          <w:spacing w:val="100"/>
          <w:lang w:val="hr-HR"/>
        </w:rPr>
      </w:pPr>
      <w:r w:rsidRPr="000F12B6">
        <w:rPr>
          <w:spacing w:val="100"/>
          <w:lang w:val="hr-HR"/>
        </w:rPr>
        <w:t xml:space="preserve">U IME REPUBLIKE HRVATSKE </w:t>
      </w:r>
    </w:p>
    <w:p w:rsidRDefault="000F12B6" w:rsidP="000F12B6" w:rsidR="000F12B6" w:rsidRPr="000F12B6">
      <w:pPr>
        <w:jc w:val="center"/>
        <w:rPr>
          <w:spacing w:val="100"/>
          <w:lang w:val="hr-HR"/>
        </w:rPr>
      </w:pPr>
    </w:p>
    <w:p w:rsidRDefault="000F12B6" w:rsidP="000F12B6" w:rsidR="000F12B6" w:rsidRPr="000F12B6">
      <w:pPr>
        <w:jc w:val="center"/>
        <w:rPr>
          <w:spacing w:val="100"/>
          <w:lang w:val="hr-HR"/>
        </w:rPr>
      </w:pPr>
      <w:r w:rsidRPr="000F12B6">
        <w:rPr>
          <w:spacing w:val="100"/>
          <w:lang w:val="hr-HR"/>
        </w:rPr>
        <w:t xml:space="preserve">RJEŠENJE </w:t>
      </w:r>
    </w:p>
    <w:p w:rsidRDefault="00086EC7" w:rsidP="00086EC7" w:rsidR="00086EC7">
      <w:pPr>
        <w:jc w:val="both"/>
        <w:rPr>
          <w:lang w:val="hr-HR"/>
        </w:rPr>
      </w:pPr>
    </w:p>
    <w:p w:rsidRDefault="00843B3B" w:rsidP="00843B3B" w:rsidR="00086EC7" w:rsidRPr="00385955">
      <w:pPr>
        <w:spacing w:before="220"/>
        <w:ind w:firstLine="709"/>
        <w:jc w:val="both"/>
        <w:rPr>
          <w:b/>
        </w:rPr>
      </w:pPr>
      <w:r w:rsidRPr="00DE2B55">
        <w:t xml:space="preserve">Trgovački sud u Splitu, po </w:t>
      </w:r>
      <w:r w:rsidRPr="0002397A">
        <w:t>sucu pojedincu Katarini Mikulić kao stečajnom sucu</w:t>
      </w:r>
      <w:r w:rsidRPr="00DE2B55">
        <w:t>,</w:t>
      </w:r>
      <w:r w:rsidRPr="00772D95">
        <w:t xml:space="preserve"> </w:t>
      </w:r>
      <w:r w:rsidRPr="00D77E52">
        <w:t xml:space="preserve">povodom </w:t>
      </w:r>
      <w:r>
        <w:t>zahtjeva Financijske agencije, Regionalni centar Split, Podružnica Split, Mažuranićevo šetalište 24b</w:t>
      </w:r>
      <w:r w:rsidRPr="00FA3128">
        <w:t xml:space="preserve">, za </w:t>
      </w:r>
      <w:r>
        <w:t>provedbu skraćenog stečajnog postupka nad dužnikom</w:t>
      </w:r>
      <w:r w:rsidRPr="004B303C">
        <w:t xml:space="preserve"> </w:t>
      </w:r>
      <w:r>
        <w:t xml:space="preserve">GAMA ADRIA d.o.o., Sv. Nikole Tavelića 1, Split, OIB: 17310615818, </w:t>
      </w:r>
      <w:r w:rsidR="00086EC7" w:rsidRPr="00385955">
        <w:rPr>
          <w:lang w:val="hr-HR"/>
        </w:rPr>
        <w:t xml:space="preserve">odlučujući </w:t>
      </w:r>
      <w:r w:rsidR="00385955" w:rsidRPr="00385955">
        <w:rPr>
          <w:lang w:val="hr-HR"/>
        </w:rPr>
        <w:t>prijedlogu stečajnog dužnika</w:t>
      </w:r>
      <w:r w:rsidR="00086EC7" w:rsidRPr="00385955">
        <w:rPr>
          <w:lang w:val="hr-HR"/>
        </w:rPr>
        <w:t xml:space="preserve">, </w:t>
      </w:r>
      <w:r w:rsidR="00385955">
        <w:rPr>
          <w:lang w:val="hr-HR"/>
        </w:rPr>
        <w:t>22. kolovoza 2017</w:t>
      </w:r>
      <w:r w:rsidR="00086EC7" w:rsidRPr="00385955">
        <w:rPr>
          <w:lang w:val="hr-HR"/>
        </w:rPr>
        <w:t>. godine</w:t>
      </w:r>
    </w:p>
    <w:p w:rsidRDefault="00086EC7" w:rsidP="00086EC7" w:rsidR="00086EC7" w:rsidRPr="00385955">
      <w:pPr>
        <w:pStyle w:val="Tijeloteksta"/>
        <w:rPr>
          <w:lang w:val="hr-HR"/>
        </w:rPr>
      </w:pPr>
    </w:p>
    <w:p w:rsidRDefault="00086EC7" w:rsidP="00086EC7" w:rsidR="00086EC7">
      <w:pPr>
        <w:pStyle w:val="Tijeloteksta"/>
        <w:jc w:val="center"/>
        <w:rPr>
          <w:lang w:val="hr-HR"/>
        </w:rPr>
      </w:pPr>
      <w:r>
        <w:rPr>
          <w:lang w:val="hr-HR"/>
        </w:rPr>
        <w:t>r i j e š i o  j e</w:t>
      </w:r>
    </w:p>
    <w:p w:rsidRDefault="00086EC7" w:rsidP="00086EC7" w:rsidR="00086EC7">
      <w:pPr>
        <w:pStyle w:val="Tijeloteksta"/>
        <w:rPr>
          <w:lang w:val="hr-HR"/>
        </w:rPr>
      </w:pPr>
    </w:p>
    <w:p w:rsidRDefault="00086EC7" w:rsidP="00086EC7" w:rsidR="00A03E3C">
      <w:pPr>
        <w:pStyle w:val="Tijeloteksta"/>
        <w:rPr>
          <w:lang w:val="hr-HR"/>
        </w:rPr>
      </w:pPr>
      <w:r>
        <w:rPr>
          <w:lang w:val="hr-HR"/>
        </w:rPr>
        <w:tab/>
        <w:t xml:space="preserve">Odbija se </w:t>
      </w:r>
      <w:r w:rsidR="00A03E3C">
        <w:rPr>
          <w:lang w:val="hr-HR"/>
        </w:rPr>
        <w:t>prijedlog za odbacivanje zahtjeva za provedbu skraćenog stečajnog postupka, stavljanje izvan snage rješenja ovog suda poslovni broj St-415/2015 od 25. siječnja 2016., ukidanje potvrde pravomoćnosti na rješenje ovog suda poslovni broj St-415/2015 od 25. siječnja 2016., te ponovni upis brisanog trgovačkog društva GAMA ADRIA d.o.o. iz Splita, Sv. Nikole Tavelića 1, OIB: 17310615818 prema stanju registra koje je bilo prije brisanja.</w:t>
      </w:r>
    </w:p>
    <w:p w:rsidRDefault="00086EC7" w:rsidP="00086EC7" w:rsidR="00086EC7" w:rsidRPr="00C04322">
      <w:pPr>
        <w:pStyle w:val="Tijeloteksta"/>
        <w:spacing w:after="200" w:before="300"/>
        <w:jc w:val="center"/>
        <w:rPr>
          <w:lang w:val="hr-HR"/>
        </w:rPr>
      </w:pPr>
      <w:r w:rsidRPr="00C04322">
        <w:rPr>
          <w:lang w:val="hr-HR"/>
        </w:rPr>
        <w:t>Obrazloženje</w:t>
      </w:r>
    </w:p>
    <w:p w:rsidRDefault="00086EC7" w:rsidP="00086EC7" w:rsidR="00086EC7" w:rsidRPr="00C04322">
      <w:pPr>
        <w:pStyle w:val="Tijeloteksta"/>
        <w:rPr>
          <w:lang w:val="hr-HR"/>
        </w:rPr>
      </w:pPr>
      <w:r>
        <w:rPr>
          <w:lang w:val="hr-HR"/>
        </w:rPr>
        <w:tab/>
      </w:r>
      <w:r w:rsidR="00A03E3C">
        <w:rPr>
          <w:lang w:val="hr-HR"/>
        </w:rPr>
        <w:t>R</w:t>
      </w:r>
      <w:r>
        <w:rPr>
          <w:lang w:val="hr-HR"/>
        </w:rPr>
        <w:t xml:space="preserve">ješenjem Trgovačkog suda u Splitu poslovni broj </w:t>
      </w:r>
      <w:r w:rsidR="00C04322" w:rsidRPr="00385955">
        <w:rPr>
          <w:lang w:val="hr-HR"/>
        </w:rPr>
        <w:t>23.</w:t>
      </w:r>
      <w:r w:rsidR="00385955" w:rsidRPr="00385955">
        <w:rPr>
          <w:lang w:val="hr-HR"/>
        </w:rPr>
        <w:t>St</w:t>
      </w:r>
      <w:r w:rsidR="000F12B6" w:rsidRPr="00385955">
        <w:rPr>
          <w:lang w:val="hr-HR"/>
        </w:rPr>
        <w:t>-</w:t>
      </w:r>
      <w:r w:rsidR="00385955" w:rsidRPr="00385955">
        <w:rPr>
          <w:lang w:val="hr-HR"/>
        </w:rPr>
        <w:t>415</w:t>
      </w:r>
      <w:r w:rsidR="000F12B6" w:rsidRPr="00385955">
        <w:rPr>
          <w:lang w:val="hr-HR"/>
        </w:rPr>
        <w:t xml:space="preserve">/2015 od </w:t>
      </w:r>
      <w:r w:rsidR="00385955">
        <w:rPr>
          <w:lang w:val="hr-HR"/>
        </w:rPr>
        <w:t>25. siječnja</w:t>
      </w:r>
      <w:r w:rsidR="000F12B6" w:rsidRPr="00385955">
        <w:rPr>
          <w:lang w:val="hr-HR"/>
        </w:rPr>
        <w:t xml:space="preserve"> 2016. godine</w:t>
      </w:r>
      <w:r w:rsidRPr="00385955">
        <w:rPr>
          <w:lang w:val="hr-HR"/>
        </w:rPr>
        <w:t xml:space="preserve"> </w:t>
      </w:r>
      <w:r w:rsidRPr="009F42F7">
        <w:rPr>
          <w:lang w:val="hr-HR"/>
        </w:rPr>
        <w:t xml:space="preserve">točkom I. izreke, otvoren je skraćeni stečajni postupak nad dužnikom </w:t>
      </w:r>
      <w:r w:rsidR="00385955" w:rsidRPr="009F42F7">
        <w:rPr>
          <w:lang w:val="hr-HR"/>
        </w:rPr>
        <w:t>25. siječnja</w:t>
      </w:r>
      <w:r w:rsidR="000F12B6" w:rsidRPr="009F42F7">
        <w:rPr>
          <w:lang w:val="hr-HR"/>
        </w:rPr>
        <w:t xml:space="preserve"> 2016</w:t>
      </w:r>
      <w:r w:rsidRPr="009F42F7">
        <w:rPr>
          <w:lang w:val="hr-HR"/>
        </w:rPr>
        <w:t xml:space="preserve">. godine u </w:t>
      </w:r>
      <w:r w:rsidR="00385955" w:rsidRPr="009F42F7">
        <w:rPr>
          <w:lang w:val="hr-HR"/>
        </w:rPr>
        <w:t>09</w:t>
      </w:r>
      <w:r w:rsidR="000F12B6" w:rsidRPr="009F42F7">
        <w:rPr>
          <w:lang w:val="hr-HR"/>
        </w:rPr>
        <w:t>.</w:t>
      </w:r>
      <w:r w:rsidRPr="009F42F7">
        <w:rPr>
          <w:lang w:val="hr-HR"/>
        </w:rPr>
        <w:t>00 sati</w:t>
      </w:r>
      <w:r w:rsidR="00C04322" w:rsidRPr="009F42F7">
        <w:rPr>
          <w:lang w:val="hr-HR"/>
        </w:rPr>
        <w:t xml:space="preserve"> i </w:t>
      </w:r>
      <w:r w:rsidR="00385955" w:rsidRPr="009F42F7">
        <w:rPr>
          <w:lang w:val="hr-HR"/>
        </w:rPr>
        <w:t>00</w:t>
      </w:r>
      <w:r w:rsidR="00C04322" w:rsidRPr="009F42F7">
        <w:rPr>
          <w:lang w:val="hr-HR"/>
        </w:rPr>
        <w:t xml:space="preserve"> minuta</w:t>
      </w:r>
      <w:r w:rsidRPr="009F42F7">
        <w:rPr>
          <w:lang w:val="hr-HR"/>
        </w:rPr>
        <w:t xml:space="preserve">, za stečajnog </w:t>
      </w:r>
      <w:r w:rsidRPr="000F12B6">
        <w:rPr>
          <w:lang w:val="hr-HR"/>
        </w:rPr>
        <w:t xml:space="preserve">upravitelja je točkom II. izreke imenovan </w:t>
      </w:r>
      <w:r w:rsidR="009F42F7">
        <w:t>Ante Gabelica, dipl. pravnik iz Splita, Ruđera Boškovića 7/125, OIB: 68765596631</w:t>
      </w:r>
      <w:r w:rsidR="000F12B6" w:rsidRPr="00A03E3C">
        <w:rPr>
          <w:color w:val="FF0000"/>
          <w:lang w:val="hr-HR"/>
        </w:rPr>
        <w:t xml:space="preserve">, </w:t>
      </w:r>
      <w:r w:rsidRPr="000F12B6">
        <w:rPr>
          <w:lang w:val="hr-HR"/>
        </w:rPr>
        <w:t xml:space="preserve">točkom III. izreke je zaključen skraćeni stečajni postupak te je točkom IV. izreke određeno </w:t>
      </w:r>
      <w:r w:rsidRPr="00C04322">
        <w:rPr>
          <w:lang w:val="hr-HR"/>
        </w:rPr>
        <w:t xml:space="preserve">da će nakon pravomoćnosti rješenja dužnik biti brisan iz sudskog registra. </w:t>
      </w:r>
    </w:p>
    <w:p w:rsidRDefault="00086EC7" w:rsidP="00086EC7" w:rsidR="00086EC7">
      <w:pPr>
        <w:pStyle w:val="Tijeloteksta"/>
        <w:ind w:firstLine="708"/>
        <w:rPr>
          <w:lang w:val="hr-HR"/>
        </w:rPr>
      </w:pPr>
    </w:p>
    <w:p w:rsidRDefault="00086EC7" w:rsidP="000F12B6" w:rsidR="00086EC7">
      <w:pPr>
        <w:pStyle w:val="Tijeloteksta"/>
        <w:ind w:firstLine="708"/>
        <w:rPr>
          <w:lang w:val="hr-HR"/>
        </w:rPr>
      </w:pPr>
      <w:r>
        <w:rPr>
          <w:lang w:val="hr-HR"/>
        </w:rPr>
        <w:t xml:space="preserve">Iz obrazloženja pobijane odluke proizlazi da je sud proveo postupak po zahtjevu za provedbu skraćenog stečajnog postupka </w:t>
      </w:r>
      <w:r w:rsidRPr="009F42F7">
        <w:rPr>
          <w:lang w:val="hr-HR"/>
        </w:rPr>
        <w:t xml:space="preserve">Financijske agencije, Regionalnog centra Split od </w:t>
      </w:r>
      <w:r w:rsidR="00610A25" w:rsidRPr="009F42F7">
        <w:rPr>
          <w:lang w:val="hr-HR"/>
        </w:rPr>
        <w:t>30</w:t>
      </w:r>
      <w:r w:rsidRPr="009F42F7">
        <w:rPr>
          <w:lang w:val="hr-HR"/>
        </w:rPr>
        <w:t xml:space="preserve">. </w:t>
      </w:r>
      <w:r w:rsidR="00C04322" w:rsidRPr="009F42F7">
        <w:rPr>
          <w:lang w:val="hr-HR"/>
        </w:rPr>
        <w:t>listopada</w:t>
      </w:r>
      <w:r w:rsidRPr="009F42F7">
        <w:rPr>
          <w:lang w:val="hr-HR"/>
        </w:rPr>
        <w:t xml:space="preserve"> 2015. </w:t>
      </w:r>
      <w:r>
        <w:rPr>
          <w:lang w:val="hr-HR"/>
        </w:rPr>
        <w:t>godine</w:t>
      </w:r>
      <w:r w:rsidR="00610A25">
        <w:rPr>
          <w:lang w:val="hr-HR"/>
        </w:rPr>
        <w:t xml:space="preserve"> temeljem odredbe čl. 429. Stečajnog zakona (“Narodne novine” broj 71/15; u daljnjem tekstu: SZ)</w:t>
      </w:r>
      <w:r w:rsidR="00300EC9">
        <w:rPr>
          <w:lang w:val="hr-HR"/>
        </w:rPr>
        <w:t>. U istom zahtjevu se navodi</w:t>
      </w:r>
      <w:r w:rsidR="009F42F7">
        <w:rPr>
          <w:lang w:val="hr-HR"/>
        </w:rPr>
        <w:t xml:space="preserve"> da je dužnik na dan 1. rujna</w:t>
      </w:r>
      <w:r w:rsidRPr="00A03E3C">
        <w:rPr>
          <w:color w:val="FF0000"/>
          <w:lang w:val="hr-HR"/>
        </w:rPr>
        <w:t xml:space="preserve"> </w:t>
      </w:r>
      <w:r>
        <w:rPr>
          <w:lang w:val="hr-HR"/>
        </w:rPr>
        <w:t xml:space="preserve">2015. godine imao evidentirane neizvršene osnove za plaćanje u neprekinutom razdoblju od </w:t>
      </w:r>
      <w:r w:rsidR="009F42F7">
        <w:rPr>
          <w:lang w:val="hr-HR"/>
        </w:rPr>
        <w:t>3638</w:t>
      </w:r>
      <w:r>
        <w:rPr>
          <w:lang w:val="hr-HR"/>
        </w:rPr>
        <w:t xml:space="preserve"> dana u ukupnom iznosu od </w:t>
      </w:r>
      <w:r w:rsidR="009F42F7" w:rsidRPr="009F42F7">
        <w:rPr>
          <w:lang w:val="hr-HR"/>
        </w:rPr>
        <w:t>131.883,56</w:t>
      </w:r>
      <w:r w:rsidRPr="009F42F7">
        <w:rPr>
          <w:lang w:val="hr-HR"/>
        </w:rPr>
        <w:t xml:space="preserve"> </w:t>
      </w:r>
      <w:r w:rsidR="000F12B6" w:rsidRPr="009F42F7">
        <w:rPr>
          <w:lang w:val="hr-HR"/>
        </w:rPr>
        <w:t>kuna</w:t>
      </w:r>
      <w:r w:rsidR="00300EC9">
        <w:rPr>
          <w:lang w:val="hr-HR"/>
        </w:rPr>
        <w:t xml:space="preserve">, </w:t>
      </w:r>
      <w:r>
        <w:rPr>
          <w:lang w:val="hr-HR"/>
        </w:rPr>
        <w:t xml:space="preserve">te </w:t>
      </w:r>
      <w:r w:rsidR="00300EC9">
        <w:rPr>
          <w:lang w:val="hr-HR"/>
        </w:rPr>
        <w:t>da prema podacima</w:t>
      </w:r>
      <w:r>
        <w:rPr>
          <w:lang w:val="hr-HR"/>
        </w:rPr>
        <w:t xml:space="preserve"> dostavljenim od Hrvatskog zavoda za mirovinsko osiguranje dužnik nema zaposlenih. Sud je utvrdio da su ispunjene pretpostavke za provedbu skraćenog stečajnog postupka, sukladno odredbi čl. 428. </w:t>
      </w:r>
      <w:r w:rsidR="00D82692">
        <w:rPr>
          <w:lang w:val="hr-HR"/>
        </w:rPr>
        <w:t xml:space="preserve">i 429. </w:t>
      </w:r>
      <w:r>
        <w:rPr>
          <w:lang w:val="hr-HR"/>
        </w:rPr>
        <w:t xml:space="preserve">Stečajnog zakona (“Narodne novine” broj 71/15; u daljnjem tekstu: SZ) te je objavio oglas sukladno odredbi čl. 430. SZ dana </w:t>
      </w:r>
      <w:r w:rsidR="009F42F7" w:rsidRPr="009F42F7">
        <w:rPr>
          <w:lang w:val="hr-HR"/>
        </w:rPr>
        <w:t>20. studenog</w:t>
      </w:r>
      <w:r w:rsidRPr="009F42F7">
        <w:rPr>
          <w:lang w:val="hr-HR"/>
        </w:rPr>
        <w:t xml:space="preserve"> 201</w:t>
      </w:r>
      <w:r w:rsidR="008505F5" w:rsidRPr="009F42F7">
        <w:rPr>
          <w:lang w:val="hr-HR"/>
        </w:rPr>
        <w:t>5</w:t>
      </w:r>
      <w:r>
        <w:rPr>
          <w:lang w:val="hr-HR"/>
        </w:rPr>
        <w:t xml:space="preserve">. </w:t>
      </w:r>
      <w:r w:rsidR="000F12B6">
        <w:rPr>
          <w:lang w:val="hr-HR"/>
        </w:rPr>
        <w:t xml:space="preserve">godine. </w:t>
      </w:r>
      <w:r>
        <w:rPr>
          <w:lang w:val="hr-HR"/>
        </w:rPr>
        <w:t xml:space="preserve">Kako u rokovima propisanim odredbom čl. 431. SZ osobe ovlaštene za zastupanje dužnika po zakonu nisu </w:t>
      </w:r>
      <w:r>
        <w:rPr>
          <w:lang w:val="hr-HR"/>
        </w:rPr>
        <w:lastRenderedPageBreak/>
        <w:t xml:space="preserve">podnijele popis imovine i obveza dužnika, a u roku od 45 dana od objave oglasa ni jedan vjerovnik nije predložio otvaranje stečajnog postupka, sud je sukladno odredbi čl. 431. st. 2. SZ po službenoj dužnosti donio rješenje o otvaranju i zaključenju skraćenog stečajnog postupka. </w:t>
      </w:r>
    </w:p>
    <w:p w:rsidRDefault="00086EC7" w:rsidP="00086EC7" w:rsidR="00D84DD3">
      <w:pPr>
        <w:pStyle w:val="Tijeloteksta"/>
        <w:rPr>
          <w:lang w:val="hr-HR"/>
        </w:rPr>
      </w:pPr>
      <w:r>
        <w:rPr>
          <w:lang w:val="hr-HR"/>
        </w:rPr>
        <w:tab/>
      </w:r>
    </w:p>
    <w:p w:rsidRDefault="00D82692" w:rsidP="00300EC9" w:rsidR="00D82692">
      <w:pPr>
        <w:pStyle w:val="Tijeloteksta"/>
        <w:ind w:firstLine="708"/>
        <w:rPr>
          <w:lang w:val="hr-HR"/>
        </w:rPr>
      </w:pPr>
      <w:r>
        <w:rPr>
          <w:lang w:val="hr-HR"/>
        </w:rPr>
        <w:t>Po nastupanju pravomoćnosti rješenja o otvaranju i zaključenju stečajnog postupka 15. ožujka 2016., registarski odjel ovog suda brisao je stečajnog dužnika dana 30. svibnja 2016. rješenjem Tt-16/2904-2.</w:t>
      </w:r>
    </w:p>
    <w:p w:rsidRDefault="00D82692" w:rsidP="00300EC9" w:rsidR="00D82692">
      <w:pPr>
        <w:pStyle w:val="Tijeloteksta"/>
        <w:ind w:firstLine="708"/>
        <w:rPr>
          <w:lang w:val="hr-HR"/>
        </w:rPr>
      </w:pPr>
    </w:p>
    <w:p w:rsidRDefault="00D82692" w:rsidP="00AE2295" w:rsidR="00AE2295">
      <w:pPr>
        <w:pStyle w:val="Tijeloteksta"/>
        <w:ind w:firstLine="708"/>
        <w:rPr>
          <w:lang w:val="hr-HR"/>
        </w:rPr>
      </w:pPr>
      <w:r>
        <w:rPr>
          <w:lang w:val="hr-HR"/>
        </w:rPr>
        <w:t>Podnes</w:t>
      </w:r>
      <w:r w:rsidR="00AE2295">
        <w:rPr>
          <w:lang w:val="hr-HR"/>
        </w:rPr>
        <w:t>cima</w:t>
      </w:r>
      <w:r>
        <w:rPr>
          <w:lang w:val="hr-HR"/>
        </w:rPr>
        <w:t xml:space="preserve"> od 11. listopada 2016. </w:t>
      </w:r>
      <w:r w:rsidR="00AE2295">
        <w:rPr>
          <w:lang w:val="hr-HR"/>
        </w:rPr>
        <w:t xml:space="preserve">i 21. veljače 2017. </w:t>
      </w:r>
      <w:r>
        <w:rPr>
          <w:lang w:val="hr-HR"/>
        </w:rPr>
        <w:t xml:space="preserve">prijašnji zakonski zastupnik brisanog stečajnog dužnika predložio je sudu </w:t>
      </w:r>
      <w:r w:rsidR="00AE2295">
        <w:rPr>
          <w:lang w:val="hr-HR"/>
        </w:rPr>
        <w:t>odbacivanje zahtjeva za provedbu skraćenog stečajnog postupka, stavljanje izvan snage rješenja ovog suda poslovni broj St-415/2015 od 25. siječnja 2016., ukidanje potvrde pravomoćnosti na rješenje ovog suda poslovni broj St-415/2015 od 25. siječnja 2016., te ponovni upis brisanog trgovačkog društva GAMA ADRIA d.o.o. iz Splita, Sv. Nikole Tavelića 1, OIB: 17310615818 prema stanju registra koje je bilo prije brisanja. Navedene zahtjeve obrazlaže navodima da su podaci dostavljeni od Financijske agencije netočni, što proizlazi iz potvrde o blokadi računa izdane od Fine Dubrovnik od 15. rujna 2016. Naime, u navedenoj potvrdi se navodi da su računi dužnika bili blokirani za naknade po osnovama OV-10008/09 i OVRV-1530/05, da je povlačenje za osnovu-zadužnicu OV-10008/09 podneseno 27.8.2015., a za rješenje o ovrsi OVRV-1530/05 dana 27.8.2015., da su naknade za koje je račun dužnika bio blokiran plaćene dana 6.9.2016. u iznosu od 707,00 kuna.</w:t>
      </w:r>
    </w:p>
    <w:p w:rsidRDefault="00AE2295" w:rsidP="00AE2295" w:rsidR="00AE2295">
      <w:pPr>
        <w:pStyle w:val="Tijeloteksta"/>
        <w:ind w:firstLine="708"/>
        <w:rPr>
          <w:lang w:val="hr-HR"/>
        </w:rPr>
      </w:pPr>
      <w:r>
        <w:rPr>
          <w:lang w:val="hr-HR"/>
        </w:rPr>
        <w:t>Da iz svega navedenog proizlazi da je postupak vođen temeljem pogrešno dostavljenih podataka</w:t>
      </w:r>
      <w:r w:rsidR="002F65EB">
        <w:rPr>
          <w:lang w:val="hr-HR"/>
        </w:rPr>
        <w:t>, te da nije bilo mjesta vođenju ovog postupka, te ističe činjenicu i postojanja imovine u vlasništvu stečajnog dužnika.</w:t>
      </w:r>
    </w:p>
    <w:p w:rsidRDefault="00AB44FB" w:rsidP="002F65EB" w:rsidR="00AB44FB">
      <w:pPr>
        <w:pStyle w:val="Tijeloteksta"/>
        <w:rPr>
          <w:lang w:val="hr-HR"/>
        </w:rPr>
      </w:pPr>
    </w:p>
    <w:p w:rsidRDefault="00086EC7" w:rsidP="000F12B6" w:rsidR="00086EC7">
      <w:pPr>
        <w:pStyle w:val="Tijeloteksta"/>
        <w:ind w:firstLine="708"/>
        <w:rPr>
          <w:szCs w:val="24"/>
          <w:lang w:val="hr-HR"/>
        </w:rPr>
      </w:pPr>
      <w:r>
        <w:rPr>
          <w:lang w:val="hr-HR"/>
        </w:rPr>
        <w:t>Pobijano je rješenje ispitano na temelju odredbe čl. 365. st. 1 i 2. u vezi s čl. 381. Zakona o parničnom postupku (“Narodne novine” broj</w:t>
      </w:r>
      <w:r>
        <w:rPr>
          <w:color w:val="414145"/>
          <w:sz w:val="21"/>
          <w:szCs w:val="21"/>
          <w:lang w:val="hr-HR"/>
        </w:rPr>
        <w:t xml:space="preserve"> </w:t>
      </w:r>
      <w:r>
        <w:rPr>
          <w:szCs w:val="24"/>
          <w:lang w:val="hr-HR"/>
        </w:rPr>
        <w:t xml:space="preserve">53/91, 91/92, 58/93, 112/99, 88/01, 117/03, 88/05, 02/07, 84/08, 123/08, 57/11, 148/11, 25/13, 89/14; u daljnjem tekstu: ZPP), </w:t>
      </w:r>
      <w:r w:rsidR="00EF631A">
        <w:rPr>
          <w:szCs w:val="24"/>
          <w:lang w:val="hr-HR"/>
        </w:rPr>
        <w:t xml:space="preserve">te </w:t>
      </w:r>
      <w:r>
        <w:rPr>
          <w:szCs w:val="24"/>
          <w:lang w:val="hr-HR"/>
        </w:rPr>
        <w:t xml:space="preserve">u vezi s odredbom čl. 10. SZ. </w:t>
      </w:r>
    </w:p>
    <w:p w:rsidRDefault="00086EC7" w:rsidP="00086EC7" w:rsidR="00086EC7">
      <w:pPr>
        <w:pStyle w:val="Tijeloteksta"/>
        <w:rPr>
          <w:lang w:val="hr-HR"/>
        </w:rPr>
      </w:pPr>
    </w:p>
    <w:p w:rsidRDefault="002F65EB" w:rsidP="00086EC7" w:rsidR="00086EC7">
      <w:pPr>
        <w:pStyle w:val="Tijeloteksta"/>
        <w:ind w:firstLine="708"/>
        <w:rPr>
          <w:lang w:val="hr-HR"/>
        </w:rPr>
      </w:pPr>
      <w:r>
        <w:rPr>
          <w:lang w:val="hr-HR"/>
        </w:rPr>
        <w:t>Zahtjev</w:t>
      </w:r>
      <w:r w:rsidR="00086EC7">
        <w:rPr>
          <w:lang w:val="hr-HR"/>
        </w:rPr>
        <w:t xml:space="preserve"> </w:t>
      </w:r>
      <w:r w:rsidR="003F0340">
        <w:rPr>
          <w:lang w:val="hr-HR"/>
        </w:rPr>
        <w:t>ni</w:t>
      </w:r>
      <w:r w:rsidR="00086EC7">
        <w:rPr>
          <w:lang w:val="hr-HR"/>
        </w:rPr>
        <w:t xml:space="preserve">je osnovan. </w:t>
      </w:r>
    </w:p>
    <w:p w:rsidRDefault="00086EC7" w:rsidP="00086EC7" w:rsidR="00086EC7">
      <w:pPr>
        <w:pStyle w:val="Tijeloteksta"/>
        <w:ind w:firstLine="708"/>
        <w:rPr>
          <w:lang w:val="hr-HR"/>
        </w:rPr>
      </w:pPr>
    </w:p>
    <w:p w:rsidRDefault="003F0340" w:rsidP="00086EC7" w:rsidR="006746CE">
      <w:pPr>
        <w:pStyle w:val="Tijeloteksta"/>
        <w:ind w:firstLine="708"/>
        <w:rPr>
          <w:lang w:val="hr-HR"/>
        </w:rPr>
      </w:pPr>
      <w:r>
        <w:rPr>
          <w:lang w:val="hr-HR"/>
        </w:rPr>
        <w:t>Iz stanja spisa proizlazi da je</w:t>
      </w:r>
      <w:r w:rsidR="006746CE">
        <w:rPr>
          <w:lang w:val="hr-HR"/>
        </w:rPr>
        <w:t>:</w:t>
      </w:r>
    </w:p>
    <w:p w:rsidRDefault="006746CE" w:rsidP="00086EC7" w:rsidR="006746CE" w:rsidRPr="009F42F7">
      <w:pPr>
        <w:pStyle w:val="Tijeloteksta"/>
        <w:ind w:firstLine="708"/>
        <w:rPr>
          <w:lang w:val="hr-HR"/>
        </w:rPr>
      </w:pPr>
      <w:r>
        <w:rPr>
          <w:lang w:val="hr-HR"/>
        </w:rPr>
        <w:t>-</w:t>
      </w:r>
      <w:r w:rsidR="003F0340">
        <w:rPr>
          <w:lang w:val="hr-HR"/>
        </w:rPr>
        <w:t xml:space="preserve"> FINA podnijela zahtjev </w:t>
      </w:r>
      <w:r w:rsidR="00127532" w:rsidRPr="009F42F7">
        <w:rPr>
          <w:lang w:val="hr-HR"/>
        </w:rPr>
        <w:t>30</w:t>
      </w:r>
      <w:r w:rsidR="00C22989" w:rsidRPr="009F42F7">
        <w:rPr>
          <w:lang w:val="hr-HR"/>
        </w:rPr>
        <w:t>. listopada 2015</w:t>
      </w:r>
      <w:r w:rsidR="00C22989" w:rsidRPr="002F65EB">
        <w:rPr>
          <w:color w:val="FF0000"/>
          <w:lang w:val="hr-HR"/>
        </w:rPr>
        <w:t>.</w:t>
      </w:r>
      <w:r w:rsidR="000F12B6" w:rsidRPr="002F65EB">
        <w:rPr>
          <w:color w:val="FF0000"/>
          <w:lang w:val="hr-HR"/>
        </w:rPr>
        <w:t xml:space="preserve"> </w:t>
      </w:r>
      <w:r w:rsidR="000F12B6">
        <w:rPr>
          <w:lang w:val="hr-HR"/>
        </w:rPr>
        <w:t>godine</w:t>
      </w:r>
      <w:r w:rsidR="00C22989">
        <w:rPr>
          <w:lang w:val="hr-HR"/>
        </w:rPr>
        <w:t xml:space="preserve"> za provođenje skraćenog stečajnog postupka sukladno odredbi čl. </w:t>
      </w:r>
      <w:r w:rsidR="009F42F7" w:rsidRPr="009F42F7">
        <w:rPr>
          <w:lang w:val="hr-HR"/>
        </w:rPr>
        <w:t>444</w:t>
      </w:r>
      <w:r w:rsidR="00C22989" w:rsidRPr="009F42F7">
        <w:rPr>
          <w:lang w:val="hr-HR"/>
        </w:rPr>
        <w:t xml:space="preserve">. st.1. SZ jer je na dan </w:t>
      </w:r>
      <w:r w:rsidR="009F42F7" w:rsidRPr="009F42F7">
        <w:rPr>
          <w:lang w:val="hr-HR"/>
        </w:rPr>
        <w:t>1. rujna</w:t>
      </w:r>
      <w:r w:rsidR="00C22989" w:rsidRPr="009F42F7">
        <w:rPr>
          <w:lang w:val="hr-HR"/>
        </w:rPr>
        <w:t xml:space="preserve"> 2015.</w:t>
      </w:r>
      <w:r w:rsidR="000F12B6" w:rsidRPr="009F42F7">
        <w:rPr>
          <w:lang w:val="hr-HR"/>
        </w:rPr>
        <w:t xml:space="preserve"> godine</w:t>
      </w:r>
      <w:r w:rsidR="00C22989" w:rsidRPr="009F42F7">
        <w:rPr>
          <w:lang w:val="hr-HR"/>
        </w:rPr>
        <w:t xml:space="preserve"> u očevidniku redoslijeda  osnova za plaćanje u neprekinutom razdoblju od </w:t>
      </w:r>
      <w:r w:rsidR="009F42F7" w:rsidRPr="009F42F7">
        <w:rPr>
          <w:lang w:val="hr-HR"/>
        </w:rPr>
        <w:t>3638</w:t>
      </w:r>
      <w:r w:rsidR="00C22989" w:rsidRPr="009F42F7">
        <w:rPr>
          <w:lang w:val="hr-HR"/>
        </w:rPr>
        <w:t xml:space="preserve"> dana u ukupnom iznosu od </w:t>
      </w:r>
      <w:r w:rsidR="009F42F7" w:rsidRPr="009F42F7">
        <w:rPr>
          <w:lang w:val="hr-HR"/>
        </w:rPr>
        <w:t>131.883,56</w:t>
      </w:r>
      <w:r w:rsidR="00C22989" w:rsidRPr="009F42F7">
        <w:rPr>
          <w:lang w:val="hr-HR"/>
        </w:rPr>
        <w:t xml:space="preserve"> </w:t>
      </w:r>
      <w:r w:rsidR="000F12B6" w:rsidRPr="009F42F7">
        <w:rPr>
          <w:lang w:val="hr-HR"/>
        </w:rPr>
        <w:t>kuna</w:t>
      </w:r>
      <w:r w:rsidR="00C22989" w:rsidRPr="009F42F7">
        <w:rPr>
          <w:lang w:val="hr-HR"/>
        </w:rPr>
        <w:t xml:space="preserve">, te da po </w:t>
      </w:r>
      <w:r w:rsidRPr="009F42F7">
        <w:rPr>
          <w:lang w:val="hr-HR"/>
        </w:rPr>
        <w:t>podacima Hrvatskog zavoda za mirovinsko osiguranje koje su dostavili Financijskoj agenciji dužnik nema zaposlenih,</w:t>
      </w:r>
    </w:p>
    <w:p w:rsidRDefault="006746CE" w:rsidP="00086EC7" w:rsidR="006746CE">
      <w:pPr>
        <w:pStyle w:val="Tijeloteksta"/>
        <w:ind w:firstLine="708"/>
        <w:rPr>
          <w:lang w:val="hr-HR"/>
        </w:rPr>
      </w:pPr>
      <w:r w:rsidRPr="009F42F7">
        <w:rPr>
          <w:lang w:val="hr-HR"/>
        </w:rPr>
        <w:t xml:space="preserve">-sud na mrežnoj stranici e-oglasne ploče suda objavio oglas </w:t>
      </w:r>
      <w:r w:rsidR="009F42F7" w:rsidRPr="009F42F7">
        <w:rPr>
          <w:lang w:val="hr-HR"/>
        </w:rPr>
        <w:t>20. studenog</w:t>
      </w:r>
      <w:r w:rsidRPr="009F42F7">
        <w:rPr>
          <w:lang w:val="hr-HR"/>
        </w:rPr>
        <w:t xml:space="preserve"> 2015. temeljem odredbe čl. 430. SZ u kojem je pozvao zastupnika dužnika da u roku 15 dana od dana objave oglasa na e-oglasnoj ploči suda podnese popis imovine i obveza uz navedene </w:t>
      </w:r>
      <w:r>
        <w:rPr>
          <w:lang w:val="hr-HR"/>
        </w:rPr>
        <w:t>pravne posljedice nepostupanja po tom oglasu,</w:t>
      </w:r>
    </w:p>
    <w:p w:rsidRDefault="006746CE" w:rsidP="00086EC7" w:rsidR="006746CE">
      <w:pPr>
        <w:pStyle w:val="Tijeloteksta"/>
        <w:ind w:firstLine="708"/>
        <w:rPr>
          <w:lang w:val="hr-HR"/>
        </w:rPr>
      </w:pPr>
      <w:r>
        <w:rPr>
          <w:lang w:val="hr-HR"/>
        </w:rPr>
        <w:t>-da zastupnik po zakonu dužnika nije u ostavljenom roku dostavio popis imovine i obveza dužnika,</w:t>
      </w:r>
    </w:p>
    <w:p w:rsidRDefault="006746CE" w:rsidP="00086EC7" w:rsidR="006746CE">
      <w:pPr>
        <w:pStyle w:val="Tijeloteksta"/>
        <w:ind w:firstLine="708"/>
        <w:rPr>
          <w:lang w:val="hr-HR"/>
        </w:rPr>
      </w:pPr>
      <w:r>
        <w:rPr>
          <w:lang w:val="hr-HR"/>
        </w:rPr>
        <w:t>-da vjerovnici nisu u ostavljenom otvorenom roku iz oglasa predložili otvaranje stečajnog postupka nad dužnikom.</w:t>
      </w:r>
    </w:p>
    <w:p w:rsidRDefault="006746CE" w:rsidP="00086EC7" w:rsidR="006746CE">
      <w:pPr>
        <w:pStyle w:val="Tijeloteksta"/>
        <w:ind w:firstLine="708"/>
        <w:rPr>
          <w:lang w:val="hr-HR"/>
        </w:rPr>
      </w:pPr>
    </w:p>
    <w:p w:rsidRDefault="002F65EB" w:rsidP="00086EC7" w:rsidR="002F65EB">
      <w:pPr>
        <w:pStyle w:val="Tijeloteksta"/>
        <w:ind w:firstLine="708"/>
        <w:rPr>
          <w:lang w:val="hr-HR"/>
        </w:rPr>
      </w:pPr>
    </w:p>
    <w:p w:rsidRDefault="006746CE" w:rsidP="00086EC7" w:rsidR="00617F0B">
      <w:pPr>
        <w:pStyle w:val="Tijeloteksta"/>
        <w:ind w:firstLine="708"/>
        <w:rPr>
          <w:lang w:val="hr-HR"/>
        </w:rPr>
      </w:pPr>
      <w:r>
        <w:rPr>
          <w:lang w:val="hr-HR"/>
        </w:rPr>
        <w:lastRenderedPageBreak/>
        <w:t>Temeljem takvog činjeničnog stanja sud je pravilno zaključio da se ima smatrati da je dužnik nesposoban za plaćanje, te temeljem odredbe čl. 431. SZ donio pobijano rješenje.</w:t>
      </w:r>
    </w:p>
    <w:p w:rsidRDefault="00617F0B" w:rsidP="00086EC7" w:rsidR="00617F0B">
      <w:pPr>
        <w:pStyle w:val="Tijeloteksta"/>
        <w:ind w:firstLine="708"/>
        <w:rPr>
          <w:lang w:val="hr-HR"/>
        </w:rPr>
      </w:pPr>
    </w:p>
    <w:p w:rsidRDefault="00617F0B" w:rsidP="000F12B6" w:rsidR="000E5D53">
      <w:pPr>
        <w:pStyle w:val="Tijeloteksta"/>
        <w:ind w:firstLine="708"/>
        <w:rPr>
          <w:lang w:val="hr-HR"/>
        </w:rPr>
      </w:pPr>
      <w:r>
        <w:rPr>
          <w:lang w:val="hr-HR"/>
        </w:rPr>
        <w:t xml:space="preserve">U odnosu na navod dužnika </w:t>
      </w:r>
      <w:r w:rsidR="002F65EB">
        <w:rPr>
          <w:lang w:val="hr-HR"/>
        </w:rPr>
        <w:t xml:space="preserve">iz zahtjeva </w:t>
      </w:r>
      <w:r>
        <w:rPr>
          <w:lang w:val="hr-HR"/>
        </w:rPr>
        <w:t xml:space="preserve">da </w:t>
      </w:r>
      <w:r w:rsidR="002F65EB">
        <w:rPr>
          <w:lang w:val="hr-HR"/>
        </w:rPr>
        <w:t>su osnove po kojima je bio blokiran račun dužnika povučene prije 1. rujna 2015., pa da podaci dostavljeni od strane FINE nisu točni, da su naknade Fini plaćene 6. rujna 2016., radi provjere istih navoda, sud je od Fine zatražio</w:t>
      </w:r>
      <w:r w:rsidR="000E5D53">
        <w:rPr>
          <w:lang w:val="hr-HR"/>
        </w:rPr>
        <w:t xml:space="preserve"> dostavu Očevidniku o danima insolventnosti za dužnika (list spisa 20-23). Iz istog je vidljivo da je dužnik dana 25. siječnja 2016. godine (na dan donošenja pobijanog rješenja) bio u blokadi, kao i neprekidno u prethodnih 120 dana. Iz navedenog proizlazi da je ispunjen stečajni razlog nesposobnosti za plaćanje odnosno da dužnik u Očevidniku redoslijeda osnova za plaćanje ima evidentirane neizvršene osnove za plaćanje u neprekinutom razdoblju od 120 dana, isto tako treba reći da ovaj sud ne ulazi u ispitivanje pojedinačnih osnova za plaćanje koje su evidentirane u redoslijedu osnova za plaćanje na računu dužnika, nego samo u činjenicu o postojanju ili nepostojanju evidentiranih neizvršenih osnova, kao niti iznosa evidentiranih neizvršenih osnova za plaćanje. </w:t>
      </w:r>
    </w:p>
    <w:p w:rsidRDefault="000E5D53" w:rsidP="000E5D53" w:rsidR="000E5D53">
      <w:pPr>
        <w:pStyle w:val="Tijeloteksta"/>
        <w:ind w:firstLine="708"/>
        <w:rPr>
          <w:lang w:val="hr-HR"/>
        </w:rPr>
      </w:pPr>
    </w:p>
    <w:p w:rsidRDefault="000E5D53" w:rsidP="000E5D53" w:rsidR="000E5D53">
      <w:pPr>
        <w:pStyle w:val="Tijeloteksta"/>
        <w:ind w:firstLine="708"/>
        <w:rPr>
          <w:lang w:val="hr-HR"/>
        </w:rPr>
      </w:pPr>
      <w:r>
        <w:rPr>
          <w:lang w:val="hr-HR"/>
        </w:rPr>
        <w:t>Slijedom navedenog, budući da su u konkretnom predmetu ispunjeni svi zakonski uvjeti za otvaranje i zaključenje stečajnog postupka iz čl. 431. st.2. SZ, prvostupanjski je sud donio pravilnu i zakonitu odluku, a treba reći i da postojanje imovine stečajnog dužnika o kojoj podatke dostavlja prijašnji zakonski zastupnik dužnika  nije zapreka za donošenje navedenog rješenja jer će se na odgovarajući način primijeniti odredbe čl. 132. i 133., te čl. 286.-292. SZ o postupanju u slučaju naknadno pronađene imovine stečajnog dužnika.</w:t>
      </w:r>
      <w:r w:rsidR="004D5896">
        <w:rPr>
          <w:lang w:val="hr-HR"/>
        </w:rPr>
        <w:t xml:space="preserve"> </w:t>
      </w:r>
    </w:p>
    <w:p w:rsidRDefault="00BA6871" w:rsidP="002E7924" w:rsidR="00BA6871">
      <w:pPr>
        <w:pStyle w:val="Tijeloteksta"/>
        <w:rPr>
          <w:lang w:val="hr-HR"/>
        </w:rPr>
      </w:pPr>
    </w:p>
    <w:p w:rsidRDefault="00BA6871" w:rsidP="00185DA1" w:rsidR="00BA6871">
      <w:pPr>
        <w:pStyle w:val="Tijeloteksta"/>
        <w:ind w:firstLine="708"/>
        <w:rPr>
          <w:lang w:val="hr-HR"/>
        </w:rPr>
      </w:pPr>
      <w:r>
        <w:rPr>
          <w:lang w:val="hr-HR"/>
        </w:rPr>
        <w:t xml:space="preserve">Ostali navodi </w:t>
      </w:r>
      <w:r w:rsidR="002E7924">
        <w:rPr>
          <w:lang w:val="hr-HR"/>
        </w:rPr>
        <w:t xml:space="preserve">iz prijedloga dužnika </w:t>
      </w:r>
      <w:r>
        <w:rPr>
          <w:lang w:val="hr-HR"/>
        </w:rPr>
        <w:t xml:space="preserve">nisu od utjecaja na pravilnost </w:t>
      </w:r>
      <w:r w:rsidR="002E7924">
        <w:rPr>
          <w:lang w:val="hr-HR"/>
        </w:rPr>
        <w:t xml:space="preserve">i zakonitost pobijanog rješenja, pa nema zakonskih uvjeta za udovoljenje zatraženom prijedlogu. </w:t>
      </w:r>
    </w:p>
    <w:p w:rsidRDefault="00F01D24" w:rsidP="00BA6871" w:rsidR="00F01D24">
      <w:pPr>
        <w:pStyle w:val="Tijeloteksta"/>
        <w:rPr>
          <w:lang w:val="hr-HR"/>
        </w:rPr>
      </w:pPr>
    </w:p>
    <w:p w:rsidRDefault="00086EC7" w:rsidP="00086EC7" w:rsidR="00086EC7">
      <w:pPr>
        <w:jc w:val="center"/>
        <w:rPr>
          <w:lang w:val="hr-HR"/>
        </w:rPr>
      </w:pPr>
    </w:p>
    <w:p w:rsidRDefault="00086EC7" w:rsidP="00086EC7" w:rsidR="00086EC7" w:rsidRPr="00BA6871">
      <w:pPr>
        <w:jc w:val="center"/>
        <w:rPr>
          <w:color w:val="FF0000"/>
          <w:lang w:val="hr-HR"/>
        </w:rPr>
      </w:pPr>
      <w:r>
        <w:rPr>
          <w:lang w:val="hr-HR"/>
        </w:rPr>
        <w:t>U Splitu</w:t>
      </w:r>
      <w:r w:rsidRPr="000F12B6">
        <w:rPr>
          <w:lang w:val="hr-HR"/>
        </w:rPr>
        <w:t xml:space="preserve">, </w:t>
      </w:r>
      <w:r w:rsidR="009F42F7">
        <w:rPr>
          <w:lang w:val="hr-HR"/>
        </w:rPr>
        <w:t>22. kolovoza 2017</w:t>
      </w:r>
      <w:r w:rsidR="000F12B6" w:rsidRPr="000F12B6">
        <w:rPr>
          <w:lang w:val="hr-HR"/>
        </w:rPr>
        <w:t xml:space="preserve">. godine </w:t>
      </w:r>
    </w:p>
    <w:p w:rsidRDefault="00D84DD3" w:rsidP="00086EC7" w:rsidR="00D84DD3">
      <w:pPr>
        <w:jc w:val="center"/>
        <w:rPr>
          <w:lang w:val="hr-HR"/>
        </w:rPr>
      </w:pPr>
    </w:p>
    <w:p w:rsidRDefault="00F8798A" w:rsidP="00086EC7" w:rsidR="00F8798A">
      <w:pPr>
        <w:jc w:val="center"/>
        <w:rPr>
          <w:lang w:val="hr-HR"/>
        </w:rPr>
      </w:pPr>
      <w:r>
        <w:rPr>
          <w:lang w:val="hr-HR"/>
        </w:rPr>
        <w:t xml:space="preserve">         </w:t>
      </w:r>
      <w:r w:rsidR="00D84DD3">
        <w:rPr>
          <w:lang w:val="hr-HR"/>
        </w:rPr>
        <w:tab/>
      </w:r>
      <w:r w:rsidR="00D84DD3">
        <w:rPr>
          <w:lang w:val="hr-HR"/>
        </w:rPr>
        <w:tab/>
      </w:r>
      <w:r w:rsidR="00D84DD3">
        <w:rPr>
          <w:lang w:val="hr-HR"/>
        </w:rPr>
        <w:tab/>
      </w:r>
      <w:r w:rsidR="00D84DD3">
        <w:rPr>
          <w:lang w:val="hr-HR"/>
        </w:rPr>
        <w:tab/>
      </w:r>
      <w:r w:rsidR="00D84DD3">
        <w:rPr>
          <w:lang w:val="hr-HR"/>
        </w:rPr>
        <w:tab/>
      </w:r>
      <w:r>
        <w:rPr>
          <w:lang w:val="hr-HR"/>
        </w:rPr>
        <w:t xml:space="preserve">    </w:t>
      </w:r>
      <w:r w:rsidR="000F12B6">
        <w:rPr>
          <w:lang w:val="hr-HR"/>
        </w:rPr>
        <w:tab/>
      </w:r>
      <w:r w:rsidR="000F12B6">
        <w:rPr>
          <w:lang w:val="hr-HR"/>
        </w:rPr>
        <w:tab/>
      </w:r>
      <w:r w:rsidR="000F12B6">
        <w:rPr>
          <w:lang w:val="hr-HR"/>
        </w:rPr>
        <w:tab/>
      </w:r>
      <w:r w:rsidR="000F12B6">
        <w:rPr>
          <w:lang w:val="hr-HR"/>
        </w:rPr>
        <w:tab/>
        <w:t>SUDAC</w:t>
      </w:r>
    </w:p>
    <w:p w:rsidRDefault="000F12B6" w:rsidP="00086EC7" w:rsidR="000F12B6">
      <w:pPr>
        <w:jc w:val="center"/>
        <w:rPr>
          <w:lang w:val="hr-HR"/>
        </w:rPr>
      </w:pPr>
    </w:p>
    <w:p w:rsidRDefault="00D84DD3" w:rsidP="00086EC7" w:rsidR="00D84DD3">
      <w:pPr>
        <w:jc w:val="center"/>
        <w:rPr>
          <w:lang w:val="hr-HR"/>
        </w:rPr>
      </w:pPr>
    </w:p>
    <w:p w:rsidRDefault="00F8798A" w:rsidP="00D84DD3" w:rsidR="00F8798A">
      <w:pPr>
        <w:ind w:firstLine="708" w:left="5664"/>
        <w:jc w:val="center"/>
        <w:rPr>
          <w:lang w:val="hr-HR"/>
        </w:rPr>
      </w:pPr>
      <w:r>
        <w:rPr>
          <w:lang w:val="hr-HR"/>
        </w:rPr>
        <w:t>Katarina Mikulić</w:t>
      </w:r>
    </w:p>
    <w:p w:rsidRDefault="00086EC7" w:rsidP="00086EC7" w:rsidR="00086EC7">
      <w:pPr>
        <w:spacing w:before="240"/>
        <w:ind w:left="6480"/>
        <w:jc w:val="both"/>
        <w:rPr>
          <w:lang w:val="hr-HR"/>
        </w:rPr>
      </w:pPr>
    </w:p>
    <w:p w:rsidRDefault="00086EC7" w:rsidP="00086EC7" w:rsidR="00086EC7">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86EC7" w:rsidP="00086EC7" w:rsidR="00086EC7">
      <w:pPr>
        <w:numPr>
          <w:ilvl w:val="12"/>
          <w:numId w:val="0"/>
        </w:numPr>
        <w:jc w:val="both"/>
        <w:rPr>
          <w:lang w:val="hr-HR"/>
        </w:rPr>
      </w:pPr>
    </w:p>
    <w:p w:rsidRDefault="00086EC7" w:rsidP="00086EC7" w:rsidR="00086EC7">
      <w:pPr>
        <w:numPr>
          <w:ilvl w:val="12"/>
          <w:numId w:val="0"/>
        </w:numPr>
        <w:jc w:val="both"/>
        <w:rPr>
          <w:lang w:val="hr-HR"/>
        </w:rPr>
      </w:pPr>
      <w:r>
        <w:rPr>
          <w:lang w:val="hr-HR"/>
        </w:rPr>
        <w:t xml:space="preserve"> </w:t>
      </w:r>
    </w:p>
    <w:p w:rsidRDefault="00086EC7" w:rsidP="00086EC7" w:rsidR="00086EC7">
      <w:pPr>
        <w:numPr>
          <w:ilvl w:val="12"/>
          <w:numId w:val="0"/>
        </w:numPr>
        <w:spacing w:before="100"/>
        <w:jc w:val="both"/>
        <w:rPr>
          <w:lang w:val="hr-HR"/>
        </w:rPr>
      </w:pPr>
      <w:r>
        <w:rPr>
          <w:lang w:val="hr-HR"/>
        </w:rPr>
        <w:t>DNA:</w:t>
      </w:r>
    </w:p>
    <w:p w:rsidRDefault="00086EC7" w:rsidP="00086EC7" w:rsidR="00086EC7">
      <w:pPr>
        <w:pStyle w:val="Bezproreda"/>
        <w:rPr>
          <w:lang w:val="hr-HR"/>
        </w:rPr>
      </w:pPr>
      <w:r>
        <w:rPr>
          <w:lang w:val="hr-HR"/>
        </w:rPr>
        <w:t xml:space="preserve">     -  stečajnom dužniku</w:t>
      </w:r>
      <w:r w:rsidR="00843B3B">
        <w:rPr>
          <w:lang w:val="hr-HR"/>
        </w:rPr>
        <w:t xml:space="preserve"> po punomoćniku </w:t>
      </w:r>
    </w:p>
    <w:p w:rsidRDefault="00086EC7" w:rsidP="00086EC7" w:rsidR="00086EC7">
      <w:pPr>
        <w:pStyle w:val="Bezproreda"/>
        <w:rPr>
          <w:lang w:val="hr-HR"/>
        </w:rPr>
      </w:pPr>
      <w:r>
        <w:rPr>
          <w:lang w:val="hr-HR"/>
        </w:rPr>
        <w:t xml:space="preserve">     -  mrežna stranica e-Oglasna ploča sudova </w:t>
      </w:r>
    </w:p>
    <w:p w:rsidRDefault="00086EC7" w:rsidP="00086EC7" w:rsidR="00086EC7">
      <w:pPr>
        <w:pStyle w:val="Bezproreda"/>
        <w:rPr>
          <w:lang w:val="hr-HR"/>
        </w:rPr>
      </w:pPr>
      <w:r>
        <w:rPr>
          <w:lang w:val="hr-HR"/>
        </w:rPr>
        <w:t xml:space="preserve">     -  u spis</w:t>
      </w:r>
    </w:p>
    <w:p w:rsidRDefault="00086EC7" w:rsidP="00086EC7" w:rsidR="00086EC7">
      <w:pPr>
        <w:pStyle w:val="Bezproreda"/>
        <w:rPr>
          <w:lang w:val="hr-HR"/>
        </w:rPr>
      </w:pPr>
    </w:p>
    <w:p w:rsidRDefault="00271121" w:rsidR="00271121"/>
    <w:sectPr w:rsidSect="00044675" w:rsidR="00271121">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7A6" w:rsidP="00D84DD3" w:rsidR="002377A6">
      <w:r>
        <w:separator/>
      </w:r>
    </w:p>
  </w:endnote>
  <w:endnote w:id="0" w:type="continuationSeparator">
    <w:p w:rsidRDefault="002377A6" w:rsidP="00D84DD3" w:rsidR="002377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7168050"/>
      <w:docPartObj>
        <w:docPartGallery w:val="Page Numbers (Bottom of Page)"/>
        <w:docPartUnique/>
      </w:docPartObj>
    </w:sdtPr>
    <w:sdtEndPr/>
    <w:sdtContent>
      <w:p w:rsidRDefault="00044675" w:rsidR="00044675">
        <w:pPr>
          <w:pStyle w:val="Podnoje"/>
          <w:jc w:val="center"/>
        </w:pPr>
        <w:r>
          <w:fldChar w:fldCharType="begin"/>
        </w:r>
        <w:r>
          <w:instrText>PAGE   \* MERGEFORMAT</w:instrText>
        </w:r>
        <w:r>
          <w:fldChar w:fldCharType="separate"/>
        </w:r>
        <w:r w:rsidR="0018401C" w:rsidRPr="0018401C">
          <w:rPr>
            <w:noProof/>
            <w:lang w:val="hr-HR"/>
          </w:rPr>
          <w:t>2</w:t>
        </w:r>
        <w:r>
          <w:fldChar w:fldCharType="end"/>
        </w:r>
      </w:p>
    </w:sdtContent>
  </w:sdt>
  <w:p w:rsidRDefault="00044675" w:rsidR="000446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7A6" w:rsidP="00D84DD3" w:rsidR="002377A6">
      <w:r>
        <w:separator/>
      </w:r>
    </w:p>
  </w:footnote>
  <w:footnote w:id="0" w:type="continuationSeparator">
    <w:p w:rsidRDefault="002377A6" w:rsidP="00D84DD3" w:rsidR="002377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4DD3" w:rsidR="00D84DD3">
    <w:pPr>
      <w:pStyle w:val="Zaglavlje"/>
    </w:pPr>
    <w:r>
      <w:tab/>
    </w:r>
    <w:r>
      <w:tab/>
    </w:r>
    <w:r w:rsidRPr="00B26F29">
      <w:t>4.St</w:t>
    </w:r>
    <w:r>
      <w:t>ž</w:t>
    </w:r>
    <w:r w:rsidRPr="00B26F29">
      <w:t>-</w:t>
    </w:r>
    <w:r w:rsidR="00843B3B">
      <w:t>1/2017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675" w:rsidP="00044675" w:rsidR="00044675" w:rsidRPr="00044675">
    <w:pPr>
      <w:pStyle w:val="Zaglavlje"/>
      <w:jc w:val="right"/>
      <w:rPr>
        <w:lang w:val="hr-HR"/>
      </w:rPr>
    </w:pPr>
    <w:r>
      <w:rPr>
        <w:lang w:val="hr-HR"/>
      </w:rPr>
      <w:t>4.Stž-</w:t>
    </w:r>
    <w:r w:rsidR="00843B3B">
      <w:rPr>
        <w:lang w:val="hr-HR"/>
      </w:rPr>
      <w:t>1/2017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746"/>
    <w:rsid w:val="00044675"/>
    <w:rsid w:val="00067386"/>
    <w:rsid w:val="000845C6"/>
    <w:rsid w:val="00086EC7"/>
    <w:rsid w:val="000B726B"/>
    <w:rsid w:val="000E5D53"/>
    <w:rsid w:val="000F12B6"/>
    <w:rsid w:val="00127532"/>
    <w:rsid w:val="0018401C"/>
    <w:rsid w:val="00185DA1"/>
    <w:rsid w:val="001D595C"/>
    <w:rsid w:val="002377A6"/>
    <w:rsid w:val="00271121"/>
    <w:rsid w:val="002E7924"/>
    <w:rsid w:val="002F65EB"/>
    <w:rsid w:val="00300EC9"/>
    <w:rsid w:val="00323125"/>
    <w:rsid w:val="003619EC"/>
    <w:rsid w:val="00385955"/>
    <w:rsid w:val="003F0340"/>
    <w:rsid w:val="003F362F"/>
    <w:rsid w:val="00475A13"/>
    <w:rsid w:val="004D5896"/>
    <w:rsid w:val="0056444D"/>
    <w:rsid w:val="005A2674"/>
    <w:rsid w:val="00610A25"/>
    <w:rsid w:val="00617F0B"/>
    <w:rsid w:val="006746CE"/>
    <w:rsid w:val="00843B3B"/>
    <w:rsid w:val="008505F5"/>
    <w:rsid w:val="008D1C48"/>
    <w:rsid w:val="009F42F7"/>
    <w:rsid w:val="00A03E3C"/>
    <w:rsid w:val="00A273AF"/>
    <w:rsid w:val="00AB44FB"/>
    <w:rsid w:val="00AE2295"/>
    <w:rsid w:val="00BA6871"/>
    <w:rsid w:val="00C04322"/>
    <w:rsid w:val="00C22989"/>
    <w:rsid w:val="00C54F7C"/>
    <w:rsid w:val="00D607C2"/>
    <w:rsid w:val="00D82692"/>
    <w:rsid w:val="00D84DD3"/>
    <w:rsid w:val="00E67746"/>
    <w:rsid w:val="00E81F96"/>
    <w:rsid w:val="00EF631A"/>
    <w:rsid w:val="00F01D24"/>
    <w:rsid w:val="00F879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semiHidden/>
    <w:unhideWhenUsed/>
    <w:qFormat/>
    <w:rsid w:val="00086EC7"/>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086EC7"/>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true"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true"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true"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0F12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12B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18401C"/>
    <w:rPr>
      <w:color w:val="808080"/>
      <w:bdr w:space="0" w:sz="0" w:color="auto" w:val="none"/>
      <w:shd w:fill="auto" w:color="auto" w:val="clear"/>
    </w:rPr>
  </w:style>
  <w:style w:customStyle="true" w:styleId="eSPISCCParagraphDefaultFont" w:type="character">
    <w:name w:val="eSPIS_CC_Paragraph Default Font"/>
    <w:basedOn w:val="Zadanifontodlomka"/>
    <w:rsid w:val="0018401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8401C"/>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8401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401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semiHidden/>
    <w:unhideWhenUsed/>
    <w:qFormat/>
    <w:rsid w:val="00086EC7"/>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086EC7"/>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1"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1"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1"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0F12B6"/>
    <w:rPr>
      <w:rFonts w:ascii="Tahoma" w:cs="Tahoma" w:hAnsi="Tahoma"/>
      <w:sz w:val="16"/>
      <w:szCs w:val="16"/>
    </w:rPr>
  </w:style>
  <w:style w:customStyle="1" w:styleId="TekstbaloniaChar" w:type="character">
    <w:name w:val="Tekst balončića Char"/>
    <w:basedOn w:val="Zadanifontodlomka"/>
    <w:link w:val="Tekstbalonia"/>
    <w:uiPriority w:val="99"/>
    <w:semiHidden/>
    <w:rsid w:val="000F12B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18401C"/>
    <w:rPr>
      <w:color w:val="808080"/>
      <w:bdr w:color="auto" w:space="0" w:sz="0" w:val="none"/>
      <w:shd w:color="auto" w:fill="auto" w:val="clear"/>
    </w:rPr>
  </w:style>
  <w:style w:customStyle="1" w:styleId="eSPISCCParagraphDefaultFont" w:type="character">
    <w:name w:val="eSPIS_CC_Paragraph Default Font"/>
    <w:basedOn w:val="Zadanifontodlomka"/>
    <w:rsid w:val="0018401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8401C"/>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18401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401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0334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Stž-1/2017</izvorni_sadrzaj>
    <derivirana_varijabla naziv="DomainObject.Predmet.OznakaBroj_1">Stž-1/2017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GAMA ADRIA d.o.o. za turizam, građenje i trgovinu</izvorni_sadrzaj>
    <derivirana_varijabla naziv="DomainObject.Predmet.ProtustrankaFormated_1">  GAMA ADRIA d.o.o. za turizam, građenje i trgovinu</derivirana_varijabla>
  </DomainObject.Predmet.ProtustrankaFormated>
  <DomainObject.Predmet.ProtustrankaFormatedOIB>
    <izvorni_sadrzaj>  GAMA ADRIA d.o.o. za turizam, građenje i trgovinu, OIB 17310615818</izvorni_sadrzaj>
    <derivirana_varijabla naziv="DomainObject.Predmet.ProtustrankaFormatedOIB_1">  GAMA ADRIA d.o.o. za turizam, građenje i trgovinu, OIB 17310615818</derivirana_varijabla>
  </DomainObject.Predmet.ProtustrankaFormatedOIB>
  <DomainObject.Predmet.ProtustrankaFormatedWithAdress>
    <izvorni_sadrzaj> GAMA ADRIA d.o.o. za turizam, građenje i trgovinu, Sv. Nikola Tavelića 1, 21000 Split</izvorni_sadrzaj>
    <derivirana_varijabla naziv="DomainObject.Predmet.ProtustrankaFormatedWithAdress_1"> GAMA ADRIA d.o.o. za turizam, građenje i trgovinu, Sv. Nikola Tavelića 1, 21000 Split</derivirana_varijabla>
  </DomainObject.Predmet.ProtustrankaFormatedWithAdress>
  <DomainObject.Predmet.ProtustrankaFormatedWithAdressOIB>
    <izvorni_sadrzaj> GAMA ADRIA d.o.o. za turizam, građenje i trgovinu, OIB 17310615818, Sv. Nikola Tavelića 1, 21000 Split</izvorni_sadrzaj>
    <derivirana_varijabla naziv="DomainObject.Predmet.ProtustrankaFormatedWithAdressOIB_1"> GAMA ADRIA d.o.o. za turizam, građenje i trgovinu, OIB 17310615818, Sv. Nikola Tavelića 1, 21000 Split</derivirana_varijabla>
  </DomainObject.Predmet.ProtustrankaFormatedWithAdressOIB>
  <DomainObject.Predmet.ProtustrankaWithAdress>
    <izvorni_sadrzaj>GAMA ADRIA d.o.o. za turizam, građenje i trgovinu Sv. Nikola Tavelića 1, 21000 Split</izvorni_sadrzaj>
    <derivirana_varijabla naziv="DomainObject.Predmet.ProtustrankaWithAdress_1">GAMA ADRIA d.o.o. za turizam, građenje i trgovinu Sv. Nikola Tavelića 1, 21000 Split</derivirana_varijabla>
  </DomainObject.Predmet.ProtustrankaWithAdress>
  <DomainObject.Predmet.ProtustrankaWithAdressOIB>
    <izvorni_sadrzaj>GAMA ADRIA d.o.o. za turizam, građenje i trgovinu, OIB 17310615818, Sv. Nikola Tavelića 1, 21000 Split</izvorni_sadrzaj>
    <derivirana_varijabla naziv="DomainObject.Predmet.ProtustrankaWithAdressOIB_1">GAMA ADRIA d.o.o. za turizam, građenje i trgovinu, OIB 17310615818, Sv. Nikola Tavelića 1, 21000 Split</derivirana_varijabla>
  </DomainObject.Predmet.ProtustrankaWithAdressOIB>
  <DomainObject.Predmet.ProtustrankaNazivFormated>
    <izvorni_sadrzaj>GAMA ADRIA d.o.o. za turizam, građenje i trgovinu</izvorni_sadrzaj>
    <derivirana_varijabla naziv="DomainObject.Predmet.ProtustrankaNazivFormated_1">GAMA ADRIA d.o.o. za turizam, građenje i trgovinu</derivirana_varijabla>
  </DomainObject.Predmet.ProtustrankaNazivFormated>
  <DomainObject.Predmet.ProtustrankaNazivFormatedOIB>
    <izvorni_sadrzaj>GAMA ADRIA d.o.o. za turizam, građenje i trgovinu, OIB 17310615818</izvorni_sadrzaj>
    <derivirana_varijabla naziv="DomainObject.Predmet.ProtustrankaNazivFormatedOIB_1">GAMA ADRIA d.o.o. za turizam, građenje i trgovinu, OIB 17310615818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Mažuranićevo šetalište 24 b, 21000 Split</izvorni_sadrzaj>
    <derivirana_varijabla naziv="DomainObject.Predmet.StrankaFormatedWithAdressOIB_1"> FINA SPLIT,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Mažuranićevo šetalište 24 b,21000 Split</izvorni_sadrzaj>
    <derivirana_varijabla naziv="DomainObject.Predmet.StrankaWithAdressOIB_1">FINA SPLIT,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Mažuranićevo šetalište 24 b, 21000 Split</item>
    </izvorni_sadrzaj>
    <derivirana_varijabla naziv="DomainObject.Predmet.StrankaListFormatedWithAdressOIB_1">
      <item>FINA SPLIT,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GAMA ADRIA d.o.o. za turizam, građenje i trgovinu</item>
    </izvorni_sadrzaj>
    <derivirana_varijabla naziv="DomainObject.Predmet.ProtuStrankaListFormated_1">
      <item>GAMA ADRIA d.o.o. za turizam, građenje i trgovinu</item>
    </derivirana_varijabla>
  </DomainObject.Predmet.ProtuStrankaListFormated>
  <DomainObject.Predmet.ProtuStrankaListFormatedOIB>
    <izvorni_sadrzaj>
      <item>GAMA ADRIA d.o.o. za turizam, građenje i trgovinu, OIB 17310615818</item>
    </izvorni_sadrzaj>
    <derivirana_varijabla naziv="DomainObject.Predmet.ProtuStrankaListFormatedOIB_1">
      <item>GAMA ADRIA d.o.o. za turizam, građenje i trgovinu, OIB 17310615818</item>
    </derivirana_varijabla>
  </DomainObject.Predmet.ProtuStrankaListFormatedOIB>
  <DomainObject.Predmet.ProtuStrankaListFormatedWithAdress>
    <izvorni_sadrzaj>
      <item>GAMA ADRIA d.o.o. za turizam, građenje i trgovinu, Sv. Nikola Tavelića 1, 21000 Split</item>
    </izvorni_sadrzaj>
    <derivirana_varijabla naziv="DomainObject.Predmet.ProtuStrankaListFormatedWithAdress_1">
      <item>GAMA ADRIA d.o.o. za turizam, građenje i trgovinu, Sv. Nikola Tavelića 1, 21000 Split</item>
    </derivirana_varijabla>
  </DomainObject.Predmet.ProtuStrankaListFormatedWithAdress>
  <DomainObject.Predmet.ProtuStrankaListFormatedWithAdressOIB>
    <izvorni_sadrzaj>
      <item>GAMA ADRIA d.o.o. za turizam, građenje i trgovinu, OIB 17310615818, Sv. Nikola Tavelića 1, 21000 Split</item>
    </izvorni_sadrzaj>
    <derivirana_varijabla naziv="DomainObject.Predmet.ProtuStrankaListFormatedWithAdressOIB_1">
      <item>GAMA ADRIA d.o.o. za turizam, građenje i trgovinu, OIB 17310615818, Sv. Nikola Tavelića 1, 21000 Split</item>
    </derivirana_varijabla>
  </DomainObject.Predmet.ProtuStrankaListFormatedWithAdressOIB>
  <DomainObject.Predmet.ProtuStrankaListNazivFormated>
    <izvorni_sadrzaj>
      <item>GAMA ADRIA d.o.o. za turizam, građenje i trgovinu</item>
    </izvorni_sadrzaj>
    <derivirana_varijabla naziv="DomainObject.Predmet.ProtuStrankaListNazivFormated_1">
      <item>GAMA ADRIA d.o.o. za turizam, građenje i trgovinu</item>
    </derivirana_varijabla>
  </DomainObject.Predmet.ProtuStrankaListNazivFormated>
  <DomainObject.Predmet.ProtuStrankaListNazivFormatedOIB>
    <izvorni_sadrzaj>
      <item>GAMA ADRIA d.o.o. za turizam, građenje i trgovinu, OIB 17310615818</item>
    </izvorni_sadrzaj>
    <derivirana_varijabla naziv="DomainObject.Predmet.ProtuStrankaListNazivFormatedOIB_1">
      <item>GAMA ADRIA d.o.o. za turizam, građenje i trgovinu, OIB 17310615818</item>
    </derivirana_varijabla>
  </DomainObject.Predmet.ProtuStrankaListNazivFormatedOIB>
  <DomainObject.Predmet.OstaliListFormated>
    <izvorni_sadrzaj>
      <item>Matko Ćelić</item>
    </izvorni_sadrzaj>
    <derivirana_varijabla naziv="DomainObject.Predmet.OstaliListFormated_1">
      <item>Matko Ćelić</item>
    </derivirana_varijabla>
  </DomainObject.Predmet.OstaliListFormated>
  <DomainObject.Predmet.OstaliListFormatedOIB>
    <izvorni_sadrzaj>
      <item>Matko Ćelić, OIB 01434898437</item>
    </izvorni_sadrzaj>
    <derivirana_varijabla naziv="DomainObject.Predmet.OstaliListFormatedOIB_1">
      <item>Matko Ćelić, OIB 01434898437</item>
    </derivirana_varijabla>
  </DomainObject.Predmet.OstaliListFormatedOIB>
  <DomainObject.Predmet.OstaliListFormatedWithAdress>
    <izvorni_sadrzaj>
      <item>Matko Ćelić, Gorička 12/I, 21000 Split</item>
    </izvorni_sadrzaj>
    <derivirana_varijabla naziv="DomainObject.Predmet.OstaliListFormatedWithAdress_1">
      <item>Matko Ćelić, Gorička 12/I, 21000 Split</item>
    </derivirana_varijabla>
  </DomainObject.Predmet.OstaliListFormatedWithAdress>
  <DomainObject.Predmet.OstaliListFormatedWithAdressOIB>
    <izvorni_sadrzaj>
      <item>Matko Ćelić, OIB 01434898437, Gorička 12/I, 21000 Split</item>
    </izvorni_sadrzaj>
    <derivirana_varijabla naziv="DomainObject.Predmet.OstaliListFormatedWithAdressOIB_1">
      <item>Matko Ćelić, OIB 01434898437, Gorička 12/I, 21000 Split</item>
    </derivirana_varijabla>
  </DomainObject.Predmet.OstaliListFormatedWithAdressOIB>
  <DomainObject.Predmet.OstaliListNazivFormated>
    <izvorni_sadrzaj>
      <item>Matko Ćelić</item>
    </izvorni_sadrzaj>
    <derivirana_varijabla naziv="DomainObject.Predmet.OstaliListNazivFormated_1">
      <item>Matko Ćelić</item>
    </derivirana_varijabla>
  </DomainObject.Predmet.OstaliListNazivFormated>
  <DomainObject.Predmet.OstaliListNazivFormatedOIB>
    <izvorni_sadrzaj>
      <item>Matko Ćelić, OIB 01434898437</item>
    </izvorni_sadrzaj>
    <derivirana_varijabla naziv="DomainObject.Predmet.OstaliListNazivFormatedOIB_1">
      <item>Matko Ćelić, OIB 01434898437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GAMA ADRIA d.o.o. za turizam, građenje i trgovinu</izvorni_sadrzaj>
    <derivirana_varijabla naziv="DomainObject.Predmet.ProtustrankaIDrugi_1">GAMA ADRIA d.o.o. za turizam, građenje i trgovinu</derivirana_varijabla>
  </DomainObject.Predmet.ProtustrankaIDrugi>
  <DomainObject.Predmet.StrankaIDrugiAdressOIB>
    <izvorni_sadrzaj>FINA SPLIT, Mažuranićevo šetalište 24 b, 21000 Split</izvorni_sadrzaj>
    <derivirana_varijabla naziv="DomainObject.Predmet.StrankaIDrugiAdressOIB_1">FINA SPLIT, Mažuranićevo šetalište 24 b, 21000 Split</derivirana_varijabla>
  </DomainObject.Predmet.StrankaIDrugiAdressOIB>
  <DomainObject.Predmet.ProtustrankaIDrugiAdressOIB>
    <izvorni_sadrzaj>GAMA ADRIA d.o.o. za turizam, građenje i trgovinu, OIB 17310615818, Sv. Nikola Tavelića 1, 21000 Split</izvorni_sadrzaj>
    <derivirana_varijabla naziv="DomainObject.Predmet.ProtustrankaIDrugiAdressOIB_1">GAMA ADRIA d.o.o. za turizam, građenje i trgovinu, OIB 17310615818, Sv. Nikola Tavelića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GAMA ADRIA d.o.o. za turizam, građenje i trgovinu</item>
      <item>Matko Ćelić</item>
    </izvorni_sadrzaj>
    <derivirana_varijabla naziv="DomainObject.Predmet.SudioniciListNaziv_1">
      <item>FINA SPLIT</item>
      <item>GAMA ADRIA d.o.o. za turizam, građenje i trgovinu</item>
      <item>Matko Ćelić</item>
    </derivirana_varijabla>
  </DomainObject.Predmet.SudioniciListNaziv>
  <DomainObject.Predmet.SudioniciListAdressOIB>
    <izvorni_sadrzaj>
      <item>FINA SPLIT, Mažuranićevo šetalište 24 b,21000 Split</item>
      <item>GAMA ADRIA d.o.o. za turizam, građenje i trgovinu, OIB 17310615818, Sv. Nikola Tavelića 1,21000 Split</item>
      <item>Matko Ćelić, OIB 01434898437, Gorička 12/I,21000 Split</item>
    </izvorni_sadrzaj>
    <derivirana_varijabla naziv="DomainObject.Predmet.SudioniciListAdressOIB_1">
      <item>FINA SPLIT, Mažuranićevo šetalište 24 b,21000 Split</item>
      <item>GAMA ADRIA d.o.o. za turizam, građenje i trgovinu, OIB 17310615818, Sv. Nikola Tavelića 1,21000 Split</item>
      <item>Matko Ćelić, OIB 01434898437, Gorička 12/I,21000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17310615818</item>
      <item>, OIB 01434898437</item>
    </izvorni_sadrzaj>
    <derivirana_varijabla naziv="DomainObject.Predmet.SudioniciListNazivOIB_1">
      <item>, OIB null</item>
      <item>, OIB 17310615818</item>
      <item>, OIB 01434898437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St-415/2015</izvorni_sadrzaj>
    <derivirana_varijabla naziv="DomainObject.Predmet.OznakaNizestupanjskogPredmeta_1">St-415/2015</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1194</properties:Words>
  <properties:Characters>6716</properties:Characters>
  <properties:Lines>138</properties:Lines>
  <properties:Paragraphs>33</properties:Paragraphs>
  <properties:TotalTime>200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2016-11-14T13:01:00Z</dcterms:created>
  <dc:creator>Katarina Mikulić</dc:creator>
  <cp:lastModifiedBy>Katarina Mikulić</cp:lastModifiedBy>
  <cp:lastPrinted>2017-08-22T08:56:00Z</cp:lastPrinted>
  <dcterms:modified xmlns:xsi="http://www.w3.org/2001/XMLSchema-instance" xsi:type="dcterms:W3CDTF">2017-08-22T10:31:00Z</dcterms:modified>
  <cp:revision>25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