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55a925c" w14:textId="55a925c">
      <w:pPr>
        <w:pStyle w:val="NormaleSPIS"/>
        <w15:collapsed w:val="false"/>
      </w:pPr>
    </w:p>
    <w:p w:rsidR="00AE649C" w:rsidP="00A161D2" w:rsidRDefault="00AB4602">
      <w:pPr>
        <w:pStyle w:val="IzvornikNacrt"/>
      </w:pPr>
      <w: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61D2">
        <w:t xml:space="preserve">    </w:t>
      </w:r>
      <w:bookmarkStart w:name="_GoBack" w:id="0"/>
      <w:bookmarkEnd w:id="0"/>
      <w:r w:rsidR="00A161D2">
        <w:t>Republika Hrvatska</w:t>
      </w:r>
    </w:p>
    <w:p w:rsidR="00A161D2" w:rsidP="00A161D2" w:rsidRDefault="00A161D2">
      <w:pPr>
        <w:pStyle w:val="IzvornikNacrt"/>
      </w:pPr>
      <w:r>
        <w:t>Trgovački sud u Bjelovaru</w:t>
      </w:r>
    </w:p>
    <w:p w:rsidRPr="00B76F3C" w:rsidR="00A161D2" w:rsidP="00A161D2" w:rsidRDefault="00A161D2">
      <w:pPr>
        <w:pStyle w:val="IzvornikNacrt"/>
      </w:pPr>
      <w:r>
        <w:t>Bjelovar, Šetalište dr. I. Lebovića 42</w:t>
      </w:r>
    </w:p>
    <w:p w:rsidR="00A161D2" w:rsidP="00A161D2" w:rsidRDefault="00A161D2">
      <w:pPr>
        <w:pStyle w:val="Default"/>
        <w:jc w:val="right"/>
      </w:pPr>
      <w:r>
        <w:t>Poslovni broj: 3 St-748/2019-5</w:t>
      </w:r>
    </w:p>
    <w:p w:rsidR="00A161D2" w:rsidP="00A161D2" w:rsidRDefault="00A161D2">
      <w:pPr>
        <w:pStyle w:val="Default"/>
        <w:jc w:val="right"/>
      </w:pPr>
    </w:p>
    <w:p w:rsidR="00A161D2" w:rsidP="00A161D2" w:rsidRDefault="00A161D2">
      <w:pPr>
        <w:pStyle w:val="Default"/>
        <w:jc w:val="center"/>
      </w:pPr>
      <w:r>
        <w:t>Z A K L J U Č A K</w:t>
      </w:r>
    </w:p>
    <w:p w:rsidR="00A161D2" w:rsidP="00A161D2" w:rsidRDefault="00A161D2">
      <w:pPr>
        <w:pStyle w:val="Default"/>
        <w:jc w:val="both"/>
      </w:pPr>
    </w:p>
    <w:p w:rsidR="00A161D2" w:rsidP="00A161D2" w:rsidRDefault="00A161D2">
      <w:pPr>
        <w:pStyle w:val="Default"/>
        <w:ind w:firstLine="708"/>
        <w:jc w:val="both"/>
      </w:pPr>
      <w:r>
        <w:t xml:space="preserve">Trgovački sud u Bjelovaru, po sutkinji Sanjani Zorinc, povodom prijedloga FINANCIJSKE AGENCIJE, OIB: 85821130368, RC Zagreb, za otvaranje stečajnog postupka nad dužnikom </w:t>
      </w:r>
      <w:proofErr w:type="spellStart"/>
      <w:r>
        <w:t>Bling</w:t>
      </w:r>
      <w:proofErr w:type="spellEnd"/>
      <w:r>
        <w:t xml:space="preserve"> – </w:t>
      </w:r>
      <w:proofErr w:type="spellStart"/>
      <w:r>
        <w:t>bling</w:t>
      </w:r>
      <w:proofErr w:type="spellEnd"/>
      <w:r>
        <w:t xml:space="preserve"> d.o.o. za usluge, Zagreb, </w:t>
      </w:r>
      <w:proofErr w:type="spellStart"/>
      <w:r>
        <w:t>Resselova</w:t>
      </w:r>
      <w:proofErr w:type="spellEnd"/>
      <w:r>
        <w:t xml:space="preserve"> 4, OIB: 93639711587, MBS: 081073938, 25. veljače 2020. </w:t>
      </w:r>
    </w:p>
    <w:p w:rsidR="00A161D2" w:rsidP="00A161D2" w:rsidRDefault="00A161D2">
      <w:pPr>
        <w:pStyle w:val="Default"/>
        <w:ind w:firstLine="708"/>
        <w:jc w:val="both"/>
      </w:pPr>
    </w:p>
    <w:p w:rsidR="00A161D2" w:rsidP="00A161D2" w:rsidRDefault="00A161D2">
      <w:pPr>
        <w:pStyle w:val="Default"/>
        <w:jc w:val="center"/>
      </w:pPr>
      <w:r>
        <w:t>z a k l j u č i o   j e</w:t>
      </w:r>
    </w:p>
    <w:p w:rsidR="00A161D2" w:rsidP="00A161D2" w:rsidRDefault="00A161D2">
      <w:pPr>
        <w:pStyle w:val="Default"/>
        <w:jc w:val="both"/>
      </w:pPr>
    </w:p>
    <w:p w:rsidR="00A161D2" w:rsidP="00A161D2" w:rsidRDefault="00A161D2">
      <w:pPr>
        <w:pStyle w:val="Bezproreda"/>
        <w:ind w:firstLine="708"/>
        <w:jc w:val="both"/>
      </w:pPr>
      <w:r>
        <w:t xml:space="preserve">Ročište radi izjašnjenja o prijedlogu i rasprave o uvjetima za otvaranje stečajnog postupka saziva se za dan 1. travnja 2020. u 10,00 sati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na koje se pozivaju dostavom ovoga rješenja:</w:t>
      </w:r>
    </w:p>
    <w:p w:rsidR="00A161D2" w:rsidP="00A161D2" w:rsidRDefault="00A161D2">
      <w:pPr>
        <w:pStyle w:val="Bezproreda"/>
        <w:ind w:firstLine="708"/>
        <w:jc w:val="both"/>
      </w:pPr>
    </w:p>
    <w:p w:rsidR="00A161D2" w:rsidP="00A161D2" w:rsidRDefault="00A161D2">
      <w:pPr>
        <w:pStyle w:val="Bezproreda"/>
        <w:ind w:firstLine="708"/>
        <w:jc w:val="both"/>
      </w:pPr>
      <w:r>
        <w:t>- Financijska agencija</w:t>
      </w:r>
    </w:p>
    <w:p w:rsidR="00A161D2" w:rsidP="00A161D2" w:rsidRDefault="00A161D2">
      <w:pPr>
        <w:pStyle w:val="Bezproreda"/>
        <w:ind w:firstLine="708"/>
        <w:jc w:val="both"/>
      </w:pPr>
      <w:r>
        <w:t xml:space="preserve">- zakonski zastupnik dužnika </w:t>
      </w:r>
      <w:proofErr w:type="spellStart"/>
      <w:r>
        <w:t>Andrea</w:t>
      </w:r>
      <w:proofErr w:type="spellEnd"/>
      <w:r>
        <w:t xml:space="preserve"> Rukavina.</w:t>
      </w:r>
    </w:p>
    <w:p w:rsidR="00A161D2" w:rsidP="00A161D2" w:rsidRDefault="00A161D2">
      <w:pPr>
        <w:pStyle w:val="Bezproreda"/>
        <w:jc w:val="both"/>
      </w:pPr>
    </w:p>
    <w:p w:rsidR="00A161D2" w:rsidP="00A161D2" w:rsidRDefault="00A161D2">
      <w:pPr>
        <w:pStyle w:val="Bezproreda"/>
        <w:jc w:val="center"/>
      </w:pPr>
      <w:r>
        <w:t>Obrazloženje</w:t>
      </w:r>
    </w:p>
    <w:p w:rsidR="00A161D2" w:rsidP="00A161D2" w:rsidRDefault="00A161D2">
      <w:pPr>
        <w:pStyle w:val="Bezproreda"/>
        <w:jc w:val="center"/>
      </w:pPr>
    </w:p>
    <w:p w:rsidR="00A161D2" w:rsidP="00A161D2" w:rsidRDefault="00A161D2">
      <w:pPr>
        <w:pStyle w:val="Bezproreda"/>
        <w:jc w:val="both"/>
      </w:pPr>
      <w:r>
        <w:tab/>
        <w:t>Budući da je ročište radi izjašnjenja o prijedlogu i rasprave o uvjetima za otvaranje stečajnog postupka od 10. listopada 2019. godine odgođeno, odlučeno je kao u izreci.</w:t>
      </w:r>
    </w:p>
    <w:p w:rsidR="00A161D2" w:rsidP="00A161D2" w:rsidRDefault="00A161D2">
      <w:pPr>
        <w:pStyle w:val="Bezproreda"/>
        <w:jc w:val="both"/>
      </w:pPr>
    </w:p>
    <w:p w:rsidR="00A161D2" w:rsidP="00A161D2" w:rsidRDefault="00A161D2">
      <w:pPr>
        <w:pStyle w:val="Bezproreda"/>
        <w:jc w:val="center"/>
      </w:pPr>
      <w:r>
        <w:t>Bjelovar, 25. veljače 2020.</w:t>
      </w:r>
    </w:p>
    <w:p w:rsidR="00A161D2" w:rsidP="00A161D2" w:rsidRDefault="00A161D2">
      <w:pPr>
        <w:pStyle w:val="Bezproreda"/>
        <w:jc w:val="center"/>
      </w:pPr>
    </w:p>
    <w:p w:rsidR="00A161D2" w:rsidP="00A161D2" w:rsidRDefault="00A161D2">
      <w:pPr>
        <w:pStyle w:val="Bezproreda"/>
        <w:jc w:val="both"/>
      </w:pPr>
      <w:r>
        <w:t xml:space="preserve">                                                                                                               S U T K I N J A</w:t>
      </w:r>
    </w:p>
    <w:p w:rsidR="00A161D2" w:rsidP="00A161D2" w:rsidRDefault="00A161D2">
      <w:pPr>
        <w:pStyle w:val="Bezproreda"/>
        <w:jc w:val="both"/>
      </w:pPr>
      <w:r>
        <w:t xml:space="preserve">                                                                                                           SANJANA ZORINC</w:t>
      </w:r>
    </w:p>
    <w:p w:rsidR="00A161D2" w:rsidP="00A161D2" w:rsidRDefault="00A161D2">
      <w:pPr>
        <w:pStyle w:val="Bezproreda"/>
        <w:jc w:val="both"/>
      </w:pPr>
    </w:p>
    <w:p w:rsidR="00A161D2" w:rsidP="00A161D2" w:rsidRDefault="00A161D2">
      <w:pPr>
        <w:pStyle w:val="Bezproreda"/>
        <w:jc w:val="both"/>
      </w:pPr>
    </w:p>
    <w:p w:rsidR="00A161D2" w:rsidP="00A161D2" w:rsidRDefault="00A161D2">
      <w:pPr>
        <w:pStyle w:val="Bezproreda"/>
        <w:jc w:val="both"/>
      </w:pPr>
    </w:p>
    <w:p w:rsidR="00A161D2" w:rsidP="00A161D2" w:rsidRDefault="00A161D2">
      <w:pPr>
        <w:pStyle w:val="Bezproreda"/>
        <w:jc w:val="both"/>
      </w:pPr>
    </w:p>
    <w:p w:rsidR="00A161D2" w:rsidP="00A161D2" w:rsidRDefault="00A161D2">
      <w:pPr>
        <w:pStyle w:val="Bezproreda"/>
        <w:jc w:val="both"/>
      </w:pPr>
      <w:r>
        <w:t>POUKA O PRAVNOM LIJEKU: Protiv ovog zaključka nije dopušten pravni lijek.</w:t>
      </w:r>
    </w:p>
    <w:p w:rsidR="00A161D2" w:rsidP="00A161D2" w:rsidRDefault="00A161D2">
      <w:pPr>
        <w:pStyle w:val="Bezproreda"/>
        <w:jc w:val="both"/>
      </w:pPr>
    </w:p>
    <w:p w:rsidRPr="00B76F3C" w:rsidR="00AE649C" w:rsidP="004F27AE" w:rsidRDefault="00AE649C">
      <w:pPr>
        <w:pStyle w:val="NormaleSPIS"/>
      </w:pPr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1D2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A161D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A161D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veljače 2020.</izvorni_sadrzaj>
    <derivirana_varijabla naziv="DomainObject.DatumDonosenjaOdluke_1">25.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St-478/2019-5</izvorni_sadrzaj>
    <derivirana_varijabla naziv="DomainObject.Oznaka_1">St-478/2019-5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St-478/2019</izvorni_sadrzaj>
    <derivirana_varijabla naziv="DomainObject.Predmet.OznakaBroj_1">St-478/2019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Bling - bling d.o.o. za usluge</izvorni_sadrzaj>
    <derivirana_varijabla naziv="DomainObject.Predmet.ProtustrankaFormated_1">  Bling - bling d.o.o. za usluge</derivirana_varijabla>
  </DomainObject.Predmet.ProtustrankaFormated>
  <DomainObject.Predmet.ProtustrankaFormatedOIB>
    <izvorni_sadrzaj>  Bling - bling d.o.o. za usluge, OIB 93639711587</izvorni_sadrzaj>
    <derivirana_varijabla naziv="DomainObject.Predmet.ProtustrankaFormatedOIB_1">  Bling - bling d.o.o. za usluge, OIB 93639711587</derivirana_varijabla>
  </DomainObject.Predmet.ProtustrankaFormatedOIB>
  <DomainObject.Predmet.ProtustrankaFormatedWithAdress>
    <izvorni_sadrzaj> Bling - bling d.o.o. za usluge, Resselova 4, 10000 Zagreb</izvorni_sadrzaj>
    <derivirana_varijabla naziv="DomainObject.Predmet.ProtustrankaFormatedWithAdress_1"> Bling - bling d.o.o. za usluge, Resselova 4, 10000 Zagreb</derivirana_varijabla>
  </DomainObject.Predmet.ProtustrankaFormatedWithAdress>
  <DomainObject.Predmet.ProtustrankaFormatedWithAdressOIB>
    <izvorni_sadrzaj> Bling - bling d.o.o. za usluge, OIB 93639711587, Resselova 4, 10000 Zagreb</izvorni_sadrzaj>
    <derivirana_varijabla naziv="DomainObject.Predmet.ProtustrankaFormatedWithAdressOIB_1"> Bling - bling d.o.o. za usluge, OIB 93639711587, Resselova 4, 10000 Zagreb</derivirana_varijabla>
  </DomainObject.Predmet.ProtustrankaFormatedWithAdressOIB>
  <DomainObject.Predmet.ProtustrankaWithAdress>
    <izvorni_sadrzaj>Bling - bling d.o.o. za usluge Resselova 4, 10000 Zagreb</izvorni_sadrzaj>
    <derivirana_varijabla naziv="DomainObject.Predmet.ProtustrankaWithAdress_1">Bling - bling d.o.o. za usluge Resselova 4, 10000 Zagreb</derivirana_varijabla>
  </DomainObject.Predmet.ProtustrankaWithAdress>
  <DomainObject.Predmet.ProtustrankaWithAdressOIB>
    <izvorni_sadrzaj>Bling - bling d.o.o. za usluge, OIB 93639711587, Resselova 4, 10000 Zagreb</izvorni_sadrzaj>
    <derivirana_varijabla naziv="DomainObject.Predmet.ProtustrankaWithAdressOIB_1">Bling - bling d.o.o. za usluge, OIB 93639711587, Resselova 4, 10000 Zagreb</derivirana_varijabla>
  </DomainObject.Predmet.ProtustrankaWithAdressOIB>
  <DomainObject.Predmet.ProtustrankaNazivFormated>
    <izvorni_sadrzaj>Bling - bling d.o.o. za usluge</izvorni_sadrzaj>
    <derivirana_varijabla naziv="DomainObject.Predmet.ProtustrankaNazivFormated_1">Bling - bling d.o.o. za usluge</derivirana_varijabla>
  </DomainObject.Predmet.ProtustrankaNazivFormated>
  <DomainObject.Predmet.ProtustrankaNazivFormatedOIB>
    <izvorni_sadrzaj>Bling - bling d.o.o. za usluge, OIB 93639711587</izvorni_sadrzaj>
    <derivirana_varijabla naziv="DomainObject.Predmet.ProtustrankaNazivFormatedOIB_1">Bling - bling d.o.o. za usluge, OIB 93639711587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Bling - bling d.o.o. za usluge</item>
    </izvorni_sadrzaj>
    <derivirana_varijabla naziv="DomainObject.Predmet.ProtuStrankaListFormated_1">
      <item>Bling - bling d.o.o. za usluge</item>
    </derivirana_varijabla>
  </DomainObject.Predmet.ProtuStrankaListFormated>
  <DomainObject.Predmet.ProtuStrankaListFormatedOIB>
    <izvorni_sadrzaj>
      <item>Bling - bling d.o.o. za usluge, OIB 93639711587</item>
    </izvorni_sadrzaj>
    <derivirana_varijabla naziv="DomainObject.Predmet.ProtuStrankaListFormatedOIB_1">
      <item>Bling - bling d.o.o. za usluge, OIB 93639711587</item>
    </derivirana_varijabla>
  </DomainObject.Predmet.ProtuStrankaListFormatedOIB>
  <DomainObject.Predmet.ProtuStrankaListFormatedWithAdress>
    <izvorni_sadrzaj>
      <item>Bling - bling d.o.o. za usluge, Resselova 4, 10000 Zagreb</item>
    </izvorni_sadrzaj>
    <derivirana_varijabla naziv="DomainObject.Predmet.ProtuStrankaListFormatedWithAdress_1">
      <item>Bling - bling d.o.o. za usluge, Resselova 4, 10000 Zagreb</item>
    </derivirana_varijabla>
  </DomainObject.Predmet.ProtuStrankaListFormatedWithAdress>
  <DomainObject.Predmet.ProtuStrankaListFormatedWithAdressOIB>
    <izvorni_sadrzaj>
      <item>Bling - bling d.o.o. za usluge, OIB 93639711587, Resselova 4, 10000 Zagreb</item>
    </izvorni_sadrzaj>
    <derivirana_varijabla naziv="DomainObject.Predmet.ProtuStrankaListFormatedWithAdressOIB_1">
      <item>Bling - bling d.o.o. za usluge, OIB 93639711587, Resselova 4, 10000 Zagreb</item>
    </derivirana_varijabla>
  </DomainObject.Predmet.ProtuStrankaListFormatedWithAdressOIB>
  <DomainObject.Predmet.ProtuStrankaListNazivFormated>
    <izvorni_sadrzaj>
      <item>Bling - bling d.o.o. za usluge</item>
    </izvorni_sadrzaj>
    <derivirana_varijabla naziv="DomainObject.Predmet.ProtuStrankaListNazivFormated_1">
      <item>Bling - bling d.o.o. za usluge</item>
    </derivirana_varijabla>
  </DomainObject.Predmet.ProtuStrankaListNazivFormated>
  <DomainObject.Predmet.ProtuStrankaListNazivFormatedOIB>
    <izvorni_sadrzaj>
      <item>Bling - bling d.o.o. za usluge, OIB 93639711587</item>
    </izvorni_sadrzaj>
    <derivirana_varijabla naziv="DomainObject.Predmet.ProtuStrankaListNazivFormatedOIB_1">
      <item>Bling - bling d.o.o. za usluge, OIB 93639711587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2020.</izvorni_sadrzaj>
    <derivirana_varijabla naziv="DomainObject.Datum_1">25. veljače 2020.</derivirana_varijabla>
  </DomainObject.Datum>
  <DomainObject.PoslovniBrojDokumenta>
    <izvorni_sadrzaj>St-478/2019-5</izvorni_sadrzaj>
    <derivirana_varijabla naziv="DomainObject.PoslovniBrojDokumenta_1">St-478/2019-5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Bling - bling d.o.o. za usluge</izvorni_sadrzaj>
    <derivirana_varijabla naziv="DomainObject.Predmet.ProtustrankaIDrugi_1">Bling - bling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Bling - bling d.o.o. za usluge, OIB 93639711587, Resselova 4, 10000 Zagreb</izvorni_sadrzaj>
    <derivirana_varijabla naziv="DomainObject.Predmet.ProtustrankaIDrugiAdressOIB_1">Bling - bling d.o.o. za usluge, OIB 93639711587,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Bling - bling d.o.o. za usluge</item>
      <item>FINA Regionalni centar Zagreb</item>
    </izvorni_sadrzaj>
    <derivirana_varijabla naziv="DomainObject.Predmet.SudioniciListNaziv_1">
      <item>Bling - bling d.o.o. za usluge</item>
      <item>FINA Regionalni centar Zagreb</item>
    </derivirana_varijabla>
  </DomainObject.Predmet.SudioniciListNaziv>
  <DomainObject.Predmet.SudioniciListAdressOIB>
    <izvorni_sadrzaj>
      <item>Bling - bling d.o.o. za usluge, OIB 93639711587, Resselova 4,10000 Zagreb</item>
      <item>FINA Regionalni centar Zagreb, OIB 85821130368, Trg svibanjskih žrtava 1995. 1,10000 Zagreb</item>
    </izvorni_sadrzaj>
    <derivirana_varijabla naziv="DomainObject.Predmet.SudioniciListAdressOIB_1">
      <item>Bling - bling d.o.o. za usluge, OIB 93639711587, Resselova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D6802-FB73-4B26-8672-8F21CD8E633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178</properties:Words>
  <properties:Characters>905</properties:Characters>
  <properties:Lines>37</properties:Lines>
  <properties:Paragraphs>16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2020-02-25T12:39:00Z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St-478/2019-5 / Odluka - Dopis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