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a3b0858" w14:paraId="a3b0858" w:rsidRDefault="005900C8" w:rsidR="005900C8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5900C8" w:rsidR="005900C8">
      <w:pPr>
        <w:rPr>
          <w:rFonts w:cs="Arial" w:hAnsi="Arial" w:ascii="Arial"/>
        </w:rPr>
      </w:pPr>
    </w:p>
    <w:p w:rsidRDefault="005900C8" w:rsidR="005900C8">
      <w:pPr>
        <w:rPr>
          <w:rFonts w:cs="Arial" w:hAnsi="Arial" w:ascii="Arial"/>
        </w:rPr>
      </w:pPr>
    </w:p>
    <w:p w:rsidRDefault="005900C8" w:rsidR="005900C8">
      <w:pPr>
        <w:rPr>
          <w:rFonts w:cs="Arial" w:hAnsi="Arial" w:ascii="Arial"/>
        </w:rPr>
      </w:pPr>
    </w:p>
    <w:p w:rsidRDefault="005900C8" w:rsidR="005900C8">
      <w:pPr>
        <w:rPr>
          <w:rFonts w:cs="Arial" w:hAnsi="Arial" w:ascii="Arial"/>
        </w:rPr>
      </w:pPr>
    </w:p>
    <w:p w:rsidRDefault="005900C8" w:rsidR="005900C8">
      <w:pPr>
        <w:rPr>
          <w:rFonts w:cs="Arial" w:hAnsi="Arial" w:ascii="Arial"/>
        </w:rPr>
      </w:pPr>
    </w:p>
    <w:p w:rsidRDefault="005900C8" w:rsidR="005900C8">
      <w:pPr>
        <w:rPr>
          <w:rFonts w:cs="Arial" w:hAnsi="Arial" w:ascii="Arial"/>
        </w:rPr>
      </w:pPr>
    </w:p>
    <w:p w:rsidRDefault="005900C8" w:rsidR="005900C8">
      <w:pPr>
        <w:jc w:val="center"/>
        <w:rPr>
          <w:rFonts w:cs="Arial" w:hAnsi="Arial" w:ascii="Arial"/>
          <w:b/>
          <w:sz w:val="28"/>
          <w:szCs w:val="28"/>
        </w:rPr>
      </w:pPr>
    </w:p>
    <w:p w:rsidRDefault="005900C8" w:rsidR="005900C8">
      <w:pPr>
        <w:jc w:val="center"/>
        <w:rPr>
          <w:rFonts w:cs="Arial" w:hAnsi="Arial" w:ascii="Arial"/>
          <w:b/>
          <w:sz w:val="28"/>
          <w:szCs w:val="28"/>
        </w:rPr>
      </w:pPr>
    </w:p>
    <w:p w:rsidRDefault="005900C8" w:rsidR="005900C8">
      <w:pPr>
        <w:jc w:val="center"/>
        <w:rPr>
          <w:rFonts w:cs="Arial" w:hAnsi="Arial" w:ascii="Arial"/>
          <w:b/>
          <w:sz w:val="28"/>
          <w:szCs w:val="28"/>
        </w:rPr>
      </w:pPr>
    </w:p>
    <w:p w:rsidRDefault="005900C8" w:rsidR="005900C8">
      <w:pPr>
        <w:jc w:val="center"/>
        <w:rPr>
          <w:rFonts w:cs="Arial" w:hAnsi="Arial" w:ascii="Arial"/>
          <w:b/>
          <w:sz w:val="28"/>
          <w:szCs w:val="28"/>
        </w:rPr>
      </w:pPr>
    </w:p>
    <w:p w:rsidRDefault="005900C8" w:rsidR="005900C8">
      <w:pPr>
        <w:jc w:val="center"/>
        <w:rPr>
          <w:rFonts w:cs="Arial" w:hAnsi="Arial" w:ascii="Arial"/>
          <w:b/>
          <w:sz w:val="28"/>
          <w:szCs w:val="28"/>
        </w:rPr>
      </w:pPr>
    </w:p>
    <w:p w:rsidRDefault="005900C8" w:rsidR="005900C8">
      <w:pPr>
        <w:jc w:val="center"/>
        <w:rPr>
          <w:rFonts w:cs="Arial" w:hAnsi="Arial" w:ascii="Arial"/>
          <w:b/>
          <w:sz w:val="28"/>
          <w:szCs w:val="28"/>
        </w:rPr>
      </w:pPr>
    </w:p>
    <w:p w:rsidRDefault="005900C8" w:rsidR="005900C8" w:rsidRPr="00F21038">
      <w:pPr>
        <w:jc w:val="center"/>
        <w:rPr>
          <w:rFonts w:cs="Arial" w:hAnsi="Calibri" w:ascii="Calibri"/>
          <w:b/>
          <w:sz w:val="32"/>
          <w:szCs w:val="32"/>
        </w:rPr>
      </w:pPr>
    </w:p>
    <w:p w:rsidRDefault="00EE2815" w:rsidR="00EE2815" w:rsidRPr="00F21038">
      <w:pPr>
        <w:jc w:val="center"/>
        <w:rPr>
          <w:rFonts w:cs="Calibri" w:hAnsi="Calibri" w:ascii="Calibri"/>
          <w:b/>
          <w:sz w:val="32"/>
          <w:szCs w:val="32"/>
        </w:rPr>
      </w:pPr>
      <w:r w:rsidRPr="00F21038">
        <w:rPr>
          <w:rFonts w:cs="Arial" w:hAnsi="Calibri" w:ascii="Calibri"/>
          <w:b/>
          <w:sz w:val="32"/>
          <w:szCs w:val="32"/>
        </w:rPr>
        <w:t xml:space="preserve">IZMJENJENI </w:t>
      </w:r>
      <w:r w:rsidR="005900C8" w:rsidRPr="00F21038">
        <w:rPr>
          <w:rFonts w:cs="Calibri" w:eastAsia="Calibri" w:hAnsi="Calibri" w:ascii="Calibri"/>
          <w:b/>
          <w:sz w:val="32"/>
          <w:szCs w:val="32"/>
        </w:rPr>
        <w:t>P</w:t>
      </w:r>
      <w:r w:rsidR="005900C8" w:rsidRPr="00F21038">
        <w:rPr>
          <w:rFonts w:cs="Calibri" w:hAnsi="Calibri" w:ascii="Calibri"/>
          <w:b/>
          <w:sz w:val="32"/>
          <w:szCs w:val="32"/>
        </w:rPr>
        <w:t xml:space="preserve">LAN RESTRUKTURIRANJA </w:t>
      </w:r>
    </w:p>
    <w:p w:rsidRDefault="005900C8" w:rsidR="005900C8" w:rsidRPr="00F21038">
      <w:pPr>
        <w:jc w:val="center"/>
        <w:rPr>
          <w:rFonts w:hAnsi="Calibri" w:ascii="Calibri"/>
          <w:sz w:val="32"/>
          <w:szCs w:val="32"/>
        </w:rPr>
      </w:pPr>
      <w:r w:rsidRPr="00F21038">
        <w:rPr>
          <w:rFonts w:cs="Calibri" w:hAnsi="Calibri" w:ascii="Calibri"/>
          <w:b/>
          <w:sz w:val="32"/>
          <w:szCs w:val="32"/>
        </w:rPr>
        <w:t xml:space="preserve">TVRTKE </w:t>
      </w:r>
      <w:r w:rsidR="00DC01F3" w:rsidRPr="00F21038">
        <w:rPr>
          <w:rFonts w:cs="Calibri" w:hAnsi="Calibri" w:ascii="Calibri"/>
          <w:b/>
          <w:sz w:val="32"/>
          <w:szCs w:val="32"/>
        </w:rPr>
        <w:t>EXPLANTA LUXOR</w:t>
      </w:r>
      <w:r w:rsidRPr="00F21038">
        <w:rPr>
          <w:rFonts w:cs="Calibri" w:hAnsi="Calibri" w:ascii="Calibri"/>
          <w:b/>
          <w:sz w:val="32"/>
          <w:szCs w:val="32"/>
        </w:rPr>
        <w:t xml:space="preserve"> D.O.O.</w:t>
      </w:r>
    </w:p>
    <w:p w:rsidRDefault="005900C8" w:rsidR="005900C8" w:rsidRPr="00F21038">
      <w:pPr>
        <w:rPr>
          <w:rFonts w:cs="Calibri" w:hAnsi="Calibri" w:ascii="Calibri"/>
          <w:b/>
          <w:sz w:val="32"/>
          <w:szCs w:val="32"/>
        </w:rPr>
      </w:pPr>
    </w:p>
    <w:p w:rsidRDefault="005900C8" w:rsidR="005900C8">
      <w:pPr>
        <w:rPr>
          <w:rFonts w:cs="Arial" w:hAnsi="Arial" w:ascii="Arial"/>
          <w:b/>
          <w:sz w:val="32"/>
          <w:szCs w:val="32"/>
        </w:rPr>
      </w:pPr>
    </w:p>
    <w:p w:rsidRDefault="005900C8" w:rsidR="005900C8">
      <w:pPr>
        <w:rPr>
          <w:rFonts w:cs="Arial" w:hAnsi="Arial" w:ascii="Arial"/>
          <w:b/>
          <w:sz w:val="32"/>
          <w:szCs w:val="32"/>
        </w:rPr>
      </w:pPr>
    </w:p>
    <w:p w:rsidRDefault="005900C8" w:rsidR="005900C8">
      <w:pPr>
        <w:rPr>
          <w:rFonts w:cs="Arial" w:hAnsi="Arial" w:ascii="Arial"/>
          <w:b/>
          <w:sz w:val="32"/>
          <w:szCs w:val="32"/>
        </w:rPr>
      </w:pPr>
    </w:p>
    <w:p w:rsidRDefault="005900C8" w:rsidR="005900C8">
      <w:pPr>
        <w:rPr>
          <w:rFonts w:cs="Arial" w:hAnsi="Arial" w:ascii="Arial"/>
          <w:b/>
          <w:sz w:val="32"/>
          <w:szCs w:val="32"/>
        </w:rPr>
      </w:pPr>
      <w:bookmarkStart w:name="logo_header" w:id="1"/>
      <w:bookmarkEnd w:id="1"/>
    </w:p>
    <w:p w:rsidRDefault="005900C8" w:rsidR="005900C8">
      <w:pPr>
        <w:rPr>
          <w:rFonts w:cs="Arial" w:hAnsi="Arial" w:ascii="Arial"/>
          <w:b/>
          <w:sz w:val="32"/>
          <w:szCs w:val="32"/>
        </w:rPr>
      </w:pPr>
      <w:bookmarkStart w:name="logo2" w:id="2"/>
      <w:bookmarkStart w:name="logo_header5" w:id="3"/>
      <w:bookmarkEnd w:id="2"/>
      <w:bookmarkEnd w:id="3"/>
    </w:p>
    <w:p w:rsidRDefault="005900C8" w:rsidR="005900C8">
      <w:pPr>
        <w:rPr>
          <w:rFonts w:cs="Arial" w:hAnsi="Arial" w:ascii="Arial"/>
          <w:b/>
          <w:sz w:val="32"/>
          <w:szCs w:val="32"/>
        </w:rPr>
      </w:pPr>
    </w:p>
    <w:p w:rsidRDefault="005900C8" w:rsidR="005900C8">
      <w:pPr>
        <w:jc w:val="both"/>
        <w:rPr>
          <w:rFonts w:cs="Calibri" w:hAnsi="Calibri" w:ascii="Calibri"/>
        </w:rPr>
      </w:pPr>
    </w:p>
    <w:p w:rsidRDefault="005900C8" w:rsidR="005900C8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3716E3" w:rsidR="003716E3">
      <w:pPr>
        <w:jc w:val="both"/>
        <w:rPr>
          <w:rFonts w:cs="Calibri" w:hAnsi="Calibri" w:ascii="Calibri"/>
        </w:rPr>
      </w:pPr>
    </w:p>
    <w:p w:rsidRDefault="005900C8" w:rsidR="005900C8">
      <w:pPr>
        <w:jc w:val="both"/>
        <w:rPr>
          <w:rFonts w:cs="Calibri" w:hAnsi="Calibri" w:ascii="Calibri"/>
        </w:rPr>
      </w:pPr>
    </w:p>
    <w:p w:rsidRDefault="005900C8" w:rsidR="005900C8">
      <w:pPr>
        <w:jc w:val="both"/>
      </w:pPr>
      <w:r>
        <w:rPr>
          <w:rFonts w:cs="Calibri" w:hAnsi="Calibri" w:ascii="Calibri"/>
        </w:rPr>
        <w:t xml:space="preserve">U Zagrebu, </w:t>
      </w:r>
      <w:r w:rsidR="00EE2815">
        <w:rPr>
          <w:rFonts w:cs="Calibri" w:hAnsi="Calibri" w:ascii="Calibri"/>
        </w:rPr>
        <w:t>rujan</w:t>
      </w:r>
      <w:r>
        <w:rPr>
          <w:rFonts w:cs="Calibri" w:hAnsi="Calibri" w:ascii="Calibri"/>
        </w:rPr>
        <w:t xml:space="preserve"> 201</w:t>
      </w:r>
      <w:r w:rsidR="00DC01F3">
        <w:rPr>
          <w:rFonts w:cs="Calibri" w:hAnsi="Calibri" w:ascii="Calibri"/>
        </w:rPr>
        <w:t>8</w:t>
      </w:r>
      <w:r>
        <w:rPr>
          <w:rFonts w:cs="Calibri" w:hAnsi="Calibri" w:ascii="Calibri"/>
        </w:rPr>
        <w:t>.</w:t>
      </w:r>
    </w:p>
    <w:p w:rsidRDefault="00DC01F3" w:rsidR="005900C8">
      <w:pPr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br w:type="page"/>
      </w:r>
    </w:p>
    <w:p w:rsidRDefault="005900C8" w:rsidR="005900C8">
      <w:pPr>
        <w:jc w:val="both"/>
        <w:rPr>
          <w:rFonts w:cs="Calibri" w:hAnsi="Calibri" w:ascii="Calibri"/>
          <w:b/>
          <w:sz w:val="22"/>
          <w:szCs w:val="22"/>
        </w:rPr>
      </w:pPr>
    </w:p>
    <w:p w:rsidRDefault="005900C8" w:rsidR="005900C8">
      <w:pPr>
        <w:jc w:val="both"/>
        <w:rPr>
          <w:rFonts w:cs="Calibri" w:hAnsi="Calibri" w:ascii="Calibri"/>
          <w:b/>
          <w:sz w:val="22"/>
          <w:szCs w:val="22"/>
        </w:rPr>
      </w:pPr>
    </w:p>
    <w:p w:rsidRDefault="005900C8" w:rsidR="005900C8">
      <w:pPr>
        <w:jc w:val="both"/>
      </w:pPr>
      <w:r>
        <w:rPr>
          <w:rFonts w:cs="Calibri" w:hAnsi="Calibri" w:ascii="Calibri"/>
          <w:b/>
        </w:rPr>
        <w:t>SADRŽAJ</w:t>
      </w:r>
    </w:p>
    <w:p w:rsidRDefault="005900C8" w:rsidR="005900C8">
      <w:pPr>
        <w:jc w:val="both"/>
        <w:rPr>
          <w:rFonts w:cs="Calibri" w:hAnsi="Calibri" w:ascii="Calibri"/>
          <w:b/>
        </w:rPr>
      </w:pPr>
    </w:p>
    <w:p w:rsidRDefault="005900C8" w:rsidR="005900C8">
      <w:pPr>
        <w:jc w:val="both"/>
        <w:rPr>
          <w:rFonts w:cs="Calibri" w:hAnsi="Calibri" w:ascii="Calibri"/>
          <w:b/>
        </w:rPr>
      </w:pPr>
    </w:p>
    <w:p w:rsidRDefault="005900C8" w:rsidR="005900C8">
      <w:pPr>
        <w:jc w:val="both"/>
        <w:rPr>
          <w:rFonts w:cs="Calibri" w:hAnsi="Calibri" w:ascii="Calibri"/>
          <w:b/>
        </w:rPr>
      </w:pPr>
    </w:p>
    <w:p w:rsidRDefault="005900C8" w:rsidR="002B692B" w:rsidRPr="00F21038">
      <w:pPr>
        <w:pStyle w:val="Sadraj1"/>
        <w:tabs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r>
        <w:fldChar w:fldCharType="begin"/>
      </w:r>
      <w:r>
        <w:instrText xml:space="preserve"> TOC \o "1-5" \h \z \u </w:instrText>
      </w:r>
      <w:r>
        <w:fldChar w:fldCharType="separate"/>
      </w:r>
      <w:hyperlink w:anchor="_Toc525040925" w:history="true"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>SAŽETAK IZMJENJENOG PLANA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_Toc525040925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3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1"/>
        <w:tabs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26" w:history="true">
        <w:r w:rsidR="002B692B" w:rsidRPr="0098020E">
          <w:rPr>
            <w:rStyle w:val="Hiperveza"/>
            <w:rFonts w:cs="Calibri" w:hAnsi="Calibri" w:ascii="Calibri"/>
            <w:b/>
            <w:noProof/>
            <w:lang w:bidi="hi-IN"/>
          </w:rPr>
          <w:t>INFORMACIJE O DRUŠTVU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_Toc525040926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4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2"/>
        <w:tabs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27" w:history="true"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>IZMJENJENI PLAN FINANCIJSKOG I OPERATIVNOG RESTRUKTURIRANJA U PREDSTEČAJNOM POSTUPKU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_Toc525040927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6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3"/>
        <w:tabs>
          <w:tab w:pos="960" w:val="left"/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28" w:history="true">
        <w:r w:rsidR="002B692B" w:rsidRPr="0098020E">
          <w:rPr>
            <w:rStyle w:val="Hiperveza"/>
            <w:rFonts w:cs="Calibri"/>
            <w:noProof/>
            <w:lang w:bidi="hi-IN"/>
          </w:rPr>
          <w:t>1.</w:t>
        </w:r>
        <w:r w:rsidR="002B692B" w:rsidRPr="00F21038">
          <w:rPr>
            <w:rFonts w:hAnsi="Calibri" w:ascii="Calibri"/>
            <w:noProof/>
            <w:kern w:val="0"/>
            <w:sz w:val="22"/>
            <w:szCs w:val="22"/>
            <w:lang w:eastAsia="en-US" w:val="en-US"/>
          </w:rPr>
          <w:tab/>
        </w:r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>Opis činjenica i okolnosti iz kojih proizlazi postojanje uvjeta za otvaranje predstečajnog postupka: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_Toc525040928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6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3"/>
        <w:tabs>
          <w:tab w:pos="960" w:val="left"/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29" w:history="true">
        <w:r w:rsidR="002B692B" w:rsidRPr="0098020E">
          <w:rPr>
            <w:rStyle w:val="Hiperveza"/>
            <w:rFonts w:cs="Calibri"/>
            <w:noProof/>
            <w:lang w:bidi="hi-IN"/>
          </w:rPr>
          <w:t>2.</w:t>
        </w:r>
        <w:r w:rsidR="002B692B" w:rsidRPr="00F21038">
          <w:rPr>
            <w:rFonts w:hAnsi="Calibri" w:ascii="Calibri"/>
            <w:noProof/>
            <w:kern w:val="0"/>
            <w:sz w:val="22"/>
            <w:szCs w:val="22"/>
            <w:lang w:eastAsia="en-US" w:val="en-US"/>
          </w:rPr>
          <w:tab/>
        </w:r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>Izračun manjka likvidnih sredstava na dan priloženih financijskih izvještaja: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_Toc525040929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6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3"/>
        <w:tabs>
          <w:tab w:pos="960" w:val="left"/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30" w:history="true">
        <w:r w:rsidR="002B692B" w:rsidRPr="0098020E">
          <w:rPr>
            <w:rStyle w:val="Hiperveza"/>
            <w:rFonts w:cs="Calibri"/>
            <w:noProof/>
            <w:lang w:bidi="hi-IN"/>
          </w:rPr>
          <w:t>3.</w:t>
        </w:r>
        <w:r w:rsidR="002B692B" w:rsidRPr="00F21038">
          <w:rPr>
            <w:rFonts w:hAnsi="Calibri" w:ascii="Calibri"/>
            <w:noProof/>
            <w:kern w:val="0"/>
            <w:sz w:val="22"/>
            <w:szCs w:val="22"/>
            <w:lang w:eastAsia="en-US" w:val="en-US"/>
          </w:rPr>
          <w:tab/>
        </w:r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>Opis mjera financijskog restrukturiranja i izračun njihovih efekata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_Toc525040930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6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3"/>
        <w:tabs>
          <w:tab w:pos="960" w:val="left"/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31" w:history="true">
        <w:r w:rsidR="002B692B" w:rsidRPr="0098020E">
          <w:rPr>
            <w:rStyle w:val="Hiperveza"/>
            <w:rFonts w:cs="Calibri"/>
            <w:noProof/>
            <w:lang w:bidi="hi-IN"/>
          </w:rPr>
          <w:t>4.</w:t>
        </w:r>
        <w:r w:rsidR="002B692B" w:rsidRPr="00F21038">
          <w:rPr>
            <w:rFonts w:hAnsi="Calibri" w:ascii="Calibri"/>
            <w:noProof/>
            <w:kern w:val="0"/>
            <w:sz w:val="22"/>
            <w:szCs w:val="22"/>
            <w:lang w:eastAsia="en-US" w:val="en-US"/>
          </w:rPr>
          <w:tab/>
        </w:r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>Opis mjera operativnog restrukturiranja i izračun njihovih efekata na profitabilnost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_Toc525040931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8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3"/>
        <w:tabs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32" w:history="true"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>poslovanja i otklanjanje insolventnosti poslovanja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_Toc525040932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8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3"/>
        <w:tabs>
          <w:tab w:pos="960" w:val="left"/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33" w:history="true"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 xml:space="preserve">5. </w:t>
        </w:r>
        <w:r w:rsidR="002B692B" w:rsidRPr="00F21038">
          <w:rPr>
            <w:rFonts w:hAnsi="Calibri" w:ascii="Calibri"/>
            <w:noProof/>
            <w:kern w:val="0"/>
            <w:sz w:val="22"/>
            <w:szCs w:val="22"/>
            <w:lang w:eastAsia="en-US" w:val="en-US"/>
          </w:rPr>
          <w:tab/>
        </w:r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>Plan poslovanja za razdoblje od deset godina uz detaljno obrazloženje razloga za utvrđivanje svake pozicije plana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_Toc525040933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10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3"/>
        <w:tabs>
          <w:tab w:pos="960" w:val="left"/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34" w:history="true"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>6.</w:t>
        </w:r>
        <w:r w:rsidR="002B692B" w:rsidRPr="00F21038">
          <w:rPr>
            <w:rFonts w:hAnsi="Calibri" w:ascii="Calibri"/>
            <w:noProof/>
            <w:kern w:val="0"/>
            <w:sz w:val="22"/>
            <w:szCs w:val="22"/>
            <w:lang w:eastAsia="en-US" w:val="en-US"/>
          </w:rPr>
          <w:tab/>
        </w:r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>Planirana bilanca na zadnji dan desetogodišnjeg razdoblja za koji je sastavljen plan poslovanja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_Toc525040934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11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3"/>
        <w:tabs>
          <w:tab w:pos="960" w:val="left"/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35" w:history="true"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 xml:space="preserve">7. </w:t>
        </w:r>
        <w:r w:rsidR="002B692B" w:rsidRPr="00F21038">
          <w:rPr>
            <w:rFonts w:hAnsi="Calibri" w:ascii="Calibri"/>
            <w:noProof/>
            <w:kern w:val="0"/>
            <w:sz w:val="22"/>
            <w:szCs w:val="22"/>
            <w:lang w:eastAsia="en-US" w:val="en-US"/>
          </w:rPr>
          <w:tab/>
        </w:r>
        <w:r w:rsidR="002B692B" w:rsidRPr="0098020E">
          <w:rPr>
            <w:rStyle w:val="Hiperveza"/>
            <w:rFonts w:cs="Calibri" w:hAnsi="Calibri" w:ascii="Calibri"/>
            <w:noProof/>
            <w:lang w:bidi="hi-IN"/>
          </w:rPr>
          <w:t>analiza svih tražbina prema visini i vrsti (tražbine radnika i prijašnjih dužnikovih radnika, izlučna prava, razlučna prava, tražbine za koje se vodi postupak, neosigurane tražbine i druge tražbine)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_Toc525040935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11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3"/>
        <w:tabs>
          <w:tab w:pos="960" w:val="left"/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36" w:history="true">
        <w:r w:rsidR="002B692B" w:rsidRPr="0098020E">
          <w:rPr>
            <w:rStyle w:val="Hiperveza"/>
            <w:rFonts w:cs="Calibri" w:hAnsi="Calibri" w:ascii="Calibri"/>
            <w:noProof/>
            <w:lang w:bidi="hi-IN" w:eastAsia="hr-HR"/>
          </w:rPr>
          <w:t xml:space="preserve">8. </w:t>
        </w:r>
        <w:r w:rsidR="002B692B" w:rsidRPr="00F21038">
          <w:rPr>
            <w:rFonts w:hAnsi="Calibri" w:ascii="Calibri"/>
            <w:noProof/>
            <w:kern w:val="0"/>
            <w:sz w:val="22"/>
            <w:szCs w:val="22"/>
            <w:lang w:eastAsia="en-US" w:val="en-US"/>
          </w:rPr>
          <w:tab/>
        </w:r>
        <w:r w:rsidR="002B692B" w:rsidRPr="0098020E">
          <w:rPr>
            <w:rStyle w:val="Hiperveza"/>
            <w:rFonts w:cs="Calibri" w:hAnsi="Calibri" w:ascii="Calibri"/>
            <w:noProof/>
            <w:lang w:bidi="hi-IN" w:eastAsia="hr-HR"/>
          </w:rPr>
          <w:t>ponuda vjerovnicima razvrstanim u skupine odgovarajućom primjenom pravila o razvrstavanju sudionika u stečajnom planu o načinu, rokovima i uvjetima namirenja tražbina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_Toc525040936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13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3"/>
        <w:tabs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37" w:history="true">
        <w:r w:rsidR="002B692B" w:rsidRPr="0098020E">
          <w:rPr>
            <w:rStyle w:val="Hiperveza"/>
            <w:rFonts w:cs="Calibri" w:hAnsi="Calibri" w:ascii="Calibri"/>
            <w:noProof/>
            <w:lang w:bidi="hi-IN" w:eastAsia="hr-HR"/>
          </w:rPr>
          <w:t>9. rok za dobrovoljno ispunjenje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_Toc525040937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13</w:t>
        </w:r>
        <w:r w:rsidR="002B692B">
          <w:rPr>
            <w:noProof/>
            <w:webHidden/>
          </w:rPr>
          <w:fldChar w:fldCharType="end"/>
        </w:r>
      </w:hyperlink>
    </w:p>
    <w:p w:rsidRDefault="00D7588C" w:rsidR="002B692B" w:rsidRPr="00F21038">
      <w:pPr>
        <w:pStyle w:val="Sadraj3"/>
        <w:tabs>
          <w:tab w:pos="9335" w:leader="dot" w:val="right"/>
        </w:tabs>
        <w:rPr>
          <w:rFonts w:hAnsi="Calibri" w:ascii="Calibri"/>
          <w:noProof/>
          <w:kern w:val="0"/>
          <w:sz w:val="22"/>
          <w:szCs w:val="22"/>
          <w:lang w:eastAsia="en-US" w:val="en-US"/>
        </w:rPr>
      </w:pPr>
      <w:hyperlink w:anchor="_Toc525040938" w:history="true">
        <w:r w:rsidR="002B692B" w:rsidRPr="0098020E">
          <w:rPr>
            <w:rStyle w:val="Hiperveza"/>
            <w:rFonts w:cs="Calibri" w:hAnsi="Calibri" w:ascii="Calibri"/>
            <w:noProof/>
            <w:lang w:bidi="hi-IN" w:eastAsia="hr-HR"/>
          </w:rPr>
          <w:t>10. planirani iznos troškova restrukturiranja.</w:t>
        </w:r>
        <w:r w:rsidR="002B692B">
          <w:rPr>
            <w:noProof/>
            <w:webHidden/>
          </w:rPr>
          <w:tab/>
        </w:r>
        <w:r w:rsidR="002B692B">
          <w:rPr>
            <w:noProof/>
            <w:webHidden/>
          </w:rPr>
          <w:fldChar w:fldCharType="begin"/>
        </w:r>
        <w:r w:rsidR="002B692B">
          <w:rPr>
            <w:noProof/>
            <w:webHidden/>
          </w:rPr>
          <w:instrText xml:space="preserve"> PAGEREF _Toc525040938 \h </w:instrText>
        </w:r>
        <w:r w:rsidR="002B692B">
          <w:rPr>
            <w:noProof/>
            <w:webHidden/>
          </w:rPr>
        </w:r>
        <w:r w:rsidR="002B692B">
          <w:rPr>
            <w:noProof/>
            <w:webHidden/>
          </w:rPr>
          <w:fldChar w:fldCharType="separate"/>
        </w:r>
        <w:r w:rsidR="002B692B">
          <w:rPr>
            <w:noProof/>
            <w:webHidden/>
          </w:rPr>
          <w:t>13</w:t>
        </w:r>
        <w:r w:rsidR="002B692B">
          <w:rPr>
            <w:noProof/>
            <w:webHidden/>
          </w:rPr>
          <w:fldChar w:fldCharType="end"/>
        </w:r>
      </w:hyperlink>
    </w:p>
    <w:p w:rsidRDefault="005900C8" w:rsidR="005900C8">
      <w:pPr>
        <w:rPr>
          <w:rFonts w:cs="Calibri" w:hAnsi="Calibri" w:ascii="Calibri"/>
          <w:sz w:val="22"/>
          <w:szCs w:val="22"/>
          <w:lang w:eastAsia="hr-HR" w:val="hr-HR"/>
        </w:rPr>
      </w:pPr>
      <w:r>
        <w:fldChar w:fldCharType="end"/>
      </w:r>
    </w:p>
    <w:p w:rsidRDefault="005900C8" w:rsidR="005900C8">
      <w:pPr>
        <w:rPr>
          <w:rFonts w:cs="Calibri" w:hAnsi="Calibri" w:ascii="Calibri"/>
          <w:sz w:val="22"/>
          <w:szCs w:val="22"/>
          <w:lang w:eastAsia="hr-HR" w:val="hr-HR"/>
        </w:rPr>
      </w:pPr>
    </w:p>
    <w:p w:rsidRDefault="005900C8" w:rsidR="005900C8">
      <w:pPr>
        <w:rPr>
          <w:rFonts w:cs="Calibri" w:hAnsi="Calibri" w:ascii="Calibri"/>
          <w:sz w:val="22"/>
          <w:szCs w:val="22"/>
          <w:lang w:eastAsia="hr-HR" w:val="hr-HR"/>
        </w:rPr>
      </w:pPr>
    </w:p>
    <w:p w:rsidRDefault="005900C8" w:rsidR="005900C8">
      <w:pPr>
        <w:rPr>
          <w:rFonts w:cs="Calibri" w:hAnsi="Calibri" w:ascii="Calibri"/>
          <w:sz w:val="22"/>
          <w:szCs w:val="22"/>
          <w:lang w:eastAsia="hr-HR" w:val="hr-HR"/>
        </w:rPr>
      </w:pPr>
    </w:p>
    <w:p w:rsidRDefault="005900C8" w:rsidR="005900C8">
      <w:pPr>
        <w:rPr>
          <w:rFonts w:cs="Calibri" w:hAnsi="Calibri" w:ascii="Calibri"/>
          <w:sz w:val="22"/>
          <w:szCs w:val="22"/>
          <w:lang w:eastAsia="hr-HR" w:val="hr-HR"/>
        </w:rPr>
      </w:pPr>
    </w:p>
    <w:p w:rsidRDefault="005900C8" w:rsidR="005900C8">
      <w:pPr>
        <w:ind w:firstLine="709"/>
        <w:rPr>
          <w:rFonts w:cs="Calibri" w:hAnsi="Calibri" w:ascii="Calibri"/>
        </w:rPr>
      </w:pPr>
    </w:p>
    <w:p w:rsidRDefault="005900C8" w:rsidR="005900C8">
      <w:pPr>
        <w:ind w:firstLine="709"/>
        <w:rPr>
          <w:rFonts w:cs="Calibri" w:hAnsi="Calibri" w:ascii="Calibri"/>
        </w:rPr>
      </w:pPr>
    </w:p>
    <w:p w:rsidRDefault="005900C8" w:rsidR="005900C8">
      <w:pPr>
        <w:ind w:firstLine="709"/>
        <w:rPr>
          <w:rFonts w:cs="Calibri" w:hAnsi="Calibri" w:ascii="Calibri"/>
        </w:rPr>
      </w:pPr>
    </w:p>
    <w:p w:rsidRDefault="005900C8" w:rsidR="005900C8">
      <w:pPr>
        <w:ind w:firstLine="709"/>
        <w:rPr>
          <w:rFonts w:cs="Calibri" w:hAnsi="Calibri" w:ascii="Calibri"/>
        </w:rPr>
      </w:pPr>
    </w:p>
    <w:p w:rsidRDefault="005900C8" w:rsidR="005900C8">
      <w:pPr>
        <w:ind w:firstLine="709"/>
        <w:rPr>
          <w:rFonts w:cs="Calibri" w:hAnsi="Calibri" w:ascii="Calibri"/>
        </w:rPr>
      </w:pPr>
    </w:p>
    <w:p w:rsidRDefault="005900C8" w:rsidR="005900C8">
      <w:pPr>
        <w:ind w:firstLine="709"/>
        <w:rPr>
          <w:rFonts w:cs="Calibri" w:hAnsi="Calibri" w:ascii="Calibri"/>
        </w:rPr>
      </w:pPr>
    </w:p>
    <w:p w:rsidRDefault="005900C8" w:rsidR="005900C8">
      <w:pPr>
        <w:ind w:firstLine="709"/>
        <w:rPr>
          <w:rFonts w:cs="Calibri" w:hAnsi="Calibri" w:ascii="Calibri"/>
          <w:sz w:val="28"/>
          <w:szCs w:val="28"/>
        </w:rPr>
      </w:pPr>
    </w:p>
    <w:p w:rsidRDefault="005900C8" w:rsidR="005900C8">
      <w:pPr>
        <w:pStyle w:val="Naslov1"/>
        <w:numPr>
          <w:ilvl w:val="0"/>
          <w:numId w:val="0"/>
        </w:numPr>
      </w:pPr>
    </w:p>
    <w:p w:rsidRDefault="005900C8" w:rsidR="005900C8">
      <w:pPr>
        <w:pStyle w:val="Naslov1"/>
        <w:pageBreakBefore/>
        <w:numPr>
          <w:ilvl w:val="0"/>
          <w:numId w:val="0"/>
        </w:numPr>
        <w:rPr>
          <w:rFonts w:cs="Calibri" w:hAnsi="Calibri" w:ascii="Calibri"/>
          <w:sz w:val="28"/>
          <w:szCs w:val="28"/>
        </w:rPr>
      </w:pPr>
    </w:p>
    <w:p w:rsidRDefault="005900C8" w:rsidR="005900C8">
      <w:pPr>
        <w:pStyle w:val="Naslov1"/>
        <w:numPr>
          <w:ilvl w:val="0"/>
          <w:numId w:val="0"/>
        </w:numPr>
      </w:pPr>
      <w:bookmarkStart w:name="_Toc525040925" w:id="4"/>
      <w:r>
        <w:rPr>
          <w:rFonts w:cs="Calibri" w:hAnsi="Calibri" w:ascii="Calibri"/>
          <w:sz w:val="28"/>
          <w:szCs w:val="28"/>
        </w:rPr>
        <w:t xml:space="preserve">SAŽETAK </w:t>
      </w:r>
      <w:r w:rsidR="00EE2815">
        <w:rPr>
          <w:rFonts w:cs="Calibri" w:hAnsi="Calibri" w:ascii="Calibri"/>
          <w:sz w:val="28"/>
          <w:szCs w:val="28"/>
        </w:rPr>
        <w:t xml:space="preserve">IZMJENJENOG </w:t>
      </w:r>
      <w:r>
        <w:rPr>
          <w:rFonts w:cs="Calibri" w:hAnsi="Calibri" w:ascii="Calibri"/>
          <w:sz w:val="28"/>
          <w:szCs w:val="28"/>
        </w:rPr>
        <w:t>PLANA</w:t>
      </w:r>
      <w:bookmarkEnd w:id="4"/>
    </w:p>
    <w:p w:rsidRDefault="005900C8" w:rsidR="005900C8">
      <w:pPr>
        <w:jc w:val="both"/>
        <w:rPr>
          <w:rFonts w:cs="Arial" w:hAnsi="Arial" w:ascii="Arial"/>
          <w:sz w:val="22"/>
          <w:szCs w:val="22"/>
          <w:lang w:val="hr-HR"/>
        </w:rPr>
      </w:pPr>
    </w:p>
    <w:p w:rsidRDefault="003223B7" w:rsidP="003223B7" w:rsidR="003223B7">
      <w:pPr>
        <w:jc w:val="both"/>
      </w:pPr>
      <w:r>
        <w:rPr>
          <w:rFonts w:cs="Calibri" w:hAnsi="Calibri" w:ascii="Calibri"/>
        </w:rPr>
        <w:t>Društvo EXPLANTA LUXOR d.o.o. Zagreb je dana 1</w:t>
      </w:r>
      <w:r w:rsidR="00D46CDA">
        <w:rPr>
          <w:rFonts w:cs="Calibri" w:hAnsi="Calibri" w:ascii="Calibri"/>
        </w:rPr>
        <w:t>2</w:t>
      </w:r>
      <w:r>
        <w:rPr>
          <w:rFonts w:cs="Calibri" w:hAnsi="Calibri" w:ascii="Calibri"/>
        </w:rPr>
        <w:t>.04.2018. podnijelo prijedlog za otvaranje predstečajnog postupka. Rješenjem Trgovačkog suda u Zagrebu postupak je otvoren dana 04.05.2018. godine.</w:t>
      </w:r>
    </w:p>
    <w:p w:rsidRDefault="003223B7" w:rsidP="003223B7" w:rsidR="003223B7">
      <w:pPr>
        <w:jc w:val="both"/>
        <w:rPr>
          <w:rFonts w:cs="Calibri" w:hAnsi="Calibri" w:ascii="Calibri"/>
        </w:rPr>
      </w:pPr>
    </w:p>
    <w:p w:rsidRDefault="003223B7" w:rsidP="00BA4ABA" w:rsidR="003223B7">
      <w:pPr>
        <w:jc w:val="both"/>
      </w:pPr>
      <w:r>
        <w:rPr>
          <w:rFonts w:cs="Calibri" w:hAnsi="Calibri" w:ascii="Calibri"/>
        </w:rPr>
        <w:t xml:space="preserve">Dana </w:t>
      </w:r>
      <w:r w:rsidR="002D184F">
        <w:rPr>
          <w:rFonts w:cs="Calibri" w:hAnsi="Calibri" w:ascii="Calibri"/>
        </w:rPr>
        <w:t>04.05.2018</w:t>
      </w:r>
      <w:r>
        <w:rPr>
          <w:rFonts w:cs="Calibri" w:hAnsi="Calibri" w:ascii="Calibri"/>
        </w:rPr>
        <w:t>. godine Trgovački sud u Zagrebu donio je Rješenje (</w:t>
      </w:r>
      <w:r w:rsidR="002D184F">
        <w:t>40.</w:t>
      </w:r>
      <w:r w:rsidR="002D184F" w:rsidRPr="0063308C">
        <w:t xml:space="preserve"> St-</w:t>
      </w:r>
      <w:r w:rsidR="002D184F">
        <w:t>1066/2018</w:t>
      </w:r>
      <w:r>
        <w:rPr>
          <w:rFonts w:cs="Calibri" w:hAnsi="Calibri" w:ascii="Calibri"/>
        </w:rPr>
        <w:t xml:space="preserve">) koje je objavljeno na e-oglasnoj ploči (e-oglasna.pravosudje.hr) pod nazivom: </w:t>
      </w:r>
      <w:r>
        <w:rPr>
          <w:rFonts w:cs="Calibri" w:hAnsi="Calibri" w:ascii="Calibri"/>
          <w:i/>
        </w:rPr>
        <w:t xml:space="preserve">Rješenje – utvrđene i osporene tražbine </w:t>
      </w:r>
      <w:r w:rsidR="00785CB5">
        <w:t>40.</w:t>
      </w:r>
      <w:r w:rsidR="00785CB5" w:rsidRPr="0063308C">
        <w:t xml:space="preserve"> St-</w:t>
      </w:r>
      <w:r w:rsidR="00785CB5">
        <w:t xml:space="preserve">1066/2018 </w:t>
      </w:r>
      <w:r>
        <w:rPr>
          <w:rFonts w:cs="Calibri" w:hAnsi="Calibri" w:ascii="Calibri"/>
        </w:rPr>
        <w:t xml:space="preserve">dana </w:t>
      </w:r>
      <w:r w:rsidR="00785CB5">
        <w:rPr>
          <w:rFonts w:cs="Calibri" w:hAnsi="Calibri" w:ascii="Calibri"/>
        </w:rPr>
        <w:t>04.05.2018.</w:t>
      </w:r>
      <w:r>
        <w:rPr>
          <w:rFonts w:cs="Calibri" w:hAnsi="Calibri" w:ascii="Calibri"/>
        </w:rPr>
        <w:t xml:space="preserve"> godine. </w:t>
      </w:r>
    </w:p>
    <w:p w:rsidRDefault="003223B7" w:rsidP="003223B7" w:rsidR="003223B7">
      <w:pPr>
        <w:jc w:val="both"/>
        <w:rPr>
          <w:rFonts w:cs="Calibri" w:hAnsi="Calibri" w:ascii="Calibri"/>
        </w:rPr>
      </w:pPr>
    </w:p>
    <w:p w:rsidRDefault="003223B7" w:rsidP="003223B7" w:rsidR="003223B7">
      <w:pPr>
        <w:jc w:val="both"/>
      </w:pPr>
      <w:r>
        <w:rPr>
          <w:rFonts w:cs="Calibri" w:hAnsi="Calibri" w:ascii="Calibri"/>
        </w:rPr>
        <w:t xml:space="preserve">Dana </w:t>
      </w:r>
      <w:r w:rsidR="00BA4ABA">
        <w:rPr>
          <w:rFonts w:cs="Calibri" w:hAnsi="Calibri" w:ascii="Calibri"/>
        </w:rPr>
        <w:t>07</w:t>
      </w:r>
      <w:r>
        <w:rPr>
          <w:rFonts w:cs="Calibri" w:hAnsi="Calibri" w:ascii="Calibri"/>
        </w:rPr>
        <w:t>.05.201</w:t>
      </w:r>
      <w:r w:rsidR="00BA4ABA">
        <w:rPr>
          <w:rFonts w:cs="Calibri" w:hAnsi="Calibri" w:ascii="Calibri"/>
        </w:rPr>
        <w:t>8</w:t>
      </w:r>
      <w:r>
        <w:rPr>
          <w:rFonts w:cs="Calibri" w:hAnsi="Calibri" w:ascii="Calibri"/>
        </w:rPr>
        <w:t>.</w:t>
      </w:r>
      <w:r w:rsidR="00BA4ABA">
        <w:rPr>
          <w:rFonts w:cs="Calibri" w:hAnsi="Calibri" w:ascii="Calibri"/>
        </w:rPr>
        <w:t xml:space="preserve"> </w:t>
      </w:r>
      <w:r>
        <w:rPr>
          <w:rFonts w:cs="Calibri" w:hAnsi="Calibri" w:ascii="Calibri"/>
        </w:rPr>
        <w:t>objavljen je Plan restrukturiranja tvrtke objavljen</w:t>
      </w:r>
      <w:r>
        <w:rPr>
          <w:rFonts w:cs="Calibri" w:hAnsi="Calibri" w:ascii="Calibri"/>
          <w:color w:val="FF0000"/>
        </w:rPr>
        <w:t xml:space="preserve"> </w:t>
      </w:r>
      <w:r>
        <w:rPr>
          <w:rFonts w:cs="Calibri" w:hAnsi="Calibri" w:ascii="Calibri"/>
        </w:rPr>
        <w:t>na e-oglasnoj ploči (e-oglasna.pravosudje.hr) pod nazivom:</w:t>
      </w:r>
      <w:r w:rsidR="00BA4ABA">
        <w:rPr>
          <w:rFonts w:cs="Calibri" w:hAnsi="Calibri" w:ascii="Calibri"/>
        </w:rPr>
        <w:t>40.</w:t>
      </w:r>
      <w:r>
        <w:rPr>
          <w:rFonts w:cs="Calibri" w:hAnsi="Calibri" w:ascii="Calibri"/>
          <w:i/>
        </w:rPr>
        <w:t>St-</w:t>
      </w:r>
      <w:r w:rsidR="00BA4ABA">
        <w:rPr>
          <w:rFonts w:cs="Calibri" w:hAnsi="Calibri" w:ascii="Calibri"/>
          <w:i/>
        </w:rPr>
        <w:t>1066/18</w:t>
      </w:r>
      <w:r>
        <w:rPr>
          <w:rFonts w:cs="Calibri" w:hAnsi="Calibri" w:ascii="Calibri"/>
          <w:i/>
        </w:rPr>
        <w:t>.</w:t>
      </w:r>
      <w:r>
        <w:rPr>
          <w:rFonts w:cs="Calibri" w:hAnsi="Calibri" w:ascii="Calibri"/>
        </w:rPr>
        <w:t xml:space="preserve"> </w:t>
      </w:r>
    </w:p>
    <w:p w:rsidRDefault="003223B7" w:rsidP="003223B7" w:rsidR="00BA4ABA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Ovaj Izmjenjeni plan restrukturiranja nastavlja se na navedeni Plan u dijelu</w:t>
      </w:r>
      <w:r>
        <w:rPr>
          <w:rFonts w:cs="Calibri" w:hAnsi="Calibri" w:ascii="Calibri"/>
          <w:color w:val="FF0000"/>
        </w:rPr>
        <w:t xml:space="preserve"> </w:t>
      </w:r>
      <w:r>
        <w:rPr>
          <w:rFonts w:cs="Calibri" w:hAnsi="Calibri" w:ascii="Calibri"/>
        </w:rPr>
        <w:t xml:space="preserve">mjera financijskog restrukturiranja, operativnih mjera restrukturiranja i prijedloga predstečajne nagodbe, a nakon provedenih razgovora i dogovora sa vjerovnicima te utvrđivanja tražbina. Ostale stavke tog Plana koje se ne spominju u ovom dokumentu, se ne mijenjaju. </w:t>
      </w:r>
    </w:p>
    <w:p w:rsidRDefault="007167EF" w:rsidR="007167EF">
      <w:pPr>
        <w:jc w:val="both"/>
        <w:rPr>
          <w:rFonts w:cs="Calibri" w:hAnsi="Calibri" w:ascii="Calibri"/>
        </w:rPr>
      </w:pPr>
    </w:p>
    <w:p w:rsidRDefault="005900C8" w:rsidR="005900C8">
      <w:pPr>
        <w:jc w:val="both"/>
      </w:pPr>
      <w:r>
        <w:rPr>
          <w:rFonts w:cs="Calibri" w:hAnsi="Calibri" w:ascii="Calibri"/>
        </w:rPr>
        <w:t xml:space="preserve">Ovaj </w:t>
      </w:r>
      <w:r w:rsidR="00EE2815">
        <w:rPr>
          <w:rFonts w:cs="Calibri" w:hAnsi="Calibri" w:ascii="Calibri"/>
        </w:rPr>
        <w:t>Izmjenjeni p</w:t>
      </w:r>
      <w:r>
        <w:rPr>
          <w:rFonts w:cs="Calibri" w:hAnsi="Calibri" w:ascii="Calibri"/>
        </w:rPr>
        <w:t xml:space="preserve">lan restrukturiranja ima za cilj prikazati vjerovnicima mjere financijskog i operativnog restrukturiranja (u daljnjem tekstu: </w:t>
      </w:r>
      <w:r w:rsidR="00EE2815">
        <w:rPr>
          <w:rFonts w:cs="Calibri" w:hAnsi="Calibri" w:ascii="Calibri"/>
        </w:rPr>
        <w:t>Izmjenjeni p</w:t>
      </w:r>
      <w:r>
        <w:rPr>
          <w:rFonts w:cs="Calibri" w:hAnsi="Calibri" w:ascii="Calibri"/>
        </w:rPr>
        <w:t>lan) kojima bi se postojeća situacija u s naglaskom na prihode i troškove, imovinu, obveze i organizaciju promijenila u pozitivnom smjeru s namjerom daljnjeg održivog i profitabilnog poslovanja.</w:t>
      </w:r>
    </w:p>
    <w:p w:rsidRDefault="005900C8" w:rsidR="005900C8">
      <w:pPr>
        <w:jc w:val="both"/>
        <w:rPr>
          <w:rFonts w:cs="Calibri" w:hAnsi="Calibri" w:ascii="Calibri"/>
        </w:rPr>
      </w:pPr>
    </w:p>
    <w:p w:rsidRDefault="005900C8" w:rsidR="005900C8">
      <w:pPr>
        <w:jc w:val="both"/>
        <w:rPr>
          <w:rFonts w:cs="Calibri" w:hAnsi="Calibri" w:ascii="Calibri"/>
          <w:u w:val="single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u w:val="single"/>
          <w:lang w:val="hr-HR"/>
        </w:rPr>
      </w:pPr>
    </w:p>
    <w:p w:rsidRDefault="005900C8" w:rsidR="005900C8">
      <w:pPr>
        <w:jc w:val="both"/>
        <w:rPr>
          <w:rFonts w:cs="Calibri" w:hAnsi="Calibri" w:ascii="Calibri"/>
          <w:b/>
          <w:sz w:val="22"/>
          <w:szCs w:val="22"/>
          <w:u w:val="single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u w:val="single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u w:val="single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u w:val="single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5900C8" w:rsidR="005900C8">
      <w:pPr>
        <w:pageBreakBefore/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5900C8" w:rsidR="005900C8">
      <w:pPr>
        <w:pStyle w:val="Naslov1"/>
        <w:numPr>
          <w:ilvl w:val="0"/>
          <w:numId w:val="0"/>
        </w:numPr>
        <w:ind w:hanging="432" w:left="432"/>
      </w:pPr>
      <w:bookmarkStart w:name="_Toc525040926" w:id="5"/>
      <w:r>
        <w:rPr>
          <w:rFonts w:cs="Calibri" w:hAnsi="Calibri" w:ascii="Calibri"/>
          <w:b/>
          <w:sz w:val="28"/>
          <w:szCs w:val="28"/>
        </w:rPr>
        <w:t>INFORMACIJE O DRUŠTVU</w:t>
      </w:r>
      <w:bookmarkEnd w:id="5"/>
      <w:r>
        <w:rPr>
          <w:rFonts w:cs="Calibri" w:hAnsi="Calibri" w:ascii="Calibri"/>
          <w:b/>
          <w:sz w:val="28"/>
          <w:szCs w:val="28"/>
        </w:rPr>
        <w:t xml:space="preserve"> </w:t>
      </w: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5900C8" w:rsidR="005900C8">
      <w:pPr>
        <w:jc w:val="both"/>
        <w:rPr>
          <w:rFonts w:cs="Arial" w:hAnsi="Arial" w:ascii="Arial"/>
          <w:b/>
          <w:sz w:val="22"/>
          <w:szCs w:val="22"/>
          <w:lang w:val="hr-HR"/>
        </w:rPr>
      </w:pPr>
    </w:p>
    <w:p w:rsidRDefault="005900C8" w:rsidR="005900C8">
      <w:pPr>
        <w:jc w:val="both"/>
      </w:pPr>
      <w:r>
        <w:rPr>
          <w:rFonts w:cs="Calibri" w:hAnsi="Calibri" w:ascii="Calibri"/>
          <w:i/>
          <w:lang w:val="hr-HR"/>
        </w:rPr>
        <w:t xml:space="preserve">Opće informacije – </w:t>
      </w:r>
      <w:r w:rsidR="00DC01F3">
        <w:rPr>
          <w:rFonts w:cs="Calibri" w:hAnsi="Calibri" w:ascii="Calibri"/>
          <w:i/>
          <w:lang w:val="hr-HR"/>
        </w:rPr>
        <w:t>Explanta Luxor</w:t>
      </w:r>
      <w:r>
        <w:rPr>
          <w:rFonts w:cs="Calibri" w:hAnsi="Calibri" w:ascii="Calibri"/>
          <w:i/>
          <w:lang w:val="hr-HR"/>
        </w:rPr>
        <w:t xml:space="preserve"> d.o.o.</w:t>
      </w:r>
    </w:p>
    <w:p w:rsidRDefault="005900C8" w:rsidR="005900C8">
      <w:pPr>
        <w:jc w:val="both"/>
        <w:rPr>
          <w:rFonts w:cs="Calibri" w:hAnsi="Calibri" w:ascii="Calibri"/>
          <w:lang w:val="hr-HR"/>
        </w:rPr>
      </w:pPr>
    </w:p>
    <w:p w:rsidRDefault="005900C8" w:rsidR="005900C8">
      <w:pPr>
        <w:ind w:hanging="2835" w:left="2835"/>
        <w:jc w:val="both"/>
      </w:pPr>
      <w:r>
        <w:rPr>
          <w:rFonts w:cs="Calibri" w:hAnsi="Calibri" w:ascii="Calibri"/>
          <w:lang w:val="hr-HR"/>
        </w:rPr>
        <w:t xml:space="preserve">Puni naziv:                          </w:t>
      </w:r>
      <w:r>
        <w:rPr>
          <w:rFonts w:cs="Calibri" w:hAnsi="Calibri" w:ascii="Calibri"/>
          <w:lang w:val="hr-HR"/>
        </w:rPr>
        <w:tab/>
      </w:r>
      <w:r w:rsidR="00DC01F3">
        <w:rPr>
          <w:rFonts w:cs="Calibri" w:hAnsi="Calibri" w:ascii="Calibri"/>
        </w:rPr>
        <w:t>Explanta luxor</w:t>
      </w:r>
      <w:r>
        <w:rPr>
          <w:rFonts w:cs="Calibri" w:hAnsi="Calibri" w:ascii="Calibri"/>
        </w:rPr>
        <w:t xml:space="preserve"> društvo s ograničenom odgovornošću za usluge</w:t>
      </w:r>
    </w:p>
    <w:p w:rsidRDefault="005900C8" w:rsidR="005900C8">
      <w:pPr>
        <w:jc w:val="both"/>
      </w:pPr>
      <w:r>
        <w:rPr>
          <w:rFonts w:cs="Calibri" w:hAnsi="Calibri" w:ascii="Calibri"/>
        </w:rPr>
        <w:t>Adresa:</w:t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  <w:t xml:space="preserve">          </w:t>
      </w:r>
      <w:r>
        <w:rPr>
          <w:rFonts w:cs="Calibri" w:hAnsi="Calibri" w:ascii="Calibri"/>
        </w:rPr>
        <w:tab/>
        <w:t xml:space="preserve">10000 Zagreb, </w:t>
      </w:r>
      <w:r w:rsidR="00DC01F3">
        <w:rPr>
          <w:rFonts w:cs="Calibri" w:hAnsi="Calibri" w:ascii="Calibri"/>
        </w:rPr>
        <w:t>Ulica grada Vukovara 269d</w:t>
      </w:r>
    </w:p>
    <w:p w:rsidRDefault="005900C8" w:rsidR="005900C8">
      <w:pPr>
        <w:jc w:val="both"/>
      </w:pPr>
      <w:r>
        <w:rPr>
          <w:rFonts w:cs="Calibri" w:hAnsi="Calibri" w:ascii="Calibri"/>
        </w:rPr>
        <w:t>OIB:</w:t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</w:r>
      <w:r>
        <w:rPr>
          <w:rFonts w:cs="Calibri" w:hAnsi="Calibri" w:ascii="Calibri"/>
        </w:rPr>
        <w:tab/>
        <w:t xml:space="preserve">          </w:t>
      </w:r>
      <w:r>
        <w:rPr>
          <w:rFonts w:cs="Calibri" w:hAnsi="Calibri" w:ascii="Calibri"/>
        </w:rPr>
        <w:tab/>
        <w:t>7</w:t>
      </w:r>
      <w:r w:rsidR="00DC01F3">
        <w:rPr>
          <w:rFonts w:cs="Calibri" w:hAnsi="Calibri" w:ascii="Calibri"/>
        </w:rPr>
        <w:t>3072316594</w:t>
      </w:r>
    </w:p>
    <w:p w:rsidRDefault="005900C8" w:rsidR="005900C8">
      <w:pPr>
        <w:ind w:hanging="2835" w:left="2835"/>
        <w:jc w:val="both"/>
      </w:pPr>
      <w:r>
        <w:rPr>
          <w:rFonts w:cs="Calibri" w:hAnsi="Calibri" w:ascii="Calibri"/>
        </w:rPr>
        <w:t>Zastupnik:</w:t>
      </w:r>
      <w:r>
        <w:rPr>
          <w:rFonts w:cs="Calibri" w:hAnsi="Calibri" w:ascii="Calibri"/>
        </w:rPr>
        <w:tab/>
      </w:r>
      <w:r w:rsidR="00DC01F3">
        <w:rPr>
          <w:rFonts w:cs="Calibri" w:hAnsi="Calibri" w:ascii="Calibri"/>
        </w:rPr>
        <w:t>Mislav Lukša</w:t>
      </w:r>
      <w:r>
        <w:rPr>
          <w:rFonts w:cs="Calibri" w:hAnsi="Calibri" w:ascii="Calibri"/>
        </w:rPr>
        <w:t xml:space="preserve">, OIB </w:t>
      </w:r>
      <w:r w:rsidR="00DC01F3">
        <w:rPr>
          <w:rFonts w:cs="Calibri" w:hAnsi="Calibri" w:ascii="Calibri"/>
        </w:rPr>
        <w:t>68736884055</w:t>
      </w:r>
      <w:r>
        <w:rPr>
          <w:rFonts w:cs="Calibri" w:hAnsi="Calibri" w:ascii="Calibri"/>
        </w:rPr>
        <w:t xml:space="preserve">, </w:t>
      </w:r>
      <w:r w:rsidR="00DC01F3">
        <w:rPr>
          <w:rFonts w:cs="Calibri" w:hAnsi="Calibri" w:ascii="Calibri"/>
        </w:rPr>
        <w:t>Kloštar Ivanić, Ulica Kralja Tomislava 41/A</w:t>
      </w:r>
    </w:p>
    <w:p w:rsidRDefault="005900C8" w:rsidR="005900C8">
      <w:pPr>
        <w:ind w:hanging="2835" w:left="2835"/>
        <w:jc w:val="both"/>
      </w:pPr>
      <w:r>
        <w:rPr>
          <w:rFonts w:cs="Calibri" w:hAnsi="Calibri" w:ascii="Calibri"/>
        </w:rPr>
        <w:tab/>
        <w:t>Direktor, zastupa društvo pojedinačno i samostalno</w:t>
      </w:r>
    </w:p>
    <w:p w:rsidRDefault="00DC01F3" w:rsidR="005900C8">
      <w:pPr>
        <w:ind w:hanging="2835" w:left="2835"/>
      </w:pPr>
      <w:r>
        <w:rPr>
          <w:rFonts w:cs="Calibri" w:hAnsi="Calibri" w:ascii="Calibri"/>
        </w:rPr>
        <w:t>Temeljni kapital:</w:t>
      </w:r>
      <w:r>
        <w:rPr>
          <w:rFonts w:cs="Calibri" w:hAnsi="Calibri" w:ascii="Calibri"/>
        </w:rPr>
        <w:tab/>
        <w:t>22</w:t>
      </w:r>
      <w:r w:rsidR="005900C8">
        <w:rPr>
          <w:rFonts w:cs="Calibri" w:hAnsi="Calibri" w:ascii="Calibri"/>
        </w:rPr>
        <w:t>.000,00 kn</w:t>
      </w:r>
    </w:p>
    <w:p w:rsidRDefault="005900C8" w:rsidR="005900C8">
      <w:pPr>
        <w:ind w:hanging="2835" w:left="2835"/>
        <w:jc w:val="both"/>
      </w:pPr>
      <w:r>
        <w:rPr>
          <w:rFonts w:cs="Calibri" w:hAnsi="Calibri" w:ascii="Calibri"/>
        </w:rPr>
        <w:t>Kategorizacija:</w:t>
      </w:r>
      <w:r>
        <w:rPr>
          <w:rFonts w:cs="Calibri" w:hAnsi="Calibri" w:ascii="Calibri"/>
        </w:rPr>
        <w:tab/>
      </w:r>
      <w:r w:rsidR="00DC01F3">
        <w:rPr>
          <w:rFonts w:cs="Calibri" w:hAnsi="Calibri" w:ascii="Calibri"/>
        </w:rPr>
        <w:t>mali</w:t>
      </w:r>
      <w:r>
        <w:rPr>
          <w:rFonts w:cs="Calibri" w:hAnsi="Calibri" w:ascii="Calibri"/>
        </w:rPr>
        <w:t xml:space="preserve"> poduzetnik</w:t>
      </w:r>
    </w:p>
    <w:p w:rsidRDefault="005900C8" w:rsidR="005900C8">
      <w:pPr>
        <w:ind w:hanging="2835" w:left="2835"/>
      </w:pPr>
      <w:r>
        <w:rPr>
          <w:rFonts w:cs="Calibri" w:eastAsia="Calibri" w:hAnsi="Calibri" w:ascii="Calibri"/>
          <w:lang w:val="hr-HR"/>
        </w:rPr>
        <w:t xml:space="preserve">                                                    </w:t>
      </w:r>
    </w:p>
    <w:p w:rsidRDefault="005900C8" w:rsidR="005900C8">
      <w:pPr>
        <w:ind w:hanging="2835" w:left="2835"/>
        <w:jc w:val="both"/>
      </w:pPr>
      <w:r>
        <w:rPr>
          <w:rFonts w:cs="Calibri" w:eastAsia="Calibri" w:hAnsi="Calibri" w:ascii="Calibri"/>
          <w:lang w:eastAsia="en-US" w:val="hr-HR"/>
        </w:rPr>
        <w:t>Društvo je registrirano pri nadležnom Trgovačkom sudu u Zagrebu.</w:t>
      </w:r>
    </w:p>
    <w:p w:rsidRDefault="005900C8" w:rsidR="005900C8">
      <w:pPr>
        <w:jc w:val="both"/>
        <w:rPr>
          <w:rFonts w:cs="Calibri" w:eastAsia="Calibri" w:hAnsi="Calibri" w:ascii="Calibri"/>
          <w:b/>
          <w:lang w:eastAsia="en-US" w:val="hr-HR"/>
        </w:rPr>
      </w:pPr>
    </w:p>
    <w:p w:rsidRDefault="005900C8" w:rsidR="005900C8">
      <w:pPr>
        <w:suppressAutoHyphens w:val="false"/>
        <w:autoSpaceDE w:val="false"/>
        <w:jc w:val="both"/>
        <w:rPr>
          <w:rFonts w:cs="Calibri" w:eastAsia="Calibri" w:hAnsi="Calibri" w:ascii="Calibri"/>
          <w:b/>
          <w:color w:val="000000"/>
          <w:highlight w:val="yellow"/>
          <w:lang w:eastAsia="hr-HR" w:val="hr-HR"/>
        </w:rPr>
      </w:pPr>
    </w:p>
    <w:p w:rsidRDefault="005900C8" w:rsidR="005900C8">
      <w:pPr>
        <w:autoSpaceDE w:val="false"/>
        <w:jc w:val="both"/>
        <w:rPr>
          <w:rFonts w:cs="Calibri" w:eastAsia="Calibri" w:hAnsi="Calibri" w:ascii="Calibri"/>
          <w:b/>
          <w:color w:val="000000"/>
          <w:highlight w:val="yellow"/>
          <w:lang w:eastAsia="en-US" w:val="hr-HR"/>
        </w:rPr>
      </w:pPr>
    </w:p>
    <w:p w:rsidRDefault="00DC01F3" w:rsidP="00120D34" w:rsidR="00120D34">
      <w:pPr>
        <w:widowControl w:val="false"/>
        <w:jc w:val="both"/>
        <w:rPr>
          <w:rFonts w:cs="Calibri" w:hAnsi="Calibri" w:ascii="Calibri"/>
        </w:rPr>
      </w:pPr>
      <w:r>
        <w:rPr>
          <w:rFonts w:cs="Calibri" w:eastAsia="Calibri" w:hAnsi="Calibri" w:ascii="Calibri"/>
          <w:color w:val="000000"/>
          <w:lang w:eastAsia="en-US" w:val="hr-HR"/>
        </w:rPr>
        <w:t>Društvo je osnovano 2017</w:t>
      </w:r>
      <w:r w:rsidR="005900C8">
        <w:rPr>
          <w:rFonts w:cs="Calibri" w:eastAsia="Calibri" w:hAnsi="Calibri" w:ascii="Calibri"/>
          <w:color w:val="000000"/>
          <w:lang w:eastAsia="en-US" w:val="hr-HR"/>
        </w:rPr>
        <w:t>. godine s</w:t>
      </w:r>
      <w:r w:rsidR="00120D34">
        <w:rPr>
          <w:rFonts w:cs="Calibri" w:eastAsia="Calibri" w:hAnsi="Calibri" w:ascii="Calibri"/>
          <w:color w:val="000000"/>
          <w:lang w:eastAsia="en-US" w:val="hr-HR"/>
        </w:rPr>
        <w:t>e</w:t>
      </w:r>
      <w:r w:rsidR="00120D34">
        <w:rPr>
          <w:rFonts w:cs="Calibri" w:hAnsi="Calibri" w:ascii="Calibri"/>
        </w:rPr>
        <w:t xml:space="preserve"> bavi se projektiranjem, izvedbom, održavanjem i zaštitom okoliša, sa posebnim naglaskom na stručne poslove revitalizacije starih parkova.</w:t>
      </w:r>
    </w:p>
    <w:p w:rsidRDefault="005900C8" w:rsidR="005900C8">
      <w:pPr>
        <w:suppressAutoHyphens w:val="false"/>
        <w:autoSpaceDE w:val="false"/>
        <w:jc w:val="both"/>
        <w:rPr>
          <w:rFonts w:cs="Arial" w:eastAsia="Calibri" w:hAnsi="Calibri" w:ascii="Calibri"/>
          <w:color w:val="000000"/>
          <w:szCs w:val="22"/>
          <w:lang w:eastAsia="hr-HR" w:val="hr-HR"/>
        </w:rPr>
      </w:pPr>
    </w:p>
    <w:p w:rsidRDefault="00120D34" w:rsidP="00120D34" w:rsidR="00120D34" w:rsidRPr="00120D34">
      <w:pPr>
        <w:suppressAutoHyphens w:val="false"/>
        <w:jc w:val="both"/>
        <w:rPr>
          <w:rFonts w:cs="Calibri" w:hAnsi="Calibri" w:ascii="Calibri"/>
          <w:kern w:val="0"/>
          <w:szCs w:val="18"/>
          <w:lang w:eastAsia="hr-HR" w:val="hr-HR"/>
        </w:rPr>
      </w:pPr>
      <w:r w:rsidRPr="00120D34">
        <w:rPr>
          <w:rFonts w:cs="Calibri" w:hAnsi="Calibri" w:ascii="Calibri"/>
          <w:kern w:val="0"/>
          <w:szCs w:val="18"/>
          <w:lang w:eastAsia="hr-HR" w:val="hr-HR"/>
        </w:rPr>
        <w:t xml:space="preserve">Ovom društvu pripojeno je društvo EXPLANTA LOGISTIKA j.d.o.o., OIB: 10062507799, MBS: 030175293, Vukovar (Grad Vukovar), Priljevo 70, upisano u sudskom registru Trgovačkog suda u Osijeku, a temeljem Ugovora o pripajanju od 22.11.2017. godine i Dodatka ugovoru o pripajanju od 09.01.2018. godine te Odluke skupštine društva preuzimatelja od 22.11.2017. godine i 09.01.2018. godine i Odluke skupštine pripojenog društva od 22.11.2017. godine i 09.01.2018. godine. </w:t>
      </w:r>
    </w:p>
    <w:p w:rsidRDefault="005900C8" w:rsidR="005900C8">
      <w:pPr>
        <w:suppressAutoHyphens w:val="false"/>
        <w:autoSpaceDE w:val="false"/>
        <w:jc w:val="both"/>
        <w:rPr>
          <w:rFonts w:cs="Arial" w:eastAsia="Calibri" w:hAnsi="Calibri" w:ascii="Calibri"/>
          <w:color w:val="000000"/>
          <w:szCs w:val="22"/>
          <w:lang w:eastAsia="hr-HR" w:val="hr-HR"/>
        </w:rPr>
      </w:pPr>
    </w:p>
    <w:p w:rsidRDefault="005900C8" w:rsidR="005900C8">
      <w:pPr>
        <w:pageBreakBefore/>
        <w:suppressAutoHyphens w:val="false"/>
        <w:autoSpaceDE w:val="false"/>
        <w:jc w:val="both"/>
      </w:pPr>
      <w:r>
        <w:rPr>
          <w:rFonts w:cs="Calibri" w:hAnsi="Calibri" w:ascii="Calibri"/>
        </w:rPr>
        <w:lastRenderedPageBreak/>
        <w:t>Polazne osnove predloženog modela Sporazuma</w:t>
      </w:r>
    </w:p>
    <w:p w:rsidRDefault="005900C8" w:rsidR="005900C8">
      <w:pPr>
        <w:pStyle w:val="Uvuenotijeloteksta"/>
        <w:spacing w:after="0" w:before="120"/>
        <w:ind w:left="720"/>
        <w:jc w:val="both"/>
        <w:rPr>
          <w:rFonts w:cs="Calibri" w:hAnsi="Calibri" w:ascii="Calibri"/>
          <w:lang w:val="hr-HR"/>
        </w:rPr>
      </w:pPr>
    </w:p>
    <w:p w:rsidRDefault="005900C8" w:rsidR="005900C8">
      <w:pPr>
        <w:pStyle w:val="Uvuenotijeloteksta"/>
        <w:ind w:left="0"/>
        <w:jc w:val="both"/>
      </w:pPr>
      <w:r>
        <w:rPr>
          <w:rFonts w:cs="Calibri" w:hAnsi="Calibri" w:ascii="Calibri"/>
          <w:lang w:val="hr-HR"/>
        </w:rPr>
        <w:t>Poslovni i financijski status Društva implicira slijedeće:</w:t>
      </w:r>
    </w:p>
    <w:p w:rsidRDefault="005900C8" w:rsidR="005900C8">
      <w:pPr>
        <w:pStyle w:val="Uvuenotijeloteksta"/>
        <w:numPr>
          <w:ilvl w:val="0"/>
          <w:numId w:val="7"/>
        </w:numPr>
        <w:spacing w:after="0" w:before="120"/>
        <w:jc w:val="both"/>
      </w:pPr>
      <w:r>
        <w:rPr>
          <w:rFonts w:cs="Calibri" w:hAnsi="Calibri" w:ascii="Calibri"/>
          <w:lang w:val="hr-HR"/>
        </w:rPr>
        <w:t>Naplata u stečaju je vrlo neizvjesna i, procjenjujemo, postotno mala za sve vjerovnike</w:t>
      </w:r>
    </w:p>
    <w:p w:rsidRDefault="005900C8" w:rsidR="005900C8">
      <w:pPr>
        <w:pStyle w:val="Uvuenotijeloteksta"/>
        <w:numPr>
          <w:ilvl w:val="0"/>
          <w:numId w:val="7"/>
        </w:numPr>
        <w:spacing w:after="0" w:before="120"/>
        <w:jc w:val="both"/>
      </w:pPr>
      <w:r>
        <w:rPr>
          <w:rFonts w:cs="Calibri" w:hAnsi="Calibri" w:ascii="Calibri"/>
          <w:lang w:val="hr-HR"/>
        </w:rPr>
        <w:t xml:space="preserve">Cilj ovog plana je prikaz scenarija financijskog restrukturiranja kako bi se društvo razdužilo  te na taj način moglo </w:t>
      </w:r>
      <w:r w:rsidR="00DC01F3">
        <w:rPr>
          <w:rFonts w:cs="Calibri" w:hAnsi="Calibri" w:ascii="Calibri"/>
          <w:lang w:val="hr-HR"/>
        </w:rPr>
        <w:t>nastaviti poslovanje</w:t>
      </w:r>
      <w:r>
        <w:rPr>
          <w:rFonts w:cs="Calibri" w:hAnsi="Calibri" w:ascii="Calibri"/>
          <w:lang w:val="hr-HR"/>
        </w:rPr>
        <w:t>,</w:t>
      </w:r>
    </w:p>
    <w:p w:rsidRDefault="005900C8" w:rsidR="005900C8">
      <w:pPr>
        <w:pStyle w:val="Uvuenotijeloteksta"/>
        <w:numPr>
          <w:ilvl w:val="0"/>
          <w:numId w:val="7"/>
        </w:numPr>
        <w:spacing w:after="0" w:before="120"/>
        <w:jc w:val="both"/>
      </w:pPr>
      <w:r>
        <w:rPr>
          <w:rFonts w:cs="Calibri" w:hAnsi="Calibri" w:ascii="Calibri"/>
          <w:lang w:val="hr-HR"/>
        </w:rPr>
        <w:t>Provedbom financijskog restrukturiranja te predstečajnog sporazuma stvaraju se pretpostavke za povrat značajnog dijela obveza iz sporazuma.</w:t>
      </w:r>
    </w:p>
    <w:p w:rsidRDefault="005900C8" w:rsidR="005900C8">
      <w:pPr>
        <w:rPr>
          <w:rFonts w:cs="Calibri" w:hAnsi="Calibri" w:ascii="Calibri"/>
          <w:shd w:fill="C0C0C0" w:color="auto" w:val="clear"/>
          <w:lang w:val="hr-HR"/>
        </w:rPr>
      </w:pPr>
    </w:p>
    <w:p w:rsidRDefault="005900C8" w:rsidR="005900C8">
      <w:pPr>
        <w:pageBreakBefore/>
        <w:rPr>
          <w:rFonts w:cs="Calibri" w:hAnsi="Calibri" w:ascii="Calibri"/>
          <w:shd w:fill="C0C0C0" w:color="auto" w:val="clear"/>
          <w:lang w:val="hr-HR"/>
        </w:rPr>
      </w:pPr>
    </w:p>
    <w:p w:rsidRDefault="002B692B" w:rsidR="005900C8">
      <w:pPr>
        <w:pStyle w:val="Naslov2"/>
      </w:pPr>
      <w:bookmarkStart w:name="_Toc525040927" w:id="6"/>
      <w:r>
        <w:rPr>
          <w:rFonts w:cs="Calibri" w:hAnsi="Calibri" w:ascii="Calibri"/>
          <w:sz w:val="24"/>
        </w:rPr>
        <w:t xml:space="preserve">IZMJENJENI </w:t>
      </w:r>
      <w:r w:rsidR="005900C8">
        <w:rPr>
          <w:rFonts w:cs="Calibri" w:hAnsi="Calibri" w:ascii="Calibri"/>
          <w:sz w:val="24"/>
        </w:rPr>
        <w:t xml:space="preserve">PLAN FINANCIJSKOG I OPERATIVNOG RESTRUKTURIRANJA U PREDSTEČAJNOM </w:t>
      </w:r>
      <w:r>
        <w:rPr>
          <w:rFonts w:cs="Calibri" w:hAnsi="Calibri" w:ascii="Calibri"/>
          <w:sz w:val="24"/>
        </w:rPr>
        <w:t>POSTUPKU</w:t>
      </w:r>
      <w:bookmarkEnd w:id="6"/>
    </w:p>
    <w:p w:rsidRDefault="005900C8" w:rsidR="005900C8"/>
    <w:p w:rsidRDefault="005900C8" w:rsidR="005900C8">
      <w:pPr>
        <w:pStyle w:val="Naslov3"/>
        <w:numPr>
          <w:ilvl w:val="0"/>
          <w:numId w:val="8"/>
        </w:numPr>
        <w:spacing w:after="0"/>
        <w:rPr>
          <w:rFonts w:hint="eastAsia"/>
        </w:rPr>
      </w:pPr>
      <w:bookmarkStart w:name="_Toc525040928" w:id="7"/>
      <w:r>
        <w:rPr>
          <w:rFonts w:cs="Calibri" w:hAnsi="Calibri" w:ascii="Calibri"/>
          <w:sz w:val="24"/>
          <w:szCs w:val="24"/>
        </w:rPr>
        <w:t>Opis činjenica i okolnosti iz kojih proizlazi postojanje uvjeta za otvaranje predstečajnog postupka:</w:t>
      </w:r>
      <w:bookmarkEnd w:id="7"/>
    </w:p>
    <w:p w:rsidRDefault="005900C8" w:rsidR="005900C8">
      <w:pPr>
        <w:widowControl w:val="false"/>
        <w:jc w:val="both"/>
        <w:rPr>
          <w:rFonts w:cs="Calibri" w:hAnsi="Calibri" w:ascii="Calibri"/>
          <w:lang w:val="hr-HR"/>
        </w:rPr>
      </w:pPr>
    </w:p>
    <w:p w:rsidRDefault="005900C8" w:rsidR="005900C8" w:rsidRPr="00C80EE9">
      <w:pPr>
        <w:widowControl w:val="false"/>
        <w:jc w:val="both"/>
      </w:pPr>
      <w:r w:rsidRPr="00C80EE9">
        <w:rPr>
          <w:rFonts w:cs="Calibri" w:hAnsi="Calibri" w:ascii="Calibri"/>
          <w:lang w:val="hr-HR"/>
        </w:rPr>
        <w:t>Društvo ispunjava uvjete nelikvidnosti i nesolventnosti obzirom na blokadu računa te činjenicu da više od 60 dana kasni u ispunjenu novčanih i projektnih obveza čiji iznos prelazi 20% od iznosa svojih kratkoročnih obveza objavljenim u godišnjim financijskim izvještajima za prethodnu godinu.</w:t>
      </w:r>
    </w:p>
    <w:p w:rsidRDefault="005900C8" w:rsidR="005900C8">
      <w:pPr>
        <w:widowControl w:val="false"/>
        <w:jc w:val="both"/>
        <w:rPr>
          <w:rFonts w:cs="Calibri" w:hAnsi="Calibri" w:ascii="Calibri"/>
          <w:lang w:val="hr-HR"/>
        </w:rPr>
      </w:pPr>
    </w:p>
    <w:p w:rsidRDefault="005900C8" w:rsidR="005900C8">
      <w:pPr>
        <w:widowControl w:val="false"/>
        <w:jc w:val="both"/>
        <w:rPr>
          <w:rFonts w:cs="Calibri" w:hAnsi="Calibri" w:ascii="Calibri"/>
          <w:sz w:val="22"/>
          <w:szCs w:val="22"/>
          <w:shd w:fill="FFFF00" w:color="auto" w:val="clear"/>
          <w:lang w:val="hr-HR"/>
        </w:rPr>
      </w:pPr>
    </w:p>
    <w:p w:rsidRDefault="005900C8" w:rsidR="005900C8">
      <w:pPr>
        <w:pStyle w:val="Naslov3"/>
        <w:numPr>
          <w:ilvl w:val="0"/>
          <w:numId w:val="8"/>
        </w:numPr>
        <w:spacing w:after="0" w:before="0"/>
        <w:rPr>
          <w:rFonts w:hint="eastAsia"/>
        </w:rPr>
      </w:pPr>
      <w:bookmarkStart w:name="_Toc525040929" w:id="8"/>
      <w:r>
        <w:rPr>
          <w:rFonts w:cs="Calibri" w:hAnsi="Calibri" w:ascii="Calibri"/>
          <w:sz w:val="24"/>
          <w:szCs w:val="24"/>
        </w:rPr>
        <w:t>Izračun manjka likvidnih sredstava na dan priloženih financijskih izvještaja:</w:t>
      </w:r>
      <w:bookmarkEnd w:id="8"/>
    </w:p>
    <w:tbl>
      <w:tblPr>
        <w:tblW w:type="dxa" w:w="8880"/>
        <w:tblInd w:type="dxa" w:w="95"/>
        <w:tblLook w:val="04A0" w:noVBand="1" w:noHBand="0" w:lastColumn="0" w:firstColumn="1" w:lastRow="0" w:firstRow="1"/>
      </w:tblPr>
      <w:tblGrid>
        <w:gridCol w:w="6640"/>
        <w:gridCol w:w="1200"/>
        <w:gridCol w:w="1040"/>
      </w:tblGrid>
      <w:tr w:rsidTr="00B8507D" w:rsidR="00B8507D" w:rsidRPr="00B8507D">
        <w:trPr>
          <w:trHeight w:val="300"/>
        </w:trPr>
        <w:tc>
          <w:tcPr>
            <w:tcW w:type="dxa" w:w="6640"/>
            <w:tcBorders>
              <w:top w:val="nil"/>
              <w:left w:val="nil"/>
              <w:bottom w:val="nil"/>
              <w:right w:val="nil"/>
            </w:tcBorders>
            <w:shd w:fill="4F81BD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hr-HR" w:val="hr-HR"/>
              </w:rPr>
              <w:t>Opis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4F81BD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hr-HR" w:val="hr-HR"/>
              </w:rPr>
              <w:t>31.12.2017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4F81BD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hr-HR" w:val="hr-HR"/>
              </w:rPr>
              <w:t>31.3.2018</w:t>
            </w:r>
          </w:p>
        </w:tc>
      </w:tr>
      <w:tr w:rsidTr="00B8507D" w:rsidR="00B8507D" w:rsidRPr="00B8507D">
        <w:trPr>
          <w:trHeight w:val="300"/>
        </w:trPr>
        <w:tc>
          <w:tcPr>
            <w:tcW w:type="dxa" w:w="66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  <w:t>Zalihe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0</w:t>
            </w:r>
          </w:p>
        </w:tc>
      </w:tr>
      <w:tr w:rsidTr="00B8507D" w:rsidR="00B8507D" w:rsidRPr="00B8507D">
        <w:trPr>
          <w:trHeight w:val="300"/>
        </w:trPr>
        <w:tc>
          <w:tcPr>
            <w:tcW w:type="dxa" w:w="66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  <w:t>Potraživanja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19.771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1.392.604</w:t>
            </w:r>
          </w:p>
        </w:tc>
      </w:tr>
      <w:tr w:rsidTr="00B8507D" w:rsidR="00B8507D" w:rsidRPr="00B8507D">
        <w:trPr>
          <w:trHeight w:val="300"/>
        </w:trPr>
        <w:tc>
          <w:tcPr>
            <w:tcW w:type="dxa" w:w="66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  <w:t>sumnjiva i sporna potraživanja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-1.200.000</w:t>
            </w:r>
          </w:p>
        </w:tc>
      </w:tr>
      <w:tr w:rsidTr="00B8507D" w:rsidR="00B8507D" w:rsidRPr="00B8507D">
        <w:trPr>
          <w:trHeight w:val="300"/>
        </w:trPr>
        <w:tc>
          <w:tcPr>
            <w:tcW w:type="dxa" w:w="66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  <w:t>Financijska imovina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0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97.250</w:t>
            </w:r>
          </w:p>
        </w:tc>
      </w:tr>
      <w:tr w:rsidTr="00B8507D" w:rsidR="00B8507D" w:rsidRPr="00B8507D">
        <w:trPr>
          <w:trHeight w:val="300"/>
        </w:trPr>
        <w:tc>
          <w:tcPr>
            <w:tcW w:type="dxa" w:w="66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  <w:t>Novac na računu i u blagajni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229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0</w:t>
            </w:r>
          </w:p>
        </w:tc>
      </w:tr>
      <w:tr w:rsidTr="00B8507D" w:rsidR="00B8507D" w:rsidRPr="00B8507D">
        <w:trPr>
          <w:trHeight w:val="300"/>
        </w:trPr>
        <w:tc>
          <w:tcPr>
            <w:tcW w:type="dxa" w:w="6640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Arial" w:hAnsi="Arial" w:ascii="Arial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  <w:t>UKUPNO KRATKOTRAJNA IMOVINA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20.000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289.854</w:t>
            </w:r>
          </w:p>
        </w:tc>
      </w:tr>
      <w:tr w:rsidTr="00B8507D" w:rsidR="00B8507D" w:rsidRPr="00B8507D">
        <w:trPr>
          <w:trHeight w:val="300"/>
        </w:trPr>
        <w:tc>
          <w:tcPr>
            <w:tcW w:type="dxa" w:w="66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 </w:t>
            </w:r>
          </w:p>
        </w:tc>
      </w:tr>
      <w:tr w:rsidTr="00B8507D" w:rsidR="00B8507D" w:rsidRPr="00B8507D">
        <w:trPr>
          <w:trHeight w:val="300"/>
        </w:trPr>
        <w:tc>
          <w:tcPr>
            <w:tcW w:type="dxa" w:w="6640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Arial" w:hAnsi="Arial" w:ascii="Arial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  <w:t>KRATKOROČNE OBVEZE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1.406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336.074</w:t>
            </w:r>
          </w:p>
        </w:tc>
      </w:tr>
      <w:tr w:rsidTr="00B8507D" w:rsidR="00B8507D" w:rsidRPr="00B8507D">
        <w:trPr>
          <w:trHeight w:val="300"/>
        </w:trPr>
        <w:tc>
          <w:tcPr>
            <w:tcW w:type="dxa" w:w="66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 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 </w:t>
            </w:r>
          </w:p>
        </w:tc>
      </w:tr>
      <w:tr w:rsidTr="00B8507D" w:rsidR="00B8507D" w:rsidRPr="00B8507D">
        <w:trPr>
          <w:trHeight w:val="300"/>
        </w:trPr>
        <w:tc>
          <w:tcPr>
            <w:tcW w:type="dxa" w:w="6640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rPr>
                <w:rFonts w:cs="Arial" w:hAnsi="Arial" w:ascii="Arial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Arial" w:hAnsi="Arial" w:ascii="Arial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  <w:t>NETO OBRTNI KAPITAL</w:t>
            </w:r>
          </w:p>
        </w:tc>
        <w:tc>
          <w:tcPr>
            <w:tcW w:type="dxa" w:w="1200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18.594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B8507D" w:rsidP="00B8507D" w:rsidR="00B8507D" w:rsidRPr="00B8507D">
            <w:pPr>
              <w:suppressAutoHyphens w:val="false"/>
              <w:jc w:val="right"/>
              <w:rPr>
                <w:rFonts w:cs="Calibri" w:hAnsi="Calibri" w:ascii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B8507D">
              <w:rPr>
                <w:rFonts w:cs="Calibri" w:hAnsi="Calibri" w:ascii="Calibri"/>
                <w:b/>
                <w:bCs/>
                <w:i/>
                <w:iCs/>
                <w:color w:val="000000"/>
                <w:kern w:val="0"/>
                <w:sz w:val="16"/>
                <w:szCs w:val="16"/>
                <w:lang w:eastAsia="hr-HR" w:val="hr-HR"/>
              </w:rPr>
              <w:t>-46.220</w:t>
            </w:r>
          </w:p>
        </w:tc>
      </w:tr>
    </w:tbl>
    <w:p w:rsidRDefault="005900C8" w:rsidR="005900C8">
      <w:pPr>
        <w:pStyle w:val="Tijeloteksta"/>
        <w:rPr>
          <w:rFonts w:cs="Calibri" w:hAnsi="Calibri" w:ascii="Calibri"/>
          <w:sz w:val="24"/>
        </w:rPr>
      </w:pPr>
    </w:p>
    <w:p w:rsidRDefault="0046663A" w:rsidR="0046663A">
      <w:pPr>
        <w:pStyle w:val="Tijeloteksta"/>
        <w:rPr>
          <w:rFonts w:cs="Calibri" w:hAnsi="Calibri" w:ascii="Calibri"/>
          <w:sz w:val="24"/>
        </w:rPr>
      </w:pPr>
    </w:p>
    <w:p w:rsidRDefault="005900C8" w:rsidR="005900C8">
      <w:pPr>
        <w:pStyle w:val="Tijeloteksta"/>
      </w:pPr>
      <w:r>
        <w:rPr>
          <w:rFonts w:cs="Calibri" w:hAnsi="Calibri" w:ascii="Calibri"/>
          <w:sz w:val="24"/>
        </w:rPr>
        <w:t xml:space="preserve">Manjak obrtnog kapitala iznosi </w:t>
      </w:r>
      <w:r w:rsidR="00B8507D">
        <w:rPr>
          <w:rFonts w:cs="Calibri" w:hAnsi="Calibri" w:ascii="Calibri"/>
          <w:sz w:val="24"/>
        </w:rPr>
        <w:t>46.220</w:t>
      </w:r>
      <w:r w:rsidR="0046663A">
        <w:rPr>
          <w:rFonts w:cs="Calibri" w:hAnsi="Calibri" w:ascii="Calibri"/>
          <w:sz w:val="24"/>
        </w:rPr>
        <w:t xml:space="preserve"> kuna</w:t>
      </w:r>
      <w:r>
        <w:rPr>
          <w:rFonts w:cs="Calibri" w:hAnsi="Calibri" w:ascii="Calibri"/>
          <w:sz w:val="24"/>
        </w:rPr>
        <w:t>.</w:t>
      </w:r>
      <w:r w:rsidR="0046663A">
        <w:rPr>
          <w:rFonts w:cs="Calibri" w:hAnsi="Calibri" w:ascii="Calibri"/>
          <w:sz w:val="24"/>
        </w:rPr>
        <w:t xml:space="preserve"> </w:t>
      </w:r>
      <w:r>
        <w:rPr>
          <w:rFonts w:cs="Calibri" w:hAnsi="Calibri" w:ascii="Calibri"/>
          <w:sz w:val="24"/>
        </w:rPr>
        <w:t>To je iznos nakon korekcije spornih potraživanja</w:t>
      </w:r>
      <w:r w:rsidR="0046663A">
        <w:rPr>
          <w:rFonts w:cs="Calibri" w:hAnsi="Calibri" w:ascii="Calibri"/>
          <w:sz w:val="24"/>
        </w:rPr>
        <w:t>.</w:t>
      </w:r>
    </w:p>
    <w:p w:rsidRDefault="005900C8" w:rsidR="005900C8">
      <w:pPr>
        <w:pStyle w:val="Tijeloteksta"/>
        <w:rPr>
          <w:rFonts w:cs="Calibri" w:hAnsi="Calibri" w:ascii="Calibri"/>
          <w:sz w:val="24"/>
        </w:rPr>
      </w:pPr>
    </w:p>
    <w:p w:rsidRDefault="005900C8" w:rsidR="005900C8">
      <w:pPr>
        <w:pStyle w:val="Tijeloteksta"/>
        <w:rPr>
          <w:rFonts w:cs="Calibri" w:hAnsi="Calibri" w:ascii="Calibri"/>
          <w:sz w:val="24"/>
        </w:rPr>
      </w:pPr>
    </w:p>
    <w:p w:rsidRDefault="005900C8" w:rsidR="005900C8">
      <w:pPr>
        <w:pStyle w:val="Naslov3"/>
        <w:numPr>
          <w:ilvl w:val="0"/>
          <w:numId w:val="8"/>
        </w:numPr>
        <w:spacing w:after="0" w:before="0"/>
        <w:rPr>
          <w:rFonts w:hint="eastAsia"/>
        </w:rPr>
      </w:pPr>
      <w:bookmarkStart w:name="_Toc525040930" w:id="9"/>
      <w:r>
        <w:rPr>
          <w:rFonts w:cs="Calibri" w:hAnsi="Calibri" w:ascii="Calibri"/>
          <w:sz w:val="24"/>
          <w:szCs w:val="24"/>
        </w:rPr>
        <w:t>Opis mjera financijskog restrukturiranja i izračun njihovih efekata</w:t>
      </w:r>
      <w:bookmarkEnd w:id="9"/>
    </w:p>
    <w:p w:rsidRDefault="005900C8" w:rsidR="005900C8">
      <w:pPr>
        <w:ind w:left="360"/>
        <w:jc w:val="both"/>
        <w:rPr>
          <w:rFonts w:cs="Calibri" w:hAnsi="Calibri" w:ascii="Calibri"/>
          <w:color w:val="000000"/>
          <w:highlight w:val="cyan"/>
        </w:rPr>
      </w:pPr>
    </w:p>
    <w:p w:rsidRDefault="005900C8" w:rsidR="005900C8">
      <w:pPr>
        <w:widowControl w:val="false"/>
        <w:jc w:val="both"/>
      </w:pPr>
      <w:r>
        <w:rPr>
          <w:rFonts w:cs="Calibri" w:hAnsi="Calibri" w:ascii="Calibri"/>
          <w:u w:val="single"/>
        </w:rPr>
        <w:t xml:space="preserve">Cilj financijskog restrukturiranja je omogućavanje nastavka daljnjeg redovitog poslovanja. Navedeno ovisi o redovnom ispunjenju vlastitih obveza društva Provedbom mjera financijskog restrukturiranja Društvo će biti u mogućnosti podmirivati obveze preuzete ovim sporazumom, pod niže navedenim uvjetom. </w:t>
      </w:r>
    </w:p>
    <w:p w:rsidRDefault="005900C8" w:rsidR="005900C8">
      <w:pPr>
        <w:widowControl w:val="false"/>
        <w:jc w:val="both"/>
        <w:rPr>
          <w:rFonts w:cs="Calibri" w:hAnsi="Calibri" w:ascii="Calibri"/>
          <w:shd w:fill="FFFF00" w:color="auto" w:val="clear"/>
        </w:rPr>
      </w:pPr>
    </w:p>
    <w:p w:rsidRDefault="005900C8" w:rsidR="005900C8">
      <w:pPr>
        <w:widowControl w:val="false"/>
        <w:jc w:val="both"/>
        <w:rPr>
          <w:rFonts w:cs="Calibri" w:hAnsi="Calibri" w:ascii="Calibri"/>
          <w:shd w:fill="FFFF00" w:color="auto" w:val="clear"/>
        </w:rPr>
      </w:pPr>
    </w:p>
    <w:p w:rsidRDefault="005900C8" w:rsidR="005900C8">
      <w:pPr>
        <w:widowControl w:val="false"/>
        <w:jc w:val="both"/>
      </w:pPr>
      <w:r>
        <w:rPr>
          <w:rFonts w:cs="Calibri" w:hAnsi="Calibri" w:ascii="Calibri"/>
          <w:b/>
          <w:u w:val="single"/>
        </w:rPr>
        <w:t>Mjere financijskog restrukturiranja</w:t>
      </w:r>
      <w:r>
        <w:rPr>
          <w:rFonts w:cs="Calibri" w:hAnsi="Calibri" w:ascii="Calibri"/>
        </w:rPr>
        <w:t xml:space="preserve"> će se provoditi na slijedeći način:</w:t>
      </w:r>
    </w:p>
    <w:p w:rsidRDefault="005900C8" w:rsidR="005900C8">
      <w:pPr>
        <w:widowControl w:val="false"/>
        <w:ind w:left="360"/>
        <w:jc w:val="both"/>
        <w:rPr>
          <w:rFonts w:cs="Calibri" w:hAnsi="Calibri" w:ascii="Calibri"/>
          <w:shd w:fill="FFFF00" w:color="auto" w:val="clear"/>
        </w:rPr>
      </w:pPr>
    </w:p>
    <w:p w:rsidRDefault="005900C8" w:rsidR="005900C8">
      <w:pPr>
        <w:jc w:val="both"/>
      </w:pPr>
      <w:r>
        <w:rPr>
          <w:rFonts w:cs="Calibri" w:hAnsi="Calibri" w:ascii="Calibri"/>
          <w:b/>
          <w:u w:val="single"/>
        </w:rPr>
        <w:t>1. Zaposlenici (prioritetne tražbine)</w:t>
      </w:r>
    </w:p>
    <w:p w:rsidRDefault="005900C8" w:rsidR="005900C8">
      <w:pPr>
        <w:jc w:val="both"/>
        <w:rPr>
          <w:rFonts w:cs="Calibri" w:hAnsi="Calibri" w:ascii="Calibri"/>
          <w:b/>
          <w:u w:val="single"/>
        </w:rPr>
      </w:pPr>
    </w:p>
    <w:p w:rsidRDefault="005900C8" w:rsidP="0046663A" w:rsidR="0046663A" w:rsidRPr="0046663A">
      <w:pPr>
        <w:pStyle w:val="ListParagraph3"/>
        <w:numPr>
          <w:ilvl w:val="0"/>
          <w:numId w:val="5"/>
        </w:numPr>
        <w:ind w:firstLine="360"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 xml:space="preserve">Sukladno odredbama Zakona predstečajni postupak ne utječe na prioritetne tražbine (tražbine radnika i prijašnjih dužnikovih radnika iz radnoga odnosa u bruto iznosu, otpremnine </w:t>
      </w:r>
      <w:r>
        <w:rPr>
          <w:rFonts w:cs="Calibri" w:hAnsi="Calibri" w:ascii="Calibri"/>
        </w:rPr>
        <w:lastRenderedPageBreak/>
        <w:t>do iznosa propisanoga zakonom odnosno kolektivnim ugovorom i tražbine po osnovi naknade štete pretrpljene zbog ozljede na radu ili profesionalne bolesti) te iste nisu predmet predstečajnog sporazuma.</w:t>
      </w:r>
    </w:p>
    <w:p w:rsidRDefault="009550CA" w:rsidP="009550CA" w:rsidR="009550CA">
      <w:pPr>
        <w:pStyle w:val="ListParagraph3"/>
        <w:ind w:left="0"/>
        <w:jc w:val="both"/>
        <w:rPr>
          <w:rFonts w:cs="Calibri" w:hAnsi="Calibri" w:ascii="Calibri"/>
        </w:rPr>
      </w:pPr>
    </w:p>
    <w:p w:rsidRDefault="0046663A" w:rsidP="009550CA" w:rsidR="0046663A" w:rsidRPr="0046663A">
      <w:pPr>
        <w:pStyle w:val="ListParagraph3"/>
        <w:ind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 xml:space="preserve">Prioritetne tražbine iznose </w:t>
      </w:r>
      <w:r w:rsidR="007C73E8" w:rsidRPr="003716E3">
        <w:rPr>
          <w:rFonts w:cs="Calibri" w:hAnsi="Calibri" w:ascii="Calibri"/>
          <w:b/>
        </w:rPr>
        <w:t>5.390,41 kuna</w:t>
      </w:r>
      <w:r w:rsidR="007C73E8">
        <w:rPr>
          <w:rFonts w:cs="Calibri" w:hAnsi="Calibri" w:ascii="Calibri"/>
        </w:rPr>
        <w:t xml:space="preserve"> </w:t>
      </w:r>
      <w:r>
        <w:rPr>
          <w:rFonts w:cs="Calibri" w:hAnsi="Calibri" w:ascii="Calibri"/>
        </w:rPr>
        <w:t xml:space="preserve">(izvor: očevidnik o redoslijedu plaćanja sa obračunatom kamatom, FINA, 12.04.2018.) </w:t>
      </w:r>
    </w:p>
    <w:p w:rsidRDefault="0046663A" w:rsidP="007C73E8" w:rsidR="0046663A" w:rsidRPr="007C73E8">
      <w:pPr>
        <w:pStyle w:val="ListParagraph3"/>
        <w:numPr>
          <w:ilvl w:val="0"/>
          <w:numId w:val="5"/>
        </w:numPr>
        <w:ind w:firstLine="360"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 xml:space="preserve">Doprinosi za MIO </w:t>
      </w:r>
      <w:r w:rsidR="007C73E8">
        <w:rPr>
          <w:rFonts w:cs="Calibri" w:hAnsi="Calibri" w:ascii="Calibri"/>
        </w:rPr>
        <w:t xml:space="preserve">II stup, </w:t>
      </w:r>
      <w:r w:rsidRPr="007C73E8">
        <w:rPr>
          <w:rFonts w:cs="Calibri" w:hAnsi="Calibri" w:ascii="Calibri"/>
        </w:rPr>
        <w:t>ukupno 806,55 kuna</w:t>
      </w:r>
    </w:p>
    <w:p w:rsidRDefault="007C73E8" w:rsidP="007C73E8" w:rsidR="007C73E8" w:rsidRPr="007C73E8">
      <w:pPr>
        <w:pStyle w:val="ListParagraph3"/>
        <w:numPr>
          <w:ilvl w:val="0"/>
          <w:numId w:val="5"/>
        </w:numPr>
        <w:ind w:firstLine="360"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>Doprinosi za MIO I stup, ukupno 2.419,63</w:t>
      </w:r>
    </w:p>
    <w:p w:rsidRDefault="007C73E8" w:rsidP="007C73E8" w:rsidR="007C73E8" w:rsidRPr="007C73E8">
      <w:pPr>
        <w:pStyle w:val="ListParagraph3"/>
        <w:numPr>
          <w:ilvl w:val="0"/>
          <w:numId w:val="5"/>
        </w:numPr>
        <w:ind w:firstLine="360"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>Doprinos za zapošljavanje, ukupno 213,91 kuna</w:t>
      </w:r>
    </w:p>
    <w:p w:rsidRDefault="007C73E8" w:rsidP="007C73E8" w:rsidR="007C73E8" w:rsidRPr="007C73E8">
      <w:pPr>
        <w:pStyle w:val="ListParagraph3"/>
        <w:numPr>
          <w:ilvl w:val="0"/>
          <w:numId w:val="5"/>
        </w:numPr>
        <w:ind w:firstLine="360"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>HZZO, doprinos za zdravstveno osiguranje temeljem radnog odnosa,, ukupno 62,90 kuna</w:t>
      </w:r>
    </w:p>
    <w:p w:rsidRDefault="0046663A" w:rsidP="0046663A" w:rsidR="0046663A" w:rsidRPr="007C73E8">
      <w:pPr>
        <w:pStyle w:val="ListParagraph3"/>
        <w:numPr>
          <w:ilvl w:val="0"/>
          <w:numId w:val="5"/>
        </w:numPr>
        <w:ind w:firstLine="360"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>HZZO</w:t>
      </w:r>
      <w:r w:rsidR="007C73E8">
        <w:rPr>
          <w:rFonts w:cs="Calibri" w:hAnsi="Calibri" w:ascii="Calibri"/>
        </w:rPr>
        <w:t>, doprinos za zdravstveno osiguranje temeljem radnog odnosa,</w:t>
      </w:r>
      <w:r>
        <w:rPr>
          <w:rFonts w:cs="Calibri" w:hAnsi="Calibri" w:ascii="Calibri"/>
        </w:rPr>
        <w:t xml:space="preserve"> ukupno 1.887,42 kuna</w:t>
      </w:r>
    </w:p>
    <w:p w:rsidRDefault="0046663A" w:rsidP="007C73E8" w:rsidR="0046663A" w:rsidRPr="007C73E8">
      <w:pPr>
        <w:pStyle w:val="ListParagraph3"/>
        <w:ind w:left="0"/>
        <w:jc w:val="both"/>
        <w:rPr>
          <w:rFonts w:cs="Calibri" w:hAnsi="Calibri" w:ascii="Calibri"/>
          <w:color w:val="FF0000"/>
          <w:shd w:fill="FFFF00" w:color="auto" w:val="clear"/>
        </w:rPr>
      </w:pPr>
    </w:p>
    <w:p w:rsidRDefault="0046663A" w:rsidP="0046663A" w:rsidR="0046663A">
      <w:pPr>
        <w:pStyle w:val="ListParagraph3"/>
        <w:ind w:left="0"/>
        <w:jc w:val="both"/>
        <w:rPr>
          <w:rFonts w:cs="Calibri" w:hAnsi="Calibri" w:ascii="Calibri"/>
          <w:color w:val="FF0000"/>
          <w:shd w:fill="FFFF00" w:color="auto" w:val="clear"/>
        </w:rPr>
      </w:pPr>
    </w:p>
    <w:p w:rsidRDefault="0046663A" w:rsidP="0046663A" w:rsidR="005900C8" w:rsidRPr="0046663A">
      <w:pPr>
        <w:pStyle w:val="ListParagraph3"/>
        <w:ind w:left="0"/>
        <w:jc w:val="both"/>
        <w:rPr>
          <w:rFonts w:cs="Calibri" w:hAnsi="Calibri" w:ascii="Calibri"/>
          <w:color w:val="FF0000"/>
          <w:shd w:fill="FFFF00" w:color="auto" w:val="clear"/>
        </w:rPr>
      </w:pPr>
      <w:r w:rsidRPr="0046663A">
        <w:rPr>
          <w:rFonts w:cs="Calibri" w:hAnsi="Calibri" w:ascii="Calibri"/>
          <w:color w:val="FF0000"/>
          <w:shd w:fill="FFFF00" w:color="auto" w:val="clear"/>
        </w:rPr>
        <w:t xml:space="preserve"> </w:t>
      </w:r>
    </w:p>
    <w:p w:rsidRDefault="005900C8" w:rsidR="005900C8">
      <w:pPr>
        <w:suppressAutoHyphens w:val="false"/>
        <w:spacing w:lineRule="atLeast" w:line="100"/>
        <w:jc w:val="both"/>
      </w:pPr>
      <w:r>
        <w:rPr>
          <w:rFonts w:cs="Calibri" w:hAnsi="Calibri" w:ascii="Calibri"/>
          <w:b/>
          <w:bCs/>
          <w:color w:val="000000"/>
          <w:u w:val="single"/>
          <w:lang w:eastAsia="hr-HR"/>
        </w:rPr>
        <w:t xml:space="preserve">2. Vjerovnici </w:t>
      </w:r>
    </w:p>
    <w:p w:rsidRDefault="005900C8" w:rsidR="005900C8">
      <w:pPr>
        <w:suppressAutoHyphens w:val="false"/>
        <w:spacing w:lineRule="atLeast" w:line="100"/>
        <w:jc w:val="both"/>
        <w:rPr>
          <w:rFonts w:cs="Calibri" w:eastAsia="Calibri" w:hAnsi="Calibri" w:ascii="Calibri"/>
          <w:b/>
          <w:bCs/>
          <w:color w:val="000000"/>
          <w:u w:val="single"/>
          <w:lang w:eastAsia="hr-HR"/>
        </w:rPr>
      </w:pPr>
    </w:p>
    <w:p w:rsidRDefault="005900C8" w:rsidR="005900C8">
      <w:pPr>
        <w:suppressAutoHyphens w:val="false"/>
        <w:spacing w:lineRule="atLeast" w:line="100"/>
        <w:jc w:val="both"/>
      </w:pPr>
      <w:r>
        <w:rPr>
          <w:rFonts w:cs="Calibri" w:eastAsia="Calibri" w:hAnsi="Calibri" w:ascii="Calibri"/>
          <w:u w:val="single"/>
        </w:rPr>
        <w:t>Utvrđene tražbine</w:t>
      </w:r>
    </w:p>
    <w:tbl>
      <w:tblPr>
        <w:tblW w:type="dxa" w:w="8240"/>
        <w:tblInd w:type="dxa" w:w="108"/>
        <w:tblLook w:val="04A0" w:noVBand="1" w:noHBand="0" w:lastColumn="0" w:firstColumn="1" w:lastRow="0" w:firstRow="1"/>
      </w:tblPr>
      <w:tblGrid>
        <w:gridCol w:w="1000"/>
        <w:gridCol w:w="5760"/>
        <w:gridCol w:w="1480"/>
      </w:tblGrid>
      <w:tr w:rsidTr="00EE2815" w:rsidR="00EE2815" w:rsidRPr="00EE2815">
        <w:trPr>
          <w:trHeight w:val="1260"/>
        </w:trPr>
        <w:tc>
          <w:tcPr>
            <w:tcW w:type="dxa" w:w="10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00B0F0" w:color="000000" w:val="clear"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  <w:t>Red.br.</w:t>
            </w:r>
          </w:p>
        </w:tc>
        <w:tc>
          <w:tcPr>
            <w:tcW w:type="dxa" w:w="5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B0F0" w:color="000000" w:val="clear"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  <w:t>Ime i prezime / Naziv vjerovnika</w:t>
            </w:r>
          </w:p>
        </w:tc>
        <w:tc>
          <w:tcPr>
            <w:tcW w:type="dxa" w:w="148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B0F0" w:color="000000" w:val="clear"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  <w:t>Utvrđeni iznos tražbine</w:t>
            </w:r>
          </w:p>
        </w:tc>
      </w:tr>
      <w:tr w:rsidTr="00EE2815" w:rsidR="00EE2815" w:rsidRPr="00EE2815">
        <w:trPr>
          <w:trHeight w:val="450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</w:t>
            </w:r>
          </w:p>
        </w:tc>
        <w:tc>
          <w:tcPr>
            <w:tcW w:type="dxa" w:w="5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E2815" w:rsidP="00EE2815" w:rsidR="00EE2815" w:rsidRPr="00EE2815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IVAN ČOŠIĆ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2815" w:rsidP="00EE2815" w:rsidR="00EE2815" w:rsidRPr="00EE2815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52.637,16</w:t>
            </w:r>
          </w:p>
        </w:tc>
      </w:tr>
      <w:tr w:rsidTr="00EE2815" w:rsidR="00EE2815" w:rsidRPr="00EE2815">
        <w:trPr>
          <w:trHeight w:val="450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2</w:t>
            </w:r>
          </w:p>
        </w:tc>
        <w:tc>
          <w:tcPr>
            <w:tcW w:type="dxa" w:w="5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E2815" w:rsidP="00EE2815" w:rsidR="00EE2815" w:rsidRPr="00EE2815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ERSTE&amp;STEIERMÄRKISCHE BANKA dioničko društvo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2815" w:rsidP="00EE2815" w:rsidR="00EE2815" w:rsidRPr="00EE2815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171,20</w:t>
            </w:r>
          </w:p>
        </w:tc>
      </w:tr>
      <w:tr w:rsidTr="00EE2815" w:rsidR="00EE2815" w:rsidRPr="00EE2815">
        <w:trPr>
          <w:trHeight w:val="450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3</w:t>
            </w:r>
          </w:p>
        </w:tc>
        <w:tc>
          <w:tcPr>
            <w:tcW w:type="dxa" w:w="5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E2815" w:rsidP="00EE2815" w:rsidR="00EE2815" w:rsidRPr="00EE2815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EXPLANTA GRUPA d.o.o. za upravljanje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2815" w:rsidP="00EE2815" w:rsidR="00EE2815" w:rsidRPr="00EE2815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45.823,44</w:t>
            </w:r>
          </w:p>
        </w:tc>
      </w:tr>
      <w:tr w:rsidTr="00EE2815" w:rsidR="00EE2815" w:rsidRPr="00EE2815">
        <w:trPr>
          <w:trHeight w:val="450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4</w:t>
            </w:r>
          </w:p>
        </w:tc>
        <w:tc>
          <w:tcPr>
            <w:tcW w:type="dxa" w:w="5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E2815" w:rsidP="00EE2815" w:rsidR="00EE2815" w:rsidRPr="00EE2815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EXPLANTA MALI SERVISI j.d.o.o. za održavanje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2815" w:rsidP="00EE2815" w:rsidR="00EE2815" w:rsidRPr="00EE2815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74.000,00</w:t>
            </w:r>
          </w:p>
        </w:tc>
      </w:tr>
      <w:tr w:rsidTr="00EE2815" w:rsidR="00EE2815" w:rsidRPr="00EE2815">
        <w:trPr>
          <w:trHeight w:val="450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5</w:t>
            </w:r>
          </w:p>
        </w:tc>
        <w:tc>
          <w:tcPr>
            <w:tcW w:type="dxa" w:w="5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E2815" w:rsidP="00EE2815" w:rsidR="00EE2815" w:rsidRPr="00EE2815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Financijska agencija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2815" w:rsidP="00EE2815" w:rsidR="00EE2815" w:rsidRPr="00EE2815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309,89</w:t>
            </w:r>
          </w:p>
        </w:tc>
      </w:tr>
      <w:tr w:rsidTr="00EE2815" w:rsidR="00EE2815" w:rsidRPr="00EE2815">
        <w:trPr>
          <w:trHeight w:val="450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6</w:t>
            </w:r>
          </w:p>
        </w:tc>
        <w:tc>
          <w:tcPr>
            <w:tcW w:type="dxa" w:w="5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E2815" w:rsidP="00EE2815" w:rsidR="00EE2815" w:rsidRPr="00EE2815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ŽELJKA HORVAT-PERNAR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2815" w:rsidP="00EE2815" w:rsidR="00EE2815" w:rsidRPr="00EE2815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2.982,50</w:t>
            </w:r>
          </w:p>
        </w:tc>
      </w:tr>
      <w:tr w:rsidTr="00EE2815" w:rsidR="00EE2815" w:rsidRPr="00EE2815">
        <w:trPr>
          <w:trHeight w:val="450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7</w:t>
            </w:r>
          </w:p>
        </w:tc>
        <w:tc>
          <w:tcPr>
            <w:tcW w:type="dxa" w:w="5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E2815" w:rsidP="00EE2815" w:rsidR="00EE2815" w:rsidRPr="00EE2815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HP - Hrvatska pošta d.d.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2815" w:rsidP="00EE2815" w:rsidR="00EE2815" w:rsidRPr="00EE2815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367,70</w:t>
            </w:r>
          </w:p>
        </w:tc>
      </w:tr>
      <w:tr w:rsidTr="00EE2815" w:rsidR="00EE2815" w:rsidRPr="00EE2815">
        <w:trPr>
          <w:trHeight w:val="450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8</w:t>
            </w:r>
          </w:p>
        </w:tc>
        <w:tc>
          <w:tcPr>
            <w:tcW w:type="dxa" w:w="5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E2815" w:rsidP="00EE2815" w:rsidR="00EE2815" w:rsidRPr="00EE2815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VIKTOR HRIBAR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2815" w:rsidP="00EE2815" w:rsidR="00EE2815" w:rsidRPr="00EE2815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2.120,00</w:t>
            </w:r>
          </w:p>
        </w:tc>
      </w:tr>
      <w:tr w:rsidTr="00EE2815" w:rsidR="00EE2815" w:rsidRPr="00EE2815">
        <w:trPr>
          <w:trHeight w:val="450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9</w:t>
            </w:r>
          </w:p>
        </w:tc>
        <w:tc>
          <w:tcPr>
            <w:tcW w:type="dxa" w:w="5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E2815" w:rsidP="00EE2815" w:rsidR="00EE2815" w:rsidRPr="00EE2815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JAVNA USTANOVA NACIONALNI PARK BRIJUNI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2815" w:rsidP="00EE2815" w:rsidR="00EE2815" w:rsidRPr="00EE2815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525,00</w:t>
            </w:r>
          </w:p>
        </w:tc>
      </w:tr>
      <w:tr w:rsidTr="00EE2815" w:rsidR="00EE2815" w:rsidRPr="00EE2815">
        <w:trPr>
          <w:trHeight w:val="450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10</w:t>
            </w:r>
          </w:p>
        </w:tc>
        <w:tc>
          <w:tcPr>
            <w:tcW w:type="dxa" w:w="5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E2815" w:rsidP="00EE2815" w:rsidR="00EE2815" w:rsidRPr="00EE2815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MISLAV LUKŠA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2815" w:rsidP="00EE2815" w:rsidR="00EE2815" w:rsidRPr="00EE2815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491,48</w:t>
            </w:r>
          </w:p>
        </w:tc>
      </w:tr>
      <w:tr w:rsidTr="00EE2815" w:rsidR="00EE2815" w:rsidRPr="00EE2815">
        <w:trPr>
          <w:trHeight w:val="450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11</w:t>
            </w:r>
          </w:p>
        </w:tc>
        <w:tc>
          <w:tcPr>
            <w:tcW w:type="dxa" w:w="5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E2815" w:rsidP="00EE2815" w:rsidR="00EE2815" w:rsidRPr="00EE2815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MINISTARSTVO FINANCIJA - POREZNA UPRAVA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2815" w:rsidP="00EE2815" w:rsidR="00EE2815" w:rsidRPr="00EE2815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524.661,15</w:t>
            </w:r>
          </w:p>
        </w:tc>
      </w:tr>
      <w:tr w:rsidTr="00EE2815" w:rsidR="00EE2815" w:rsidRPr="00EE2815">
        <w:trPr>
          <w:trHeight w:val="555"/>
        </w:trPr>
        <w:tc>
          <w:tcPr>
            <w:tcW w:type="dxa" w:w="100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EE2815" w:rsidP="00EE2815" w:rsidR="00EE2815" w:rsidRPr="00EE2815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12</w:t>
            </w:r>
          </w:p>
        </w:tc>
        <w:tc>
          <w:tcPr>
            <w:tcW w:type="dxa" w:w="57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E2815" w:rsidP="00EE2815" w:rsidR="00EE2815" w:rsidRPr="00EE2815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EXPLANTA GRUPA d.o.o. (TRAŽBINA POD ODGODNIM UVJETOM- OBVEZE PO JAMSTVU)</w:t>
            </w:r>
          </w:p>
        </w:tc>
        <w:tc>
          <w:tcPr>
            <w:tcW w:type="dxa" w:w="148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E2815" w:rsidP="00EE2815" w:rsidR="00EE2815" w:rsidRPr="00EE2815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EE2815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1.000.000,00</w:t>
            </w:r>
          </w:p>
        </w:tc>
      </w:tr>
    </w:tbl>
    <w:p w:rsidRDefault="007C73E8" w:rsidR="007C73E8">
      <w:pPr>
        <w:suppressAutoHyphens w:val="false"/>
        <w:spacing w:lineRule="atLeast" w:line="100"/>
        <w:jc w:val="both"/>
        <w:rPr>
          <w:rFonts w:cs="Calibri" w:eastAsia="Calibri" w:hAnsi="Calibri" w:ascii="Calibri"/>
          <w:u w:val="single"/>
        </w:rPr>
      </w:pPr>
    </w:p>
    <w:p w:rsidRDefault="007C73E8" w:rsidR="007C73E8" w:rsidRPr="00B8507D">
      <w:pPr>
        <w:suppressAutoHyphens w:val="false"/>
        <w:spacing w:lineRule="atLeast" w:line="100"/>
        <w:jc w:val="both"/>
        <w:rPr>
          <w:rFonts w:cs="Calibri" w:eastAsia="Calibri" w:hAnsi="Calibri" w:ascii="Calibri"/>
          <w:u w:val="single"/>
        </w:rPr>
      </w:pPr>
    </w:p>
    <w:p w:rsidRDefault="005900C8" w:rsidR="005900C8" w:rsidRPr="00B8507D">
      <w:pPr>
        <w:widowControl w:val="false"/>
        <w:jc w:val="both"/>
      </w:pPr>
      <w:r w:rsidRPr="00B8507D">
        <w:rPr>
          <w:rFonts w:cs="Calibri" w:hAnsi="Calibri" w:ascii="Calibri"/>
        </w:rPr>
        <w:t xml:space="preserve">Za sve vjerovnike - Otpis </w:t>
      </w:r>
      <w:r w:rsidR="00AB625D" w:rsidRPr="00B8507D">
        <w:rPr>
          <w:rFonts w:cs="Calibri" w:hAnsi="Calibri" w:ascii="Calibri"/>
        </w:rPr>
        <w:t>7</w:t>
      </w:r>
      <w:r w:rsidRPr="00B8507D">
        <w:rPr>
          <w:rFonts w:cs="Calibri" w:hAnsi="Calibri" w:ascii="Calibri"/>
        </w:rPr>
        <w:t xml:space="preserve">0% utvrđenog iznosa tražbina, otplata </w:t>
      </w:r>
      <w:r w:rsidR="00AB625D" w:rsidRPr="00B8507D">
        <w:rPr>
          <w:rFonts w:cs="Calibri" w:hAnsi="Calibri" w:ascii="Calibri"/>
        </w:rPr>
        <w:t>3</w:t>
      </w:r>
      <w:r w:rsidRPr="00B8507D">
        <w:rPr>
          <w:rFonts w:cs="Calibri" w:hAnsi="Calibri" w:ascii="Calibri"/>
        </w:rPr>
        <w:t>0% od iznosa utvrđenih tražbina na na</w:t>
      </w:r>
      <w:r w:rsidR="00B8507D" w:rsidRPr="00B8507D">
        <w:rPr>
          <w:rFonts w:cs="Calibri" w:hAnsi="Calibri" w:ascii="Calibri"/>
        </w:rPr>
        <w:t>čin da se glavnica otplaćuje u 4</w:t>
      </w:r>
      <w:r w:rsidRPr="00B8507D">
        <w:rPr>
          <w:rFonts w:cs="Calibri" w:hAnsi="Calibri" w:ascii="Calibri"/>
        </w:rPr>
        <w:t xml:space="preserve"> godine, uključujući</w:t>
      </w:r>
      <w:r w:rsidRPr="00B8507D">
        <w:rPr>
          <w:rFonts w:cs="Calibri" w:eastAsia="Calibri" w:hAnsi="Calibri" w:ascii="Calibri"/>
        </w:rPr>
        <w:t xml:space="preserve"> </w:t>
      </w:r>
      <w:r w:rsidR="00B8507D" w:rsidRPr="00B8507D">
        <w:rPr>
          <w:rFonts w:cs="Calibri" w:eastAsia="Calibri" w:hAnsi="Calibri" w:ascii="Calibri"/>
        </w:rPr>
        <w:t>1</w:t>
      </w:r>
      <w:r w:rsidR="00B8507D" w:rsidRPr="00B8507D">
        <w:rPr>
          <w:rFonts w:cs="Calibri" w:hAnsi="Calibri" w:ascii="Calibri"/>
          <w:lang w:eastAsia="hr-HR"/>
        </w:rPr>
        <w:t xml:space="preserve"> godinu </w:t>
      </w:r>
      <w:r w:rsidRPr="00B8507D">
        <w:rPr>
          <w:rFonts w:cs="Calibri" w:hAnsi="Calibri" w:ascii="Calibri"/>
          <w:lang w:eastAsia="hr-HR"/>
        </w:rPr>
        <w:t>počeka (</w:t>
      </w:r>
      <w:r w:rsidR="00B8507D" w:rsidRPr="00B8507D">
        <w:rPr>
          <w:rFonts w:cs="Calibri" w:hAnsi="Calibri" w:ascii="Calibri"/>
          <w:lang w:eastAsia="hr-HR"/>
        </w:rPr>
        <w:t>1+3</w:t>
      </w:r>
      <w:r w:rsidRPr="00B8507D">
        <w:rPr>
          <w:rFonts w:cs="Calibri" w:hAnsi="Calibri" w:ascii="Calibri"/>
          <w:lang w:eastAsia="hr-HR"/>
        </w:rPr>
        <w:t xml:space="preserve"> godina), od dana pravomoćnosti rješenja nadležnog trgovačkog suda kojim se potvrđuje predstečajni sporazum, s fiksnom kamatom od </w:t>
      </w:r>
      <w:r w:rsidR="001E05E4" w:rsidRPr="00B8507D">
        <w:rPr>
          <w:rFonts w:cs="Calibri" w:hAnsi="Calibri" w:ascii="Calibri"/>
          <w:lang w:eastAsia="hr-HR"/>
        </w:rPr>
        <w:t>3,0</w:t>
      </w:r>
      <w:r w:rsidRPr="00B8507D">
        <w:rPr>
          <w:rFonts w:cs="Calibri" w:hAnsi="Calibri" w:ascii="Calibri"/>
          <w:lang w:eastAsia="hr-HR"/>
        </w:rPr>
        <w:t xml:space="preserve">% godišnje za vrijeme trajanja počeka i isplate. Isplata </w:t>
      </w:r>
      <w:r w:rsidR="00B8507D" w:rsidRPr="00B8507D">
        <w:rPr>
          <w:rFonts w:cs="Calibri" w:hAnsi="Calibri" w:ascii="Calibri"/>
          <w:lang w:eastAsia="hr-HR"/>
        </w:rPr>
        <w:t>u 36 jednaka anuiteta.</w:t>
      </w:r>
      <w:r w:rsidRPr="00B8507D">
        <w:rPr>
          <w:rFonts w:cs="Calibri" w:hAnsi="Calibri" w:ascii="Calibri"/>
        </w:rPr>
        <w:t xml:space="preserve"> </w:t>
      </w:r>
    </w:p>
    <w:p w:rsidRDefault="005900C8" w:rsidR="005900C8" w:rsidRPr="00B8507D">
      <w:pPr>
        <w:widowControl w:val="false"/>
        <w:jc w:val="both"/>
        <w:rPr>
          <w:rFonts w:cs="Calibri" w:hAnsi="Calibri" w:ascii="Calibri"/>
        </w:rPr>
      </w:pPr>
    </w:p>
    <w:p w:rsidRDefault="005900C8" w:rsidR="005900C8" w:rsidRPr="00B8507D">
      <w:pPr>
        <w:widowControl w:val="false"/>
        <w:jc w:val="both"/>
        <w:rPr>
          <w:rFonts w:cs="Calibri" w:hAnsi="Calibri" w:ascii="Calibri"/>
        </w:rPr>
      </w:pPr>
    </w:p>
    <w:p w:rsidRDefault="005900C8" w:rsidR="005900C8" w:rsidRPr="00B8507D">
      <w:pPr>
        <w:jc w:val="both"/>
      </w:pPr>
      <w:r w:rsidRPr="00B8507D">
        <w:rPr>
          <w:rFonts w:cs="Calibri" w:hAnsi="Calibri" w:ascii="Calibri"/>
          <w:u w:val="single"/>
        </w:rPr>
        <w:t>Osporene tražbine</w:t>
      </w:r>
    </w:p>
    <w:p w:rsidRDefault="005900C8" w:rsidR="005900C8" w:rsidRPr="00B8507D">
      <w:pPr>
        <w:widowControl w:val="false"/>
        <w:jc w:val="both"/>
      </w:pPr>
    </w:p>
    <w:p w:rsidRDefault="005900C8" w:rsidR="005900C8" w:rsidRPr="00B8507D">
      <w:pPr>
        <w:widowControl w:val="false"/>
        <w:jc w:val="both"/>
      </w:pPr>
      <w:r w:rsidRPr="00B8507D">
        <w:rPr>
          <w:rFonts w:cs="Calibri" w:hAnsi="Calibri" w:ascii="Calibri"/>
          <w:iCs/>
        </w:rPr>
        <w:t>Tražbine koje su predmet sudskih (parničnih) postupaka Društvo iskazuje radi cjelovitog i objektivnog prikaza poslovanja, ali predmetne tražbine Društvo ne priznaje. Osnovanost osporenih tražbina koje su predmet sudskih postupaka biti će utvrđena u pojedinom sudskom postupku koji će biti nastavljeni nakon pravomoćnosti rješenja nadležnog suda kojim se potvrđuje predstečajni sporazum.</w:t>
      </w:r>
    </w:p>
    <w:p w:rsidRDefault="00120D34" w:rsidR="00120D34" w:rsidRPr="00B8507D">
      <w:pPr>
        <w:widowControl w:val="false"/>
        <w:jc w:val="both"/>
      </w:pPr>
    </w:p>
    <w:p w:rsidRDefault="00120D34" w:rsidR="00120D34" w:rsidRPr="00B8507D">
      <w:pPr>
        <w:widowControl w:val="false"/>
        <w:jc w:val="both"/>
      </w:pPr>
    </w:p>
    <w:p w:rsidRDefault="005900C8" w:rsidP="00B8507D" w:rsidR="005900C8" w:rsidRPr="00B8507D">
      <w:pPr>
        <w:widowControl w:val="false"/>
        <w:jc w:val="both"/>
        <w:rPr>
          <w:rFonts w:cs="Calibri" w:hAnsi="Calibri" w:ascii="Calibri"/>
          <w:lang w:eastAsia="hr-HR"/>
        </w:rPr>
      </w:pPr>
      <w:r w:rsidRPr="00B8507D">
        <w:rPr>
          <w:rFonts w:cs="Calibri" w:hAnsi="Calibri" w:ascii="Calibri"/>
          <w:iCs/>
        </w:rPr>
        <w:t>U slučaju nastanka obveze plaćanja vjerovnika s osporenim tražbinama nakon okončanja  parničnih postupaka pokrenutih temeljem rješenja suda, Dužnik će vjerovnike osporenih tražbina isplatiti u utvrđenom iznosu tražbina pod jednakim uvjetima kao i vjerovnike s utvrđenim tražbinama</w:t>
      </w:r>
      <w:r w:rsidR="00B8507D" w:rsidRPr="00B8507D">
        <w:rPr>
          <w:rFonts w:cs="Calibri" w:hAnsi="Calibri" w:ascii="Calibri"/>
          <w:iCs/>
        </w:rPr>
        <w:t>, odnosno o</w:t>
      </w:r>
      <w:r w:rsidR="00B8507D" w:rsidRPr="00B8507D">
        <w:rPr>
          <w:rFonts w:cs="Calibri" w:hAnsi="Calibri" w:ascii="Calibri"/>
        </w:rPr>
        <w:t>tpis 70% utvrđenog iznosa tražbina, otplata 30% od iznosa utvrđenih tražbina na način da se glavnica otplaćuje u 4 godine, uključujući</w:t>
      </w:r>
      <w:r w:rsidR="00B8507D" w:rsidRPr="00B8507D">
        <w:rPr>
          <w:rFonts w:cs="Calibri" w:eastAsia="Calibri" w:hAnsi="Calibri" w:ascii="Calibri"/>
        </w:rPr>
        <w:t xml:space="preserve"> 1</w:t>
      </w:r>
      <w:r w:rsidR="00B8507D" w:rsidRPr="00B8507D">
        <w:rPr>
          <w:rFonts w:cs="Calibri" w:hAnsi="Calibri" w:ascii="Calibri"/>
          <w:lang w:eastAsia="hr-HR"/>
        </w:rPr>
        <w:t xml:space="preserve"> godinu počeka (1+3 godina), od dana pravomoćnosti rješenja nadležnog trgovačkog suda kojim se potvrđuje predstečajni sporazum, s fiksnom kamatom od 3,0% godišnje za vrijeme trajanja počeka i isplate. Isplata u 36 jednaka anuiteta.</w:t>
      </w:r>
    </w:p>
    <w:p w:rsidRDefault="00B8507D" w:rsidP="00B8507D" w:rsidR="00B8507D">
      <w:pPr>
        <w:widowControl w:val="false"/>
        <w:jc w:val="both"/>
        <w:rPr>
          <w:rFonts w:cs="Calibri" w:hAnsi="Calibri" w:ascii="Calibri"/>
          <w:b/>
          <w:bCs/>
          <w:color w:val="000000"/>
          <w:u w:val="single"/>
          <w:lang w:eastAsia="hr-HR"/>
        </w:rPr>
      </w:pPr>
    </w:p>
    <w:p w:rsidRDefault="005900C8" w:rsidR="005900C8">
      <w:pPr>
        <w:suppressAutoHyphens w:val="false"/>
        <w:spacing w:lineRule="atLeast" w:line="100"/>
        <w:jc w:val="both"/>
      </w:pPr>
      <w:r>
        <w:rPr>
          <w:rFonts w:cs="Calibri" w:hAnsi="Calibri" w:ascii="Calibri"/>
          <w:b/>
          <w:bCs/>
          <w:color w:val="000000"/>
          <w:u w:val="single"/>
          <w:lang w:eastAsia="hr-HR"/>
        </w:rPr>
        <w:t>3. Razlučni vjerovnici</w:t>
      </w:r>
    </w:p>
    <w:p w:rsidRDefault="007C73E8" w:rsidP="007C73E8" w:rsidR="005900C8">
      <w:pPr>
        <w:pStyle w:val="ListParagraph3"/>
        <w:ind w:left="0"/>
        <w:jc w:val="both"/>
        <w:rPr>
          <w:rFonts w:cs="Calibri" w:hAnsi="Calibri" w:ascii="Calibri"/>
        </w:rPr>
      </w:pPr>
      <w:r>
        <w:rPr>
          <w:rFonts w:cs="Calibri" w:eastAsia="Times New Roman" w:hAnsi="Calibri" w:ascii="Calibri"/>
          <w:b/>
          <w:bCs/>
          <w:color w:val="000000"/>
          <w:u w:val="single"/>
          <w:lang w:bidi="ar-SA" w:eastAsia="hr-HR" w:val="af-ZA"/>
        </w:rPr>
        <w:t>Nema</w:t>
      </w:r>
    </w:p>
    <w:p w:rsidRDefault="005900C8" w:rsidR="005900C8">
      <w:pPr>
        <w:widowControl w:val="false"/>
        <w:jc w:val="both"/>
        <w:rPr>
          <w:rFonts w:cs="Calibri" w:hAnsi="Calibri" w:ascii="Calibri"/>
        </w:rPr>
      </w:pPr>
    </w:p>
    <w:p w:rsidRDefault="005900C8" w:rsidR="005900C8" w:rsidRPr="00B8507D">
      <w:pPr>
        <w:widowControl w:val="false"/>
        <w:jc w:val="both"/>
      </w:pPr>
      <w:r w:rsidRPr="00B8507D">
        <w:rPr>
          <w:rFonts w:cs="Calibri" w:hAnsi="Calibri" w:ascii="Calibri"/>
        </w:rPr>
        <w:t xml:space="preserve">Otpis (umanjenje utvrđenih tražbina) će rezultirati smanjenjem ukupnog iznosa obveza za </w:t>
      </w:r>
      <w:r w:rsidR="00EE2815">
        <w:rPr>
          <w:rFonts w:cs="Calibri" w:hAnsi="Calibri" w:ascii="Calibri"/>
        </w:rPr>
        <w:t>492.863</w:t>
      </w:r>
      <w:r w:rsidRPr="00B8507D">
        <w:rPr>
          <w:rFonts w:cs="Calibri" w:hAnsi="Calibri" w:ascii="Calibri"/>
        </w:rPr>
        <w:t xml:space="preserve"> kuna što će u kombinaciji sa počekom otplate biti dovoljno za nastavak poslovanja.</w:t>
      </w:r>
    </w:p>
    <w:p w:rsidRDefault="005900C8" w:rsidR="005900C8" w:rsidRPr="00B8507D">
      <w:pPr>
        <w:widowControl w:val="false"/>
        <w:tabs>
          <w:tab w:pos="0" w:val="left"/>
        </w:tabs>
        <w:jc w:val="both"/>
        <w:rPr>
          <w:rFonts w:cs="Calibri" w:eastAsia="Calibri" w:hAnsi="Calibri" w:ascii="Calibri"/>
        </w:rPr>
      </w:pPr>
    </w:p>
    <w:p w:rsidRDefault="005900C8" w:rsidR="005900C8" w:rsidRPr="00B8507D">
      <w:pPr>
        <w:widowControl w:val="false"/>
        <w:jc w:val="both"/>
      </w:pPr>
      <w:r w:rsidRPr="00B8507D">
        <w:rPr>
          <w:rFonts w:cs="Calibri" w:hAnsi="Calibri" w:ascii="Calibri"/>
        </w:rPr>
        <w:t>Cilj financijskog restrukturiranja je rasterećenje Društva u budućem razdoblju, prvenstveno omogućavanjem razdoblja počeka. Procjenjujemo da će to biti dovoljno kako bi društvo moglo ispuniti sve obveze ovim modelom nagodbe.</w:t>
      </w:r>
    </w:p>
    <w:p w:rsidRDefault="005900C8" w:rsidR="005900C8" w:rsidRPr="00B8507D">
      <w:pPr>
        <w:suppressAutoHyphens w:val="false"/>
        <w:spacing w:lineRule="atLeast" w:line="100"/>
        <w:jc w:val="both"/>
      </w:pPr>
    </w:p>
    <w:p w:rsidRDefault="005900C8" w:rsidP="00996D82" w:rsidR="005900C8">
      <w:r w:rsidRPr="00B8507D">
        <w:rPr>
          <w:rFonts w:cs="Calibri" w:eastAsia="Calibri" w:hAnsi="Calibri" w:ascii="Calibri"/>
        </w:rPr>
        <w:t>Navedeni uvjeti u planirani novčani tok i bilancu Društva ulaze dinamikom i u iznosima kako slijedi (iznosi u kunama):</w:t>
      </w:r>
      <w:r w:rsidRPr="00B8507D">
        <w:t xml:space="preserve"> </w:t>
      </w:r>
    </w:p>
    <w:tbl>
      <w:tblPr>
        <w:tblW w:type="dxa" w:w="9209"/>
        <w:tblInd w:type="dxa" w:w="108"/>
        <w:tblLook w:val="04A0" w:noVBand="1" w:noHBand="0" w:lastColumn="0" w:firstColumn="1" w:lastRow="0" w:firstRow="1"/>
      </w:tblPr>
      <w:tblGrid>
        <w:gridCol w:w="3732"/>
        <w:gridCol w:w="859"/>
        <w:gridCol w:w="770"/>
        <w:gridCol w:w="858"/>
        <w:gridCol w:w="858"/>
        <w:gridCol w:w="858"/>
        <w:gridCol w:w="759"/>
        <w:gridCol w:w="759"/>
      </w:tblGrid>
      <w:tr w:rsidTr="00996D82" w:rsidR="00996D82" w:rsidRPr="00996D82">
        <w:trPr>
          <w:trHeight w:val="300"/>
        </w:trPr>
        <w:tc>
          <w:tcPr>
            <w:tcW w:type="dxa" w:w="3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538DD5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rPr>
                <w:rFonts w:cs="Arial" w:hAnsi="Arial" w:ascii="Arial"/>
                <w:i/>
                <w:iCs/>
                <w:color w:val="FFFFFF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FFFFFF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8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38DD5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rPr>
                <w:rFonts w:cs="Arial" w:hAnsi="Arial" w:ascii="Arial"/>
                <w:i/>
                <w:iCs/>
                <w:color w:val="FFFFFF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FFFFFF"/>
                <w:kern w:val="0"/>
                <w:sz w:val="18"/>
                <w:szCs w:val="18"/>
                <w:lang w:eastAsia="en-US" w:val="en-US"/>
              </w:rPr>
              <w:t>iznos</w:t>
            </w:r>
          </w:p>
        </w:tc>
        <w:tc>
          <w:tcPr>
            <w:tcW w:type="dxa" w:w="77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38DD5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rPr>
                <w:rFonts w:hAnsi="Calibri" w:ascii="Calibri"/>
                <w:i/>
                <w:iCs/>
                <w:color w:val="FFFFFF"/>
                <w:kern w:val="0"/>
                <w:sz w:val="16"/>
                <w:szCs w:val="16"/>
                <w:lang w:eastAsia="en-US" w:val="en-US"/>
              </w:rPr>
            </w:pPr>
            <w:r w:rsidRPr="00996D82">
              <w:rPr>
                <w:rFonts w:hAnsi="Calibri" w:ascii="Calibri"/>
                <w:i/>
                <w:iCs/>
                <w:color w:val="FFFFFF"/>
                <w:kern w:val="0"/>
                <w:sz w:val="16"/>
                <w:szCs w:val="16"/>
                <w:lang w:eastAsia="en-US" w:val="en-US"/>
              </w:rPr>
              <w:t> 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38DD5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hAnsi="Calibri" w:ascii="Calibri"/>
                <w:color w:val="FFFFFF"/>
                <w:kern w:val="0"/>
                <w:sz w:val="16"/>
                <w:szCs w:val="16"/>
                <w:lang w:eastAsia="en-US" w:val="en-US"/>
              </w:rPr>
            </w:pPr>
            <w:r w:rsidRPr="00996D82">
              <w:rPr>
                <w:rFonts w:hAnsi="Calibri" w:ascii="Calibri"/>
                <w:color w:val="FFFFFF"/>
                <w:kern w:val="0"/>
                <w:sz w:val="16"/>
                <w:szCs w:val="16"/>
                <w:lang w:eastAsia="en-US" w:val="en-US"/>
              </w:rPr>
              <w:t>2018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38DD5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hAnsi="Calibri" w:ascii="Calibri"/>
                <w:color w:val="FFFFFF"/>
                <w:kern w:val="0"/>
                <w:sz w:val="16"/>
                <w:szCs w:val="16"/>
                <w:lang w:eastAsia="en-US" w:val="en-US"/>
              </w:rPr>
            </w:pPr>
            <w:r w:rsidRPr="00996D82">
              <w:rPr>
                <w:rFonts w:hAnsi="Calibri" w:ascii="Calibri"/>
                <w:color w:val="FFFFFF"/>
                <w:kern w:val="0"/>
                <w:sz w:val="16"/>
                <w:szCs w:val="16"/>
                <w:lang w:eastAsia="en-US" w:val="en-US"/>
              </w:rPr>
              <w:t>2019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38DD5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hAnsi="Calibri" w:ascii="Calibri"/>
                <w:color w:val="FFFFFF"/>
                <w:kern w:val="0"/>
                <w:sz w:val="16"/>
                <w:szCs w:val="16"/>
                <w:lang w:eastAsia="en-US" w:val="en-US"/>
              </w:rPr>
            </w:pPr>
            <w:r w:rsidRPr="00996D82">
              <w:rPr>
                <w:rFonts w:hAnsi="Calibri" w:ascii="Calibri"/>
                <w:color w:val="FFFFFF"/>
                <w:kern w:val="0"/>
                <w:sz w:val="16"/>
                <w:szCs w:val="16"/>
                <w:lang w:eastAsia="en-US" w:val="en-US"/>
              </w:rPr>
              <w:t>2020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38DD5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hAnsi="Calibri" w:ascii="Calibri"/>
                <w:color w:val="FFFFFF"/>
                <w:kern w:val="0"/>
                <w:sz w:val="16"/>
                <w:szCs w:val="16"/>
                <w:lang w:eastAsia="en-US" w:val="en-US"/>
              </w:rPr>
            </w:pPr>
            <w:r w:rsidRPr="00996D82">
              <w:rPr>
                <w:rFonts w:hAnsi="Calibri" w:ascii="Calibri"/>
                <w:color w:val="FFFFFF"/>
                <w:kern w:val="0"/>
                <w:sz w:val="16"/>
                <w:szCs w:val="16"/>
                <w:lang w:eastAsia="en-US" w:val="en-US"/>
              </w:rPr>
              <w:t>2021</w:t>
            </w:r>
          </w:p>
        </w:tc>
        <w:tc>
          <w:tcPr>
            <w:tcW w:type="dxa" w:w="7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538DD5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hAnsi="Calibri" w:ascii="Calibri"/>
                <w:color w:val="FFFFFF"/>
                <w:kern w:val="0"/>
                <w:sz w:val="16"/>
                <w:szCs w:val="16"/>
                <w:lang w:eastAsia="en-US" w:val="en-US"/>
              </w:rPr>
            </w:pPr>
            <w:r w:rsidRPr="00996D82">
              <w:rPr>
                <w:rFonts w:hAnsi="Calibri" w:ascii="Calibri"/>
                <w:color w:val="FFFFFF"/>
                <w:kern w:val="0"/>
                <w:sz w:val="16"/>
                <w:szCs w:val="16"/>
                <w:lang w:eastAsia="en-US" w:val="en-US"/>
              </w:rPr>
              <w:t>2022</w:t>
            </w:r>
          </w:p>
        </w:tc>
      </w:tr>
      <w:tr w:rsidTr="00996D82" w:rsidR="00996D82" w:rsidRPr="00996D82">
        <w:trPr>
          <w:trHeight w:val="300"/>
        </w:trPr>
        <w:tc>
          <w:tcPr>
            <w:tcW w:type="dxa" w:w="3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Sporazum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211.227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17.602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70.409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70.409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52.807</w:t>
            </w:r>
          </w:p>
        </w:tc>
      </w:tr>
      <w:tr w:rsidTr="00996D82" w:rsidR="00996D82" w:rsidRPr="00996D82">
        <w:trPr>
          <w:trHeight w:val="300"/>
        </w:trPr>
        <w:tc>
          <w:tcPr>
            <w:tcW w:type="dxa" w:w="3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kamata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3,0%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6.337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6.073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4.753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2.640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792</w:t>
            </w:r>
          </w:p>
        </w:tc>
      </w:tr>
      <w:tr w:rsidTr="00996D82" w:rsidR="00996D82" w:rsidRPr="00996D82">
        <w:trPr>
          <w:trHeight w:val="300"/>
        </w:trPr>
        <w:tc>
          <w:tcPr>
            <w:tcW w:type="dxa" w:w="37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95B3D7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Stanje glavnice</w:t>
            </w:r>
          </w:p>
        </w:tc>
        <w:tc>
          <w:tcPr>
            <w:tcW w:type="dxa" w:w="8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7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211.227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193.625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123.216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52.807</w:t>
            </w:r>
          </w:p>
        </w:tc>
        <w:tc>
          <w:tcPr>
            <w:tcW w:type="dxa" w:w="76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95B3D7" w:color="000000" w:val="clear"/>
            <w:noWrap/>
            <w:vAlign w:val="bottom"/>
            <w:hideMark/>
          </w:tcPr>
          <w:p w:rsidRDefault="00996D82" w:rsidP="00996D82" w:rsidR="00996D82" w:rsidRPr="00996D82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996D82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</w:tr>
    </w:tbl>
    <w:p w:rsidRDefault="00996D82" w:rsidP="00996D82" w:rsidR="00996D82">
      <w:pPr>
        <w:rPr>
          <w:rFonts w:cs="Calibri" w:hAnsi="Calibri" w:ascii="Calibri"/>
          <w:lang w:val="hr-HR"/>
        </w:rPr>
      </w:pPr>
    </w:p>
    <w:p w:rsidRDefault="005900C8" w:rsidR="005900C8">
      <w:pPr>
        <w:widowControl w:val="false"/>
        <w:jc w:val="both"/>
        <w:rPr>
          <w:rFonts w:cs="Calibri" w:hAnsi="Calibri" w:ascii="Calibri"/>
          <w:lang w:val="hr-HR"/>
        </w:rPr>
      </w:pPr>
    </w:p>
    <w:p w:rsidRDefault="005900C8" w:rsidR="005900C8">
      <w:pPr>
        <w:pStyle w:val="Naslov3"/>
        <w:numPr>
          <w:ilvl w:val="0"/>
          <w:numId w:val="8"/>
        </w:numPr>
        <w:spacing w:after="0" w:before="0"/>
        <w:rPr>
          <w:rFonts w:hint="eastAsia"/>
        </w:rPr>
      </w:pPr>
      <w:bookmarkStart w:name="_Toc525040931" w:id="10"/>
      <w:r>
        <w:rPr>
          <w:rFonts w:cs="Calibri" w:hAnsi="Calibri" w:ascii="Calibri"/>
          <w:sz w:val="24"/>
          <w:szCs w:val="24"/>
        </w:rPr>
        <w:t>Opis mjera operativnog restrukturiranja i izračun njihovih efekata na profitabilnost</w:t>
      </w:r>
      <w:bookmarkEnd w:id="10"/>
      <w:r>
        <w:rPr>
          <w:rFonts w:cs="Calibri" w:hAnsi="Calibri" w:ascii="Calibri"/>
          <w:sz w:val="24"/>
          <w:szCs w:val="24"/>
        </w:rPr>
        <w:t xml:space="preserve">  </w:t>
      </w:r>
    </w:p>
    <w:p w:rsidRDefault="005900C8" w:rsidR="005900C8">
      <w:pPr>
        <w:pStyle w:val="Naslov3"/>
        <w:spacing w:after="0" w:before="0"/>
        <w:rPr>
          <w:rFonts w:hint="eastAsia"/>
        </w:rPr>
      </w:pPr>
      <w:r>
        <w:rPr>
          <w:rFonts w:cs="Calibri" w:eastAsia="Calibri" w:hAnsi="Calibri" w:ascii="Calibri"/>
          <w:sz w:val="24"/>
          <w:szCs w:val="24"/>
        </w:rPr>
        <w:t xml:space="preserve">     </w:t>
      </w:r>
      <w:bookmarkStart w:name="_Toc525040932" w:id="11"/>
      <w:r>
        <w:rPr>
          <w:rFonts w:cs="Calibri" w:hAnsi="Calibri" w:ascii="Calibri"/>
          <w:sz w:val="24"/>
          <w:szCs w:val="24"/>
        </w:rPr>
        <w:t>poslovanja i otklanjanje insolventnosti poslovanja</w:t>
      </w:r>
      <w:bookmarkEnd w:id="11"/>
    </w:p>
    <w:p w:rsidRDefault="005900C8" w:rsidP="00B8507D" w:rsidR="005900C8">
      <w:pPr>
        <w:widowControl w:val="false"/>
        <w:rPr>
          <w:rFonts w:cs="Calibri" w:hAnsi="Calibri" w:ascii="Calibri"/>
          <w:lang w:val="hr-HR"/>
        </w:rPr>
      </w:pPr>
    </w:p>
    <w:p w:rsidRDefault="00120D34" w:rsidP="00120D34" w:rsidR="00120D34">
      <w:pPr>
        <w:widowControl w:val="false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>Što se tiče operativnog restrukturiranja, detektirali smo ključne stavke koji će biti polazište za provedbu operativnog restrukturiranja kako slijedi:</w:t>
      </w:r>
    </w:p>
    <w:p w:rsidRDefault="00120D34" w:rsidP="00120D34" w:rsidR="00120D34">
      <w:pPr>
        <w:widowControl w:val="false"/>
        <w:jc w:val="both"/>
        <w:rPr>
          <w:rFonts w:cs="Calibri" w:hAnsi="Calibri" w:ascii="Calibri"/>
        </w:rPr>
      </w:pPr>
    </w:p>
    <w:p w:rsidRDefault="00120D34" w:rsidP="00120D34" w:rsidR="00120D34">
      <w:pPr>
        <w:widowControl w:val="false"/>
        <w:jc w:val="both"/>
        <w:rPr>
          <w:rFonts w:cs="Calibri" w:eastAsia="Calibri" w:hAnsi="Calibri" w:ascii="Calibri"/>
        </w:rPr>
      </w:pPr>
      <w:r>
        <w:rPr>
          <w:rFonts w:cs="Calibri" w:hAnsi="Calibri" w:ascii="Calibri"/>
        </w:rPr>
        <w:t xml:space="preserve">1. ključ je ispunjenje preuzetih ugovornih obveza i povećanje prihoda ugovaranjem novih </w:t>
      </w:r>
    </w:p>
    <w:p w:rsidRDefault="00120D34" w:rsidP="00120D34" w:rsidR="00120D34">
      <w:pPr>
        <w:widowControl w:val="false"/>
        <w:jc w:val="both"/>
        <w:rPr>
          <w:rFonts w:cs="Calibri" w:hAnsi="Calibri" w:ascii="Calibri"/>
        </w:rPr>
      </w:pPr>
      <w:r>
        <w:rPr>
          <w:rFonts w:cs="Calibri" w:eastAsia="Calibri" w:hAnsi="Calibri" w:ascii="Calibri"/>
        </w:rPr>
        <w:t xml:space="preserve">    </w:t>
      </w:r>
      <w:r>
        <w:rPr>
          <w:rFonts w:cs="Calibri" w:hAnsi="Calibri" w:ascii="Calibri"/>
        </w:rPr>
        <w:t>poslova,</w:t>
      </w:r>
    </w:p>
    <w:p w:rsidRDefault="00120D34" w:rsidP="00120D34" w:rsidR="00120D34">
      <w:pPr>
        <w:widowControl w:val="false"/>
        <w:jc w:val="both"/>
        <w:rPr>
          <w:rFonts w:cs="Calibri" w:hAnsi="Calibri" w:ascii="Calibri"/>
        </w:rPr>
      </w:pPr>
    </w:p>
    <w:p w:rsidRDefault="00120D34" w:rsidP="00120D34" w:rsidR="00120D34">
      <w:pPr>
        <w:jc w:val="both"/>
        <w:rPr>
          <w:rFonts w:cs="Calibri" w:eastAsia="Calibri" w:hAnsi="Calibri" w:ascii="Calibri"/>
        </w:rPr>
      </w:pPr>
      <w:r>
        <w:rPr>
          <w:rFonts w:cs="Calibri" w:hAnsi="Calibri" w:ascii="Calibri"/>
        </w:rPr>
        <w:t xml:space="preserve">2. slijedećih 12 mjeseci će biti presudno za provedbu restrukturiranja Društva budući da se </w:t>
      </w:r>
    </w:p>
    <w:p w:rsidRDefault="00120D34" w:rsidP="00120D34" w:rsidR="00120D34">
      <w:pPr>
        <w:jc w:val="both"/>
        <w:rPr>
          <w:rFonts w:cs="Calibri" w:hAnsi="Calibri" w:ascii="Calibri"/>
          <w:b/>
        </w:rPr>
      </w:pPr>
      <w:r>
        <w:rPr>
          <w:rFonts w:cs="Calibri" w:eastAsia="Calibri" w:hAnsi="Calibri" w:ascii="Calibri"/>
        </w:rPr>
        <w:t xml:space="preserve">     </w:t>
      </w:r>
      <w:r>
        <w:rPr>
          <w:rFonts w:cs="Calibri" w:hAnsi="Calibri" w:ascii="Calibri"/>
        </w:rPr>
        <w:t xml:space="preserve">društvo nalazi u fazi ugovaranja novih narudžbi za poznate klijente. </w:t>
      </w:r>
    </w:p>
    <w:p w:rsidRDefault="00120D34" w:rsidP="00120D34" w:rsidR="00120D34">
      <w:pPr>
        <w:rPr>
          <w:rFonts w:cs="Calibri" w:hAnsi="Calibri" w:ascii="Calibri"/>
          <w:b/>
        </w:rPr>
      </w:pPr>
    </w:p>
    <w:p w:rsidRDefault="00120D34" w:rsidP="00120D34" w:rsidR="00120D34">
      <w:pPr>
        <w:suppressAutoHyphens w:val="false"/>
        <w:rPr>
          <w:rFonts w:cs="Calibri" w:hAnsi="Calibri" w:ascii="Calibri"/>
          <w:lang w:eastAsia="hr-HR"/>
        </w:rPr>
      </w:pPr>
      <w:r>
        <w:rPr>
          <w:rFonts w:cs="Calibri" w:hAnsi="Calibri" w:ascii="Calibri"/>
          <w:lang w:eastAsia="hr-HR"/>
        </w:rPr>
        <w:t>U segmentu povećanja (proširenja) aktivnosti Društvo ima slijedeće ciljeve:</w:t>
      </w:r>
    </w:p>
    <w:p w:rsidRDefault="00120D34" w:rsidP="00120D34" w:rsidR="00120D34">
      <w:pPr>
        <w:suppressAutoHyphens w:val="false"/>
        <w:rPr>
          <w:rFonts w:cs="Calibri" w:hAnsi="Calibri" w:ascii="Calibri"/>
          <w:lang w:eastAsia="hr-HR"/>
        </w:rPr>
      </w:pPr>
    </w:p>
    <w:p w:rsidRDefault="00120D34" w:rsidP="00120D34" w:rsidR="00120D34">
      <w:pPr>
        <w:numPr>
          <w:ilvl w:val="1"/>
          <w:numId w:val="3"/>
        </w:numPr>
        <w:tabs>
          <w:tab w:pos="0" w:val="clear"/>
          <w:tab w:pos="1080" w:val="num"/>
        </w:tabs>
        <w:suppressAutoHyphens w:val="false"/>
        <w:ind w:left="1080"/>
        <w:jc w:val="both"/>
        <w:rPr>
          <w:rFonts w:cs="Calibri" w:hAnsi="Calibri" w:ascii="Calibri"/>
          <w:lang w:eastAsia="hr-HR"/>
        </w:rPr>
      </w:pPr>
      <w:r>
        <w:rPr>
          <w:rFonts w:cs="Calibri" w:hAnsi="Calibri" w:ascii="Calibri"/>
          <w:lang w:eastAsia="hr-HR"/>
        </w:rPr>
        <w:t>povećati prihode unaprjeđenjem funkcije prodaje i ugovaranje novih poslova na domaćem i inozemnom tržištu,</w:t>
      </w:r>
    </w:p>
    <w:p w:rsidRDefault="00120D34" w:rsidP="00120D34" w:rsidR="00120D34">
      <w:pPr>
        <w:numPr>
          <w:ilvl w:val="1"/>
          <w:numId w:val="3"/>
        </w:numPr>
        <w:tabs>
          <w:tab w:pos="0" w:val="clear"/>
          <w:tab w:pos="1080" w:val="num"/>
        </w:tabs>
        <w:suppressAutoHyphens w:val="false"/>
        <w:ind w:left="1080"/>
        <w:rPr>
          <w:rFonts w:cs="Calibri" w:hAnsi="Calibri" w:ascii="Calibri"/>
          <w:b/>
        </w:rPr>
      </w:pPr>
      <w:r>
        <w:rPr>
          <w:rFonts w:cs="Calibri" w:hAnsi="Calibri" w:ascii="Calibri"/>
          <w:lang w:eastAsia="hr-HR"/>
        </w:rPr>
        <w:t>proširiti asortiman usluga.</w:t>
      </w:r>
    </w:p>
    <w:p w:rsidRDefault="00120D34" w:rsidP="00120D34" w:rsidR="00120D34">
      <w:pPr>
        <w:rPr>
          <w:rFonts w:cs="Calibri" w:hAnsi="Calibri" w:ascii="Calibri"/>
          <w:b/>
        </w:rPr>
      </w:pPr>
    </w:p>
    <w:p w:rsidRDefault="00120D34" w:rsidP="00A74422" w:rsidR="00A74422">
      <w:pPr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U </w:t>
      </w:r>
      <w:r w:rsidRPr="00A93EFD">
        <w:rPr>
          <w:rFonts w:cs="Calibri" w:hAnsi="Calibri" w:ascii="Calibri"/>
        </w:rPr>
        <w:t>nastavku dajemo ugovorene vrijednosti godišnjih narudžbi po najznačajnijim kupcima</w:t>
      </w:r>
      <w:r w:rsidR="00C55455" w:rsidRPr="00A93EFD">
        <w:rPr>
          <w:rFonts w:cs="Calibri" w:hAnsi="Calibri" w:ascii="Calibri"/>
        </w:rPr>
        <w:t xml:space="preserve"> (</w:t>
      </w:r>
      <w:r w:rsidR="009550CA" w:rsidRPr="00A93EFD">
        <w:rPr>
          <w:rFonts w:cs="Calibri" w:hAnsi="Calibri" w:ascii="Calibri"/>
        </w:rPr>
        <w:t>ovi podaci su stvarni, poslao je</w:t>
      </w:r>
      <w:r w:rsidR="00C55455" w:rsidRPr="00A93EFD">
        <w:rPr>
          <w:rFonts w:cs="Calibri" w:hAnsi="Calibri" w:ascii="Calibri"/>
        </w:rPr>
        <w:t xml:space="preserve"> ugovore)</w:t>
      </w:r>
      <w:r w:rsidRPr="00A93EFD">
        <w:rPr>
          <w:rFonts w:cs="Calibri" w:hAnsi="Calibri" w:ascii="Calibri"/>
        </w:rPr>
        <w:t>:</w:t>
      </w:r>
    </w:p>
    <w:p w:rsidRDefault="00A74422" w:rsidP="00A74422" w:rsidR="00A74422">
      <w:pPr>
        <w:jc w:val="both"/>
        <w:rPr>
          <w:rFonts w:cs="Calibri" w:hAnsi="Calibri" w:ascii="Calibri"/>
        </w:rPr>
      </w:pPr>
    </w:p>
    <w:tbl>
      <w:tblPr>
        <w:tblW w:type="dxa" w:w="5100"/>
        <w:tblInd w:type="dxa" w:w="93"/>
        <w:tblLook w:val="04A0" w:noVBand="1" w:noHBand="0" w:lastColumn="0" w:firstColumn="1" w:lastRow="0" w:firstRow="1"/>
      </w:tblPr>
      <w:tblGrid>
        <w:gridCol w:w="4060"/>
        <w:gridCol w:w="1040"/>
      </w:tblGrid>
      <w:tr w:rsidTr="00A74422" w:rsidR="00A74422" w:rsidRPr="00A74422">
        <w:trPr>
          <w:trHeight w:val="300"/>
        </w:trPr>
        <w:tc>
          <w:tcPr>
            <w:tcW w:type="dxa" w:w="406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422" w:rsidP="00A74422" w:rsidR="00A74422" w:rsidRPr="00A74422">
            <w:pPr>
              <w:suppressAutoHyphens w:val="false"/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A74422"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  <w:t>Specifikacija</w:t>
            </w:r>
          </w:p>
        </w:tc>
        <w:tc>
          <w:tcPr>
            <w:tcW w:type="dxa" w:w="10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A74422" w:rsidP="00A74422" w:rsidR="00A74422" w:rsidRPr="00A74422">
            <w:pPr>
              <w:suppressAutoHyphens w:val="false"/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A74422">
              <w:rPr>
                <w:rFonts w:cs="Arial" w:hAnsi="Arial" w:ascii="Arial"/>
                <w:color w:val="000000"/>
                <w:kern w:val="0"/>
                <w:sz w:val="16"/>
                <w:szCs w:val="16"/>
                <w:lang w:eastAsia="hr-HR" w:val="hr-HR"/>
              </w:rPr>
              <w:t>iznos, HRK</w:t>
            </w:r>
          </w:p>
        </w:tc>
      </w:tr>
      <w:tr w:rsidTr="00A74422" w:rsidR="00A74422" w:rsidRPr="00A74422">
        <w:trPr>
          <w:trHeight w:val="300"/>
        </w:trPr>
        <w:tc>
          <w:tcPr>
            <w:tcW w:type="dxa" w:w="4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422" w:rsidP="00A74422" w:rsidR="00A74422" w:rsidRPr="00A74422">
            <w:pPr>
              <w:suppressAutoHyphens w:val="false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A74422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  <w:t>Potpisan ugovor 1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422" w:rsidP="00A74422" w:rsidR="00A74422" w:rsidRPr="00A74422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A74422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  <w:t>93.576</w:t>
            </w:r>
          </w:p>
        </w:tc>
      </w:tr>
      <w:tr w:rsidTr="00A74422" w:rsidR="00A74422" w:rsidRPr="00A74422">
        <w:trPr>
          <w:trHeight w:val="300"/>
        </w:trPr>
        <w:tc>
          <w:tcPr>
            <w:tcW w:type="dxa" w:w="4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422" w:rsidP="00A74422" w:rsidR="00A74422" w:rsidRPr="00A74422">
            <w:pPr>
              <w:suppressAutoHyphens w:val="false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A74422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  <w:t>Potpisan ugovor 2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422" w:rsidP="00A74422" w:rsidR="00A74422" w:rsidRPr="00A74422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A74422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  <w:t>99.385</w:t>
            </w:r>
          </w:p>
        </w:tc>
      </w:tr>
      <w:tr w:rsidTr="00A74422" w:rsidR="00A74422" w:rsidRPr="00A74422">
        <w:trPr>
          <w:trHeight w:val="300"/>
        </w:trPr>
        <w:tc>
          <w:tcPr>
            <w:tcW w:type="dxa" w:w="4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422" w:rsidP="00A74422" w:rsidR="00A74422" w:rsidRPr="00A74422">
            <w:pPr>
              <w:suppressAutoHyphens w:val="false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A74422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  <w:t>Potpisan ugovor 3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422" w:rsidP="00A74422" w:rsidR="00A74422" w:rsidRPr="00A74422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A74422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  <w:t>75.077</w:t>
            </w:r>
          </w:p>
        </w:tc>
      </w:tr>
      <w:tr w:rsidTr="00A74422" w:rsidR="00A74422" w:rsidRPr="00A74422">
        <w:trPr>
          <w:trHeight w:val="300"/>
        </w:trPr>
        <w:tc>
          <w:tcPr>
            <w:tcW w:type="dxa" w:w="40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422" w:rsidP="00A74422" w:rsidR="00A74422" w:rsidRPr="00A74422">
            <w:pPr>
              <w:suppressAutoHyphens w:val="false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A74422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  <w:t>Potpisan ugovor 4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A74422" w:rsidP="00A74422" w:rsidR="00A74422" w:rsidRPr="00A74422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A74422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  <w:t>50.000</w:t>
            </w:r>
          </w:p>
        </w:tc>
      </w:tr>
      <w:tr w:rsidTr="00A74422" w:rsidR="00A74422" w:rsidRPr="00A74422">
        <w:trPr>
          <w:trHeight w:val="300"/>
        </w:trPr>
        <w:tc>
          <w:tcPr>
            <w:tcW w:type="dxa" w:w="4060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A74422" w:rsidP="00A74422" w:rsidR="00A74422" w:rsidRPr="00A74422">
            <w:pPr>
              <w:suppressAutoHyphens w:val="false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A74422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  <w:t>UKUPNO</w:t>
            </w:r>
          </w:p>
        </w:tc>
        <w:tc>
          <w:tcPr>
            <w:tcW w:type="dxa" w:w="1040"/>
            <w:tcBorders>
              <w:top w:val="nil"/>
              <w:left w:val="nil"/>
              <w:bottom w:val="nil"/>
              <w:right w:val="nil"/>
            </w:tcBorders>
            <w:shd w:fill="C5D9F1" w:color="000000" w:val="clear"/>
            <w:noWrap/>
            <w:vAlign w:val="bottom"/>
            <w:hideMark/>
          </w:tcPr>
          <w:p w:rsidRDefault="00A74422" w:rsidP="00A74422" w:rsidR="00A74422" w:rsidRPr="00A74422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</w:pPr>
            <w:r w:rsidRPr="00A74422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hr-HR" w:val="hr-HR"/>
              </w:rPr>
              <w:t>318.038</w:t>
            </w:r>
          </w:p>
        </w:tc>
      </w:tr>
    </w:tbl>
    <w:p w:rsidRDefault="00A74422" w:rsidP="00A74422" w:rsidR="00A74422">
      <w:pPr>
        <w:jc w:val="both"/>
        <w:rPr>
          <w:rFonts w:cs="Calibri" w:hAnsi="Calibri" w:ascii="Calibri"/>
        </w:rPr>
      </w:pPr>
    </w:p>
    <w:p w:rsidRDefault="00A74422" w:rsidP="00A74422" w:rsidR="00120D34">
      <w:pPr>
        <w:jc w:val="both"/>
      </w:pPr>
      <w:r>
        <w:t xml:space="preserve"> </w:t>
      </w:r>
    </w:p>
    <w:p w:rsidRDefault="00120D34" w:rsidP="00120D34" w:rsidR="00120D34" w:rsidRPr="00A93EFD">
      <w:pPr>
        <w:rPr>
          <w:rFonts w:cs="Calibri" w:hAnsi="Calibri" w:ascii="Calibri"/>
        </w:rPr>
      </w:pPr>
      <w:r w:rsidRPr="00A93EFD">
        <w:rPr>
          <w:rFonts w:cs="Calibri" w:hAnsi="Calibri" w:ascii="Calibri"/>
        </w:rPr>
        <w:t xml:space="preserve">U tijeku je proces ugovaranja dodatnih poslova u vrijednosti </w:t>
      </w:r>
      <w:r w:rsidR="00A93EFD" w:rsidRPr="00A93EFD">
        <w:rPr>
          <w:rFonts w:cs="Calibri" w:hAnsi="Calibri" w:ascii="Calibri"/>
        </w:rPr>
        <w:t xml:space="preserve">120-150 </w:t>
      </w:r>
      <w:r w:rsidRPr="00A93EFD">
        <w:rPr>
          <w:rFonts w:cs="Calibri" w:hAnsi="Calibri" w:ascii="Calibri"/>
        </w:rPr>
        <w:t>tisuć</w:t>
      </w:r>
      <w:r w:rsidR="00A93EFD" w:rsidRPr="00A93EFD">
        <w:rPr>
          <w:rFonts w:cs="Calibri" w:hAnsi="Calibri" w:ascii="Calibri"/>
        </w:rPr>
        <w:t>a</w:t>
      </w:r>
      <w:r w:rsidRPr="00A93EFD">
        <w:rPr>
          <w:rFonts w:cs="Calibri" w:hAnsi="Calibri" w:ascii="Calibri"/>
        </w:rPr>
        <w:t xml:space="preserve"> kuna.</w:t>
      </w:r>
    </w:p>
    <w:p w:rsidRDefault="00120D34" w:rsidP="00120D34" w:rsidR="00120D34" w:rsidRPr="00A93EFD">
      <w:pPr>
        <w:rPr>
          <w:rFonts w:cs="Calibri" w:hAnsi="Calibri" w:ascii="Calibri"/>
        </w:rPr>
      </w:pPr>
    </w:p>
    <w:p w:rsidRDefault="00120D34" w:rsidP="00120D34" w:rsidR="00120D34">
      <w:pPr>
        <w:rPr>
          <w:rFonts w:cs="Calibri" w:hAnsi="Calibri" w:ascii="Calibri"/>
        </w:rPr>
      </w:pPr>
    </w:p>
    <w:p w:rsidRDefault="00120D34" w:rsidP="00120D34" w:rsidR="00120D34">
      <w:pPr>
        <w:jc w:val="both"/>
        <w:rPr>
          <w:rFonts w:cs="Calibri" w:hAnsi="Calibri" w:ascii="Calibri"/>
          <w:u w:val="single"/>
        </w:rPr>
      </w:pPr>
      <w:r>
        <w:rPr>
          <w:rFonts w:cs="Calibri" w:hAnsi="Calibri" w:ascii="Calibri"/>
          <w:u w:val="single"/>
        </w:rPr>
        <w:t>Od svih navedenih mjera, u srednjoročnom razdoblju, očekuje se povećanje prihoda i poboljšanje novčanog tijeka te su na tome  planirana buduća financijska izvješća.</w:t>
      </w:r>
    </w:p>
    <w:p w:rsidRDefault="005900C8" w:rsidR="005900C8">
      <w:pPr>
        <w:tabs>
          <w:tab w:pos="707" w:val="left"/>
        </w:tabs>
        <w:spacing w:lineRule="atLeast" w:line="100"/>
        <w:ind w:left="720"/>
        <w:jc w:val="both"/>
        <w:rPr>
          <w:rFonts w:cs="Calibri" w:hAnsi="Calibri" w:ascii="Calibri"/>
        </w:rPr>
      </w:pPr>
    </w:p>
    <w:p w:rsidRDefault="005900C8" w:rsidR="005900C8">
      <w:pPr>
        <w:tabs>
          <w:tab w:pos="707" w:val="left"/>
        </w:tabs>
        <w:spacing w:lineRule="atLeast" w:line="100"/>
        <w:jc w:val="both"/>
        <w:rPr>
          <w:rFonts w:cs="Calibri" w:hAnsi="Calibri" w:ascii="Calibri"/>
        </w:rPr>
      </w:pPr>
    </w:p>
    <w:p w:rsidRDefault="005900C8" w:rsidR="005900C8">
      <w:pPr>
        <w:jc w:val="both"/>
        <w:rPr>
          <w:rFonts w:cs="Calibri" w:hAnsi="Calibri" w:ascii="Calibri"/>
          <w:lang w:val="hr-HR"/>
        </w:rPr>
      </w:pPr>
    </w:p>
    <w:p w:rsidRDefault="005900C8" w:rsidR="005900C8">
      <w:pPr>
        <w:sectPr w:rsidR="005900C8">
          <w:headerReference w:type="default" r:id="rId9"/>
          <w:footerReference w:type="default" r:id="rId10"/>
          <w:pgSz w:h="16838" w:w="11906"/>
          <w:pgMar w:gutter="0" w:footer="720" w:header="720" w:left="1440" w:bottom="851" w:right="1121" w:top="1247"/>
          <w:cols w:space="720"/>
          <w:docGrid w:linePitch="326"/>
        </w:sectPr>
      </w:pPr>
    </w:p>
    <w:p w:rsidRDefault="005900C8" w:rsidR="005900C8">
      <w:pPr>
        <w:pStyle w:val="Naslov3"/>
        <w:ind w:hanging="11"/>
        <w:rPr>
          <w:rFonts w:hint="eastAsia"/>
        </w:rPr>
      </w:pPr>
      <w:bookmarkStart w:name="_Toc525040933" w:id="12"/>
      <w:r>
        <w:rPr>
          <w:rFonts w:cs="Calibri" w:hAnsi="Calibri" w:ascii="Calibri"/>
          <w:sz w:val="24"/>
          <w:szCs w:val="24"/>
        </w:rPr>
        <w:lastRenderedPageBreak/>
        <w:t xml:space="preserve">5. </w:t>
      </w:r>
      <w:r>
        <w:rPr>
          <w:rFonts w:cs="Calibri" w:hAnsi="Calibri" w:ascii="Calibri"/>
          <w:sz w:val="24"/>
          <w:szCs w:val="24"/>
        </w:rPr>
        <w:tab/>
        <w:t>Plan poslovanja za razdoblje od deset godina uz detaljno obrazloženje razloga za utvrđivanje svake pozicije plana</w:t>
      </w:r>
      <w:bookmarkEnd w:id="12"/>
    </w:p>
    <w:p w:rsidRDefault="005900C8" w:rsidR="005900C8">
      <w:pPr>
        <w:widowControl w:val="false"/>
        <w:jc w:val="both"/>
      </w:pPr>
      <w:r>
        <w:rPr>
          <w:rFonts w:cs="Calibri" w:hAnsi="Calibri" w:ascii="Calibri"/>
          <w:lang w:val="hr-HR"/>
        </w:rPr>
        <w:t xml:space="preserve">Cilj plana poslovanja je osigurati dovoljan novčani tok da se podmire sve obveze preuzete predstečajnim sporazumom. </w:t>
      </w:r>
    </w:p>
    <w:tbl>
      <w:tblPr>
        <w:tblW w:type="dxa" w:w="9089"/>
        <w:tblInd w:type="dxa" w:w="108"/>
        <w:tblLook w:val="04A0" w:noVBand="1" w:noHBand="0" w:lastColumn="0" w:firstColumn="1" w:lastRow="0" w:firstRow="1"/>
      </w:tblPr>
      <w:tblGrid>
        <w:gridCol w:w="4500"/>
        <w:gridCol w:w="1017"/>
        <w:gridCol w:w="907"/>
        <w:gridCol w:w="907"/>
        <w:gridCol w:w="907"/>
        <w:gridCol w:w="907"/>
      </w:tblGrid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538DD5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color w:val="FFFFFF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FFFFFF"/>
                <w:kern w:val="0"/>
                <w:sz w:val="18"/>
                <w:szCs w:val="18"/>
                <w:lang w:eastAsia="en-US" w:val="en-US"/>
              </w:rPr>
              <w:t>Naziv pozicije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space="0" w:sz="4" w:color="auto" w:val="single"/>
            </w:tcBorders>
            <w:shd w:fill="538DD5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color w:val="FFFFFF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FFFFFF"/>
                <w:kern w:val="0"/>
                <w:sz w:val="18"/>
                <w:szCs w:val="18"/>
                <w:lang w:eastAsia="en-US" w:val="en-US"/>
              </w:rPr>
              <w:t>2018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space="0" w:sz="4" w:color="auto" w:val="single"/>
            </w:tcBorders>
            <w:shd w:fill="538DD5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color w:val="FFFFFF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FFFFFF"/>
                <w:kern w:val="0"/>
                <w:sz w:val="18"/>
                <w:szCs w:val="18"/>
                <w:lang w:eastAsia="en-US" w:val="en-US"/>
              </w:rPr>
              <w:t>2019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space="0" w:sz="4" w:color="auto" w:val="single"/>
            </w:tcBorders>
            <w:shd w:fill="538DD5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color w:val="FFFFFF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FFFFFF"/>
                <w:kern w:val="0"/>
                <w:sz w:val="18"/>
                <w:szCs w:val="18"/>
                <w:lang w:eastAsia="en-US" w:val="en-US"/>
              </w:rPr>
              <w:t>2020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space="0" w:sz="4" w:color="auto" w:val="single"/>
            </w:tcBorders>
            <w:shd w:fill="538DD5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color w:val="FFFFFF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FFFFFF"/>
                <w:kern w:val="0"/>
                <w:sz w:val="18"/>
                <w:szCs w:val="18"/>
                <w:lang w:eastAsia="en-US" w:val="en-US"/>
              </w:rPr>
              <w:t>2021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space="0" w:sz="4" w:color="auto" w:val="single"/>
            </w:tcBorders>
            <w:shd w:fill="538DD5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color w:val="FFFFFF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FFFFFF"/>
                <w:kern w:val="0"/>
                <w:sz w:val="18"/>
                <w:szCs w:val="18"/>
                <w:lang w:eastAsia="en-US" w:val="en-US"/>
              </w:rPr>
              <w:t>2022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>I POSLOVNI PRIHODI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692.095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445.253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445.253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445.253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445.253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 xml:space="preserve">     1. Prihodi od prodaje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692.095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445.253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445.253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445.253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445.253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 xml:space="preserve">     2. Ostali poslovni prihodi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color w:val="000000"/>
                <w:kern w:val="0"/>
                <w:sz w:val="22"/>
                <w:szCs w:val="22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22"/>
                <w:szCs w:val="22"/>
                <w:lang w:eastAsia="en-US" w:val="en-US"/>
              </w:rPr>
              <w:t> 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color w:val="000000"/>
                <w:kern w:val="0"/>
                <w:sz w:val="22"/>
                <w:szCs w:val="22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22"/>
                <w:szCs w:val="22"/>
                <w:lang w:eastAsia="en-US" w:val="en-US"/>
              </w:rPr>
              <w:t> 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color w:val="000000"/>
                <w:kern w:val="0"/>
                <w:sz w:val="22"/>
                <w:szCs w:val="22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22"/>
                <w:szCs w:val="22"/>
                <w:lang w:eastAsia="en-US" w:val="en-US"/>
              </w:rPr>
              <w:t> 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color w:val="000000"/>
                <w:kern w:val="0"/>
                <w:sz w:val="22"/>
                <w:szCs w:val="22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22"/>
                <w:szCs w:val="22"/>
                <w:lang w:eastAsia="en-US" w:val="en-US"/>
              </w:rPr>
              <w:t> 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>II POSLOVNI RASHODI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188.878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368.878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360.000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360.000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360.000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 xml:space="preserve">    1. Materijalni troškovi (sirovine)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40.000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40.000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40.000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40.000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40.000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Troškovi sirovina i materijala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40.000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40.000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Troškovi prodane robe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0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 xml:space="preserve">   2. Ostali vanjski troškovi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148.878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148.878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140.000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140.000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140.000</w:t>
            </w:r>
          </w:p>
        </w:tc>
      </w:tr>
      <w:tr w:rsidTr="00411C9E" w:rsidR="00411C9E" w:rsidRPr="00411C9E">
        <w:trPr>
          <w:trHeight w:val="346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 xml:space="preserve">   3. Troškovi osoblja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180.000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180.000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180.000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180.000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 xml:space="preserve">   4. Ostali troškovi i poslovni rashodi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EBITDA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503.217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76.375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85.253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85.253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85.253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EBITDA marža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73%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17%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19%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19%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19%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 xml:space="preserve">   5. Amortizacija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1F497D"/>
                <w:kern w:val="0"/>
                <w:sz w:val="18"/>
                <w:szCs w:val="18"/>
                <w:lang w:eastAsia="en-US" w:val="en-US"/>
              </w:rPr>
              <w:t>EBIT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503.217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76.375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85.253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85.253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85.253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 xml:space="preserve">III. FINANCIJSKI PRIHODI 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>0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 xml:space="preserve">IV. FINANCIJSKI RASHODI 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6.337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6.073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4.753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2.640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792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>VII.  IZVANREDNI - OSTALI PRIHODI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492.863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>VIII. IZVANREDNI - OSTALI RASHODI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1.200.000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 xml:space="preserve">IX.  UKUPNI PRIHODI 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1.184.958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445.253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445.253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445.253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445.253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 xml:space="preserve">X.   UKUPNI RASHODI 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1.395.215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374.951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364.753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362.640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360.792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 xml:space="preserve">XI.  DOBIT ILI GUBITAK PRIJE OPOREZIVANJA 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-210.257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70.302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80.501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82.613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DCE6F1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kern w:val="0"/>
                <w:sz w:val="18"/>
                <w:szCs w:val="18"/>
                <w:lang w:eastAsia="en-US" w:val="en-US"/>
              </w:rPr>
              <w:t>84.461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kern w:val="0"/>
                <w:sz w:val="18"/>
                <w:szCs w:val="18"/>
                <w:lang w:eastAsia="en-US" w:val="en-US"/>
              </w:rPr>
              <w:t>XII.  POREZ NA DOBIT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2.779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10.135</w:t>
            </w:r>
          </w:p>
        </w:tc>
      </w:tr>
      <w:tr w:rsidTr="00411C9E" w:rsidR="00411C9E" w:rsidRPr="00411C9E">
        <w:trPr>
          <w:trHeight w:val="288"/>
        </w:trPr>
        <w:tc>
          <w:tcPr>
            <w:tcW w:type="dxa" w:w="450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 xml:space="preserve">XIII. DOBIT ILI GUBITAK RAZDOBLJA </w:t>
            </w:r>
          </w:p>
        </w:tc>
        <w:tc>
          <w:tcPr>
            <w:tcW w:type="dxa" w:w="961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-210.257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70.302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80.501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79.834</w:t>
            </w:r>
          </w:p>
        </w:tc>
        <w:tc>
          <w:tcPr>
            <w:tcW w:type="dxa" w:w="90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i/>
                <w:iCs/>
                <w:color w:val="000000"/>
                <w:kern w:val="0"/>
                <w:sz w:val="18"/>
                <w:szCs w:val="18"/>
                <w:lang w:eastAsia="en-US" w:val="en-US"/>
              </w:rPr>
              <w:t>74.326</w:t>
            </w:r>
          </w:p>
        </w:tc>
      </w:tr>
    </w:tbl>
    <w:p w:rsidRDefault="005900C8" w:rsidR="005900C8">
      <w:pPr>
        <w:widowControl w:val="false"/>
        <w:jc w:val="both"/>
        <w:rPr>
          <w:rFonts w:cs="Calibri" w:hAnsi="Calibri" w:ascii="Calibri"/>
          <w:lang w:val="hr-HR"/>
        </w:rPr>
      </w:pPr>
    </w:p>
    <w:p w:rsidRDefault="005900C8" w:rsidR="005900C8">
      <w:pPr>
        <w:widowControl w:val="false"/>
        <w:jc w:val="both"/>
      </w:pPr>
      <w:r>
        <w:rPr>
          <w:rFonts w:cs="Calibri" w:hAnsi="Calibri" w:ascii="Calibri"/>
        </w:rPr>
        <w:t>Projekcija Računa dobiti i gubitaka je napravljena za razdoblje nakon provedene nagodbe, uz slijedeće pretpostavke:</w:t>
      </w:r>
    </w:p>
    <w:p w:rsidRDefault="005900C8" w:rsidR="005900C8">
      <w:pPr>
        <w:widowControl w:val="false"/>
        <w:jc w:val="both"/>
        <w:rPr>
          <w:rFonts w:cs="Calibri" w:hAnsi="Calibri" w:ascii="Calibri"/>
        </w:rPr>
      </w:pPr>
    </w:p>
    <w:p w:rsidRDefault="00C55455" w:rsidR="005900C8" w:rsidRPr="00411C9E">
      <w:pPr>
        <w:widowControl w:val="false"/>
        <w:numPr>
          <w:ilvl w:val="0"/>
          <w:numId w:val="2"/>
        </w:numPr>
        <w:tabs>
          <w:tab w:pos="0" w:val="left"/>
          <w:tab w:pos="707" w:val="left"/>
        </w:tabs>
        <w:spacing w:lineRule="atLeast" w:line="100"/>
        <w:ind w:left="720"/>
        <w:jc w:val="both"/>
      </w:pPr>
      <w:r>
        <w:rPr>
          <w:rFonts w:cs="Calibri" w:hAnsi="Calibri" w:ascii="Calibri"/>
        </w:rPr>
        <w:t>učinci predstečajnog sporazuma</w:t>
      </w:r>
      <w:r w:rsidR="005900C8">
        <w:rPr>
          <w:rFonts w:cs="Calibri" w:hAnsi="Calibri" w:ascii="Calibri"/>
        </w:rPr>
        <w:t xml:space="preserve"> vidljivi su u 2018. godini – izvanredni prihodi od otpisa obveza u nagodbi u iznosu </w:t>
      </w:r>
      <w:r w:rsidR="00411C9E">
        <w:rPr>
          <w:rFonts w:cs="Calibri" w:hAnsi="Calibri" w:ascii="Calibri"/>
        </w:rPr>
        <w:t>492.863</w:t>
      </w:r>
      <w:r w:rsidR="00A74422">
        <w:rPr>
          <w:rFonts w:cs="Calibri" w:hAnsi="Calibri" w:ascii="Calibri"/>
        </w:rPr>
        <w:t xml:space="preserve"> </w:t>
      </w:r>
      <w:r w:rsidR="005900C8">
        <w:rPr>
          <w:rFonts w:cs="Calibri" w:hAnsi="Calibri" w:ascii="Calibri"/>
        </w:rPr>
        <w:t>kuna,</w:t>
      </w:r>
    </w:p>
    <w:p w:rsidRDefault="00411C9E" w:rsidR="00411C9E" w:rsidRPr="00F21038">
      <w:pPr>
        <w:widowControl w:val="false"/>
        <w:numPr>
          <w:ilvl w:val="0"/>
          <w:numId w:val="2"/>
        </w:numPr>
        <w:tabs>
          <w:tab w:pos="0" w:val="left"/>
          <w:tab w:pos="707" w:val="left"/>
        </w:tabs>
        <w:spacing w:lineRule="atLeast" w:line="100"/>
        <w:ind w:left="720"/>
        <w:jc w:val="both"/>
        <w:rPr>
          <w:rFonts w:hAnsi="Calibri" w:ascii="Calibri"/>
        </w:rPr>
      </w:pPr>
      <w:r w:rsidRPr="00F21038">
        <w:rPr>
          <w:rFonts w:hAnsi="Calibri" w:ascii="Calibri"/>
        </w:rPr>
        <w:t>početak otplate u zadnjem kvartalu 2019.godine</w:t>
      </w:r>
    </w:p>
    <w:p w:rsidRDefault="00A74422" w:rsidR="00A74422">
      <w:pPr>
        <w:widowControl w:val="false"/>
        <w:numPr>
          <w:ilvl w:val="0"/>
          <w:numId w:val="2"/>
        </w:numPr>
        <w:tabs>
          <w:tab w:pos="0" w:val="left"/>
          <w:tab w:pos="707" w:val="left"/>
        </w:tabs>
        <w:spacing w:lineRule="atLeast" w:line="100"/>
        <w:ind w:left="720"/>
        <w:jc w:val="both"/>
      </w:pPr>
      <w:r>
        <w:rPr>
          <w:rFonts w:cs="Calibri" w:hAnsi="Calibri" w:ascii="Calibri"/>
        </w:rPr>
        <w:t>ostvarenje redovnih poslovnih prihoda u skladu s realizacijom potpisanih ugovora</w:t>
      </w:r>
    </w:p>
    <w:p w:rsidRDefault="005900C8" w:rsidR="005900C8">
      <w:pPr>
        <w:widowControl w:val="false"/>
        <w:numPr>
          <w:ilvl w:val="0"/>
          <w:numId w:val="2"/>
        </w:numPr>
        <w:tabs>
          <w:tab w:pos="0" w:val="left"/>
          <w:tab w:pos="707" w:val="left"/>
        </w:tabs>
        <w:spacing w:lineRule="atLeast" w:line="100"/>
        <w:ind w:left="720"/>
        <w:jc w:val="both"/>
      </w:pPr>
      <w:r>
        <w:rPr>
          <w:rFonts w:cs="Calibri" w:hAnsi="Calibri" w:ascii="Calibri"/>
        </w:rPr>
        <w:t>istovremeno dolazi do otpisa potraživanja i ostale kratkoročne imovine koja realno neće moći biti monetizirana</w:t>
      </w:r>
      <w:r w:rsidR="00B8507D">
        <w:rPr>
          <w:rFonts w:cs="Calibri" w:hAnsi="Calibri" w:ascii="Calibri"/>
        </w:rPr>
        <w:t xml:space="preserve"> (ukupno 1.200.000 kuna)</w:t>
      </w:r>
      <w:r>
        <w:rPr>
          <w:rFonts w:cs="Calibri" w:hAnsi="Calibri" w:ascii="Calibri"/>
        </w:rPr>
        <w:t>,</w:t>
      </w:r>
    </w:p>
    <w:p w:rsidRDefault="005900C8" w:rsidR="00411C9E">
      <w:pPr>
        <w:widowControl w:val="false"/>
        <w:numPr>
          <w:ilvl w:val="0"/>
          <w:numId w:val="2"/>
        </w:numPr>
        <w:tabs>
          <w:tab w:pos="0" w:val="left"/>
          <w:tab w:pos="707" w:val="left"/>
        </w:tabs>
        <w:spacing w:lineRule="atLeast" w:line="100"/>
        <w:ind w:left="720"/>
        <w:jc w:val="both"/>
        <w:rPr>
          <w:rFonts w:cs="Calibri" w:hAnsi="Calibri" w:ascii="Calibri"/>
        </w:rPr>
      </w:pPr>
      <w:r>
        <w:rPr>
          <w:rFonts w:cs="Calibri" w:hAnsi="Calibri" w:ascii="Calibri"/>
        </w:rPr>
        <w:t xml:space="preserve">projekcija rađena do </w:t>
      </w:r>
      <w:r w:rsidR="00B8507D">
        <w:rPr>
          <w:rFonts w:cs="Calibri" w:hAnsi="Calibri" w:ascii="Calibri"/>
        </w:rPr>
        <w:t>202</w:t>
      </w:r>
      <w:r w:rsidR="00411C9E">
        <w:rPr>
          <w:rFonts w:cs="Calibri" w:hAnsi="Calibri" w:ascii="Calibri"/>
        </w:rPr>
        <w:t>2</w:t>
      </w:r>
      <w:r>
        <w:rPr>
          <w:rFonts w:cs="Calibri" w:hAnsi="Calibri" w:ascii="Calibri"/>
        </w:rPr>
        <w:t xml:space="preserve">. godine kada bi proces </w:t>
      </w:r>
      <w:r w:rsidR="00B8507D">
        <w:rPr>
          <w:rFonts w:cs="Calibri" w:hAnsi="Calibri" w:ascii="Calibri"/>
        </w:rPr>
        <w:t>Sporazuma</w:t>
      </w:r>
      <w:r>
        <w:rPr>
          <w:rFonts w:cs="Calibri" w:hAnsi="Calibri" w:ascii="Calibri"/>
        </w:rPr>
        <w:t xml:space="preserve"> trebao završiti</w:t>
      </w:r>
    </w:p>
    <w:p w:rsidRDefault="00411C9E" w:rsidP="00411C9E" w:rsidR="005900C8">
      <w:pPr>
        <w:widowControl w:val="false"/>
        <w:tabs>
          <w:tab w:pos="0" w:val="left"/>
          <w:tab w:pos="707" w:val="left"/>
        </w:tabs>
        <w:spacing w:lineRule="atLeast" w:line="100"/>
        <w:jc w:val="both"/>
      </w:pPr>
      <w:r>
        <w:rPr>
          <w:rFonts w:cs="Calibri" w:hAnsi="Calibri" w:ascii="Calibri"/>
        </w:rPr>
        <w:br w:type="page"/>
      </w:r>
    </w:p>
    <w:p w:rsidRDefault="005900C8" w:rsidP="00411C9E" w:rsidR="00411C9E">
      <w:pPr>
        <w:pStyle w:val="Naslov3"/>
        <w:numPr>
          <w:ilvl w:val="0"/>
          <w:numId w:val="6"/>
        </w:numPr>
        <w:rPr>
          <w:rFonts w:cs="Calibri" w:hAnsi="Calibri" w:ascii="Calibri"/>
        </w:rPr>
      </w:pPr>
      <w:bookmarkStart w:name="_Toc525040934" w:id="13"/>
      <w:r>
        <w:rPr>
          <w:rFonts w:cs="Calibri" w:hAnsi="Calibri" w:ascii="Calibri"/>
          <w:sz w:val="24"/>
          <w:szCs w:val="24"/>
        </w:rPr>
        <w:lastRenderedPageBreak/>
        <w:t>Planirana bilanca na zadnji dan desetogodišnjeg razdoblja za koji je sastavljen plan poslovanja</w:t>
      </w:r>
      <w:bookmarkEnd w:id="13"/>
      <w:r>
        <w:rPr>
          <w:rFonts w:cs="Calibri" w:hAnsi="Calibri" w:ascii="Calibri"/>
          <w:sz w:val="24"/>
          <w:szCs w:val="24"/>
        </w:rPr>
        <w:t xml:space="preserve"> </w:t>
      </w:r>
    </w:p>
    <w:tbl>
      <w:tblPr>
        <w:tblW w:type="dxa" w:w="9273"/>
        <w:tblInd w:type="dxa" w:w="108"/>
        <w:tblLook w:val="04A0" w:noVBand="1" w:noHBand="0" w:lastColumn="0" w:firstColumn="1" w:lastRow="0" w:firstRow="1"/>
      </w:tblPr>
      <w:tblGrid>
        <w:gridCol w:w="4318"/>
        <w:gridCol w:w="837"/>
        <w:gridCol w:w="1017"/>
        <w:gridCol w:w="1017"/>
        <w:gridCol w:w="1017"/>
        <w:gridCol w:w="1067"/>
      </w:tblGrid>
      <w:tr w:rsidTr="00411C9E" w:rsidR="00411C9E" w:rsidRPr="00411C9E">
        <w:trPr>
          <w:trHeight w:val="342"/>
        </w:trPr>
        <w:tc>
          <w:tcPr>
            <w:tcW w:type="dxa" w:w="5474"/>
            <w:tcBorders>
              <w:top w:space="0" w:sz="4" w:color="auto" w:val="single"/>
              <w:left w:space="0" w:sz="4" w:color="auto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en-US" w:val="en-US"/>
              </w:rPr>
              <w:t>Naziv pozicije</w:t>
            </w:r>
          </w:p>
        </w:tc>
        <w:tc>
          <w:tcPr>
            <w:tcW w:type="dxa" w:w="837"/>
            <w:tcBorders>
              <w:top w:space="0" w:sz="4" w:color="auto" w:val="single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en-US" w:val="en-US"/>
              </w:rPr>
              <w:t>2017</w:t>
            </w:r>
          </w:p>
        </w:tc>
        <w:tc>
          <w:tcPr>
            <w:tcW w:type="dxa" w:w="740"/>
            <w:tcBorders>
              <w:top w:space="0" w:sz="4" w:color="auto" w:val="single"/>
              <w:left w:space="0" w:sz="4" w:color="FFFFFF" w:val="single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en-US" w:val="en-US"/>
              </w:rPr>
              <w:t>2018</w:t>
            </w:r>
          </w:p>
        </w:tc>
        <w:tc>
          <w:tcPr>
            <w:tcW w:type="dxa" w:w="740"/>
            <w:tcBorders>
              <w:top w:space="0" w:sz="4" w:color="auto" w:val="single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en-US" w:val="en-US"/>
              </w:rPr>
              <w:t>2019</w:t>
            </w:r>
          </w:p>
        </w:tc>
        <w:tc>
          <w:tcPr>
            <w:tcW w:type="dxa" w:w="740"/>
            <w:tcBorders>
              <w:top w:space="0" w:sz="4" w:color="auto" w:val="single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en-US" w:val="en-US"/>
              </w:rPr>
              <w:t>2020</w:t>
            </w:r>
          </w:p>
        </w:tc>
        <w:tc>
          <w:tcPr>
            <w:tcW w:type="dxa" w:w="740"/>
            <w:tcBorders>
              <w:top w:space="0" w:sz="4" w:color="auto" w:val="single"/>
              <w:left w:val="nil"/>
              <w:bottom w:space="0" w:sz="8" w:color="C0C0C0" w:val="single"/>
              <w:right w:space="0" w:sz="4" w:color="FFFFFF" w:val="single"/>
            </w:tcBorders>
            <w:shd w:fill="969696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color w:val="FFFFFF"/>
                <w:kern w:val="0"/>
                <w:sz w:val="16"/>
                <w:szCs w:val="16"/>
                <w:lang w:eastAsia="en-US" w:val="en-US"/>
              </w:rPr>
              <w:t>2021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9273"/>
            <w:gridSpan w:val="6"/>
            <w:tcBorders>
              <w:top w:val="nil"/>
              <w:left w:space="0" w:sz="4" w:color="auto" w:val="single"/>
              <w:bottom w:val="nil"/>
              <w:right w:val="nil"/>
            </w:tcBorders>
            <w:shd w:fill="C0C0C0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b/>
                <w:bCs/>
                <w:color w:val="00008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color w:val="000080"/>
                <w:kern w:val="0"/>
                <w:sz w:val="18"/>
                <w:szCs w:val="18"/>
                <w:lang w:eastAsia="en-US" w:val="en-US"/>
              </w:rPr>
              <w:t>AKTIVA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 xml:space="preserve">A)  POTRAŽIVANJA ZA </w:t>
            </w:r>
            <w:r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KAPITAL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 xml:space="preserve">B)  DUGOTRAJNA IMOVINA 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 xml:space="preserve">C)  KRATKOTRAJNA IMOVINA 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20.000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79.239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111.369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121.460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130.885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 xml:space="preserve">I. ZALIHE 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0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 xml:space="preserve">II. POTRAŽIVANJA 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19.771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76.899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49.473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49.473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49.473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 xml:space="preserve">    Potraživanja od društava pov</w:t>
            </w:r>
            <w:r w:rsidR="002B692B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.</w:t>
            </w: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 xml:space="preserve"> </w:t>
            </w:r>
            <w:r w:rsidR="002B692B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s</w:t>
            </w: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ud</w:t>
            </w:r>
            <w:r w:rsidR="002B692B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.</w:t>
            </w: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interesom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19.771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 xml:space="preserve">    Potraživanja od kupaca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76.899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49.473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49.473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49.473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IV. NOVAC U BANCI I BLAGAJNI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229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  <w:t>2.339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  <w:t>61.896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  <w:t>71.988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color w:val="000000"/>
                <w:kern w:val="0"/>
                <w:sz w:val="18"/>
                <w:szCs w:val="18"/>
                <w:lang w:eastAsia="en-US" w:val="en-US"/>
              </w:rPr>
              <w:t>81.413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D)  PLAĆENI TROŠKOVI BUDUĆEG RAZ.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 xml:space="preserve">E)  UKUPNO AKTIVA 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20.000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79.239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111.369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121.460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130.885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F)  IZVANBILANČNI ZAPISI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1.000.000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1.000.000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1.000.000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  <w:r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1.000.000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9273"/>
            <w:gridSpan w:val="6"/>
            <w:tcBorders>
              <w:top w:val="nil"/>
              <w:left w:space="0" w:sz="4" w:color="auto" w:val="single"/>
              <w:bottom w:val="nil"/>
              <w:right w:val="nil"/>
            </w:tcBorders>
            <w:shd w:fill="C0C0C0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center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PASIVA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A)  KAPITAL I REZERVE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18.594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-189.663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-119.360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-38.860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40.974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I. TEMELJNI (UPISANI) KAPITAL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20.000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22.000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22.000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22.000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22.000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 xml:space="preserve">III. REZERVE IZ DOBITI 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0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 xml:space="preserve">VI. ZADRŽANA DOBIT ILI PRENESENI GUBITAK 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-1.406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-211.663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-141.360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-60.860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 xml:space="preserve">VII. DOBIT ILI GUBITAK POSLOVNE GODINE 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-1.406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-210.257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70.302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80.501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79.834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C)  DUGOROČNE OBVEZE - predstečajni sporazum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211.227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193.625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123.216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52.807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 xml:space="preserve">D)  KRATKOROČNE OBVEZE 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1.406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57.675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37.104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37.104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37.104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 xml:space="preserve">     Obveze prema dobavljačima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1.406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 xml:space="preserve">   Obveze  za poreze, doprinose i sličana davanja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57.675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37.104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37.104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37.104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 xml:space="preserve">E) ODGOĐENO PLAĆANJE TROŠKOVA 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 xml:space="preserve">F) UKUPNO – PASIVA 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20.000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79.239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111.369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121.460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B8CCE4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130.885</w:t>
            </w:r>
          </w:p>
        </w:tc>
      </w:tr>
      <w:tr w:rsidTr="00411C9E" w:rsidR="00411C9E" w:rsidRPr="00411C9E">
        <w:trPr>
          <w:trHeight w:val="274"/>
        </w:trPr>
        <w:tc>
          <w:tcPr>
            <w:tcW w:type="dxa" w:w="5474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vAlign w:val="center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b/>
                <w:bCs/>
                <w:kern w:val="0"/>
                <w:sz w:val="18"/>
                <w:szCs w:val="18"/>
                <w:lang w:eastAsia="en-US" w:val="en-US"/>
              </w:rPr>
              <w:t>G)  IZVANBILANČNI ZAPISI</w:t>
            </w:r>
          </w:p>
        </w:tc>
        <w:tc>
          <w:tcPr>
            <w:tcW w:type="dxa" w:w="837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center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1.000.000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1.000.000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jc w:val="right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1.000.000</w:t>
            </w:r>
          </w:p>
        </w:tc>
        <w:tc>
          <w:tcPr>
            <w:tcW w:type="dxa" w:w="740"/>
            <w:tcBorders>
              <w:top w:val="nil"/>
              <w:left w:val="nil"/>
              <w:bottom w:val="nil"/>
              <w:right w:val="nil"/>
            </w:tcBorders>
            <w:shd w:fill="FFFFFF" w:color="000000" w:val="clear"/>
            <w:noWrap/>
            <w:vAlign w:val="bottom"/>
            <w:hideMark/>
          </w:tcPr>
          <w:p w:rsidRDefault="00411C9E" w:rsidP="00411C9E" w:rsidR="00411C9E" w:rsidRPr="00411C9E">
            <w:pPr>
              <w:suppressAutoHyphens w:val="false"/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</w:pPr>
            <w:r w:rsidRPr="00411C9E"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 </w:t>
            </w:r>
            <w:r>
              <w:rPr>
                <w:rFonts w:cs="Arial" w:hAnsi="Arial" w:ascii="Arial"/>
                <w:kern w:val="0"/>
                <w:sz w:val="18"/>
                <w:szCs w:val="18"/>
                <w:lang w:eastAsia="en-US" w:val="en-US"/>
              </w:rPr>
              <w:t>1.000.000</w:t>
            </w:r>
          </w:p>
        </w:tc>
      </w:tr>
    </w:tbl>
    <w:p w:rsidRDefault="005900C8" w:rsidR="005900C8">
      <w:pPr>
        <w:pStyle w:val="Bezproreda1"/>
        <w:rPr>
          <w:rFonts w:cs="Calibri" w:hAnsi="Calibri" w:ascii="Calibri"/>
          <w:lang w:val="hr-HR"/>
        </w:rPr>
      </w:pPr>
    </w:p>
    <w:p w:rsidRDefault="005900C8" w:rsidR="005900C8">
      <w:pPr>
        <w:pStyle w:val="Bezproreda1"/>
      </w:pPr>
      <w:r>
        <w:rPr>
          <w:rFonts w:cs="Calibri" w:hAnsi="Calibri" w:ascii="Calibri"/>
          <w:lang w:val="hr-HR"/>
        </w:rPr>
        <w:t>Projekcija bilance je napravljena za razdoblje nakon provedene predstečajnog postupka, uz slijedeće pretpostavke:</w:t>
      </w:r>
    </w:p>
    <w:p w:rsidRDefault="005900C8" w:rsidP="00A74422" w:rsidR="005900C8">
      <w:pPr>
        <w:pStyle w:val="Bezproreda1"/>
        <w:ind w:left="720"/>
      </w:pPr>
    </w:p>
    <w:p w:rsidRDefault="005900C8" w:rsidR="005900C8">
      <w:pPr>
        <w:pStyle w:val="Bezproreda1"/>
        <w:numPr>
          <w:ilvl w:val="0"/>
          <w:numId w:val="4"/>
        </w:numPr>
      </w:pPr>
      <w:r>
        <w:rPr>
          <w:rFonts w:cs="Calibri" w:hAnsi="Calibri" w:ascii="Calibri"/>
          <w:lang w:val="hr-HR"/>
        </w:rPr>
        <w:t>zaključenje Sporazuma u 2018. godini,</w:t>
      </w:r>
    </w:p>
    <w:p w:rsidRDefault="005900C8" w:rsidR="005900C8" w:rsidRPr="004B365D">
      <w:pPr>
        <w:pStyle w:val="Bezproreda1"/>
        <w:numPr>
          <w:ilvl w:val="0"/>
          <w:numId w:val="4"/>
        </w:numPr>
      </w:pPr>
      <w:r>
        <w:rPr>
          <w:rFonts w:cs="Calibri" w:hAnsi="Calibri" w:ascii="Calibri"/>
          <w:lang w:val="hr-HR"/>
        </w:rPr>
        <w:t>preuzete obveze u skladu s prijedlogom Sporazuma</w:t>
      </w:r>
    </w:p>
    <w:p w:rsidRDefault="004B365D" w:rsidR="004B365D">
      <w:pPr>
        <w:pStyle w:val="Bezproreda1"/>
        <w:numPr>
          <w:ilvl w:val="0"/>
          <w:numId w:val="4"/>
        </w:numPr>
      </w:pPr>
      <w:r>
        <w:rPr>
          <w:rFonts w:cs="Calibri" w:hAnsi="Calibri" w:ascii="Calibri"/>
          <w:lang w:val="hr-HR"/>
        </w:rPr>
        <w:t>izvanbilančni zapisi se odnose na dana jamstva</w:t>
      </w:r>
    </w:p>
    <w:p w:rsidRDefault="005900C8" w:rsidR="005900C8">
      <w:pPr>
        <w:widowControl w:val="false"/>
        <w:jc w:val="both"/>
        <w:rPr>
          <w:rFonts w:cs="Calibri" w:hAnsi="Calibri" w:ascii="Calibri"/>
          <w:i/>
          <w:shd w:fill="FFFF00" w:color="auto" w:val="clear"/>
          <w:lang w:val="hr-HR"/>
        </w:rPr>
      </w:pPr>
    </w:p>
    <w:p w:rsidRDefault="005900C8" w:rsidR="005900C8">
      <w:pPr>
        <w:pStyle w:val="Naslov3"/>
        <w:ind w:hanging="360"/>
        <w:rPr>
          <w:rFonts w:hint="eastAsia"/>
        </w:rPr>
      </w:pPr>
      <w:bookmarkStart w:name="_Toc525040935" w:id="14"/>
      <w:r>
        <w:rPr>
          <w:rFonts w:cs="Calibri" w:hAnsi="Calibri" w:ascii="Calibri"/>
          <w:sz w:val="24"/>
          <w:szCs w:val="24"/>
        </w:rPr>
        <w:t xml:space="preserve">7. </w:t>
      </w:r>
      <w:r>
        <w:rPr>
          <w:rFonts w:cs="Calibri" w:hAnsi="Calibri" w:ascii="Calibri"/>
          <w:sz w:val="24"/>
          <w:szCs w:val="24"/>
        </w:rPr>
        <w:tab/>
        <w:t>analiza svih tražbina prema visini i vrsti (tražbine radnika i prijašnjih dužnikovih radnika, izlučna prava, razlučna prava, tražbine za koje se vodi postupak, neosigurane tražbine i druge tražbine)</w:t>
      </w:r>
      <w:bookmarkEnd w:id="14"/>
      <w:r>
        <w:rPr>
          <w:rFonts w:cs="Calibri" w:hAnsi="Calibri" w:ascii="Calibri"/>
          <w:sz w:val="24"/>
          <w:szCs w:val="24"/>
        </w:rPr>
        <w:t xml:space="preserve"> </w:t>
      </w:r>
    </w:p>
    <w:p w:rsidRDefault="00A74422" w:rsidP="00A74422" w:rsidR="00A74422" w:rsidRPr="0046663A">
      <w:pPr>
        <w:pStyle w:val="ListParagraph3"/>
        <w:ind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 xml:space="preserve">Prioritetne tražbine iznose 5.390,41 kuna (izvor: očevidnik o redoslijedu plaćanja sa obračunatom kamatom, FINA, 12.04.2018.) </w:t>
      </w:r>
    </w:p>
    <w:p w:rsidRDefault="00A74422" w:rsidP="00A74422" w:rsidR="00A74422" w:rsidRPr="007C73E8">
      <w:pPr>
        <w:pStyle w:val="ListParagraph3"/>
        <w:numPr>
          <w:ilvl w:val="0"/>
          <w:numId w:val="5"/>
        </w:numPr>
        <w:ind w:firstLine="360"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 xml:space="preserve">Doprinosi za MIO II stup, </w:t>
      </w:r>
      <w:r w:rsidRPr="007C73E8">
        <w:rPr>
          <w:rFonts w:cs="Calibri" w:hAnsi="Calibri" w:ascii="Calibri"/>
        </w:rPr>
        <w:t>ukupno 806,55 kuna</w:t>
      </w:r>
    </w:p>
    <w:p w:rsidRDefault="00A74422" w:rsidP="00A74422" w:rsidR="00A74422" w:rsidRPr="007C73E8">
      <w:pPr>
        <w:pStyle w:val="ListParagraph3"/>
        <w:numPr>
          <w:ilvl w:val="0"/>
          <w:numId w:val="5"/>
        </w:numPr>
        <w:ind w:firstLine="360"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>Doprinosi za MIO I stup, ukupno 2.419,63</w:t>
      </w:r>
    </w:p>
    <w:p w:rsidRDefault="00A74422" w:rsidP="00A74422" w:rsidR="00A74422" w:rsidRPr="007C73E8">
      <w:pPr>
        <w:pStyle w:val="ListParagraph3"/>
        <w:numPr>
          <w:ilvl w:val="0"/>
          <w:numId w:val="5"/>
        </w:numPr>
        <w:ind w:firstLine="360"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>Doprinos za zapošljavanje, ukupno 213,91 kuna</w:t>
      </w:r>
    </w:p>
    <w:p w:rsidRDefault="00A74422" w:rsidP="00A74422" w:rsidR="00A74422" w:rsidRPr="007C73E8">
      <w:pPr>
        <w:pStyle w:val="ListParagraph3"/>
        <w:numPr>
          <w:ilvl w:val="0"/>
          <w:numId w:val="5"/>
        </w:numPr>
        <w:ind w:firstLine="360"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>HZZO, doprinos za zdravstveno osiguranje temeljem radnog odnosa,, ukupno 62,90 kuna</w:t>
      </w:r>
    </w:p>
    <w:p w:rsidRDefault="00A74422" w:rsidP="00A74422" w:rsidR="00A74422" w:rsidRPr="007C73E8">
      <w:pPr>
        <w:pStyle w:val="ListParagraph3"/>
        <w:numPr>
          <w:ilvl w:val="0"/>
          <w:numId w:val="5"/>
        </w:numPr>
        <w:ind w:firstLine="360" w:left="0"/>
        <w:jc w:val="both"/>
        <w:rPr>
          <w:rFonts w:cs="Calibri" w:hAnsi="Calibri" w:ascii="Calibri"/>
          <w:color w:val="FF0000"/>
          <w:shd w:fill="FFFF00" w:color="auto" w:val="clear"/>
        </w:rPr>
      </w:pPr>
      <w:r>
        <w:rPr>
          <w:rFonts w:cs="Calibri" w:hAnsi="Calibri" w:ascii="Calibri"/>
        </w:rPr>
        <w:t>HZZO, doprinos za zdravstveno osiguranje temeljem radnog odnosa, ukupno 1.887,42 kuna</w:t>
      </w:r>
    </w:p>
    <w:p w:rsidRDefault="005900C8" w:rsidR="005900C8">
      <w:pPr>
        <w:spacing w:after="280" w:before="280"/>
        <w:jc w:val="both"/>
      </w:pPr>
      <w:r>
        <w:rPr>
          <w:rFonts w:cs="Calibri" w:hAnsi="Calibri" w:ascii="Calibri"/>
          <w:lang w:eastAsia="hr-HR"/>
        </w:rPr>
        <w:lastRenderedPageBreak/>
        <w:t xml:space="preserve"> </w:t>
      </w:r>
      <w:r>
        <w:rPr>
          <w:rFonts w:cs="Calibri" w:hAnsi="Calibri" w:ascii="Calibri"/>
          <w:b/>
          <w:bCs/>
          <w:lang w:eastAsia="en-US"/>
        </w:rPr>
        <w:t xml:space="preserve">Ukupno tražbine višeg (prvog) isplatnog reda: </w:t>
      </w:r>
      <w:r>
        <w:rPr>
          <w:rFonts w:cs="Calibri" w:hAnsi="Calibri" w:ascii="Calibri"/>
          <w:b/>
          <w:bCs/>
          <w:lang w:eastAsia="en-US"/>
        </w:rPr>
        <w:tab/>
      </w:r>
      <w:r>
        <w:rPr>
          <w:rFonts w:cs="Calibri" w:hAnsi="Calibri" w:ascii="Calibri"/>
          <w:b/>
          <w:bCs/>
          <w:lang w:eastAsia="en-US"/>
        </w:rPr>
        <w:tab/>
      </w:r>
      <w:r>
        <w:rPr>
          <w:rFonts w:cs="Calibri" w:hAnsi="Calibri" w:ascii="Calibri"/>
          <w:b/>
          <w:bCs/>
          <w:lang w:eastAsia="en-US"/>
        </w:rPr>
        <w:tab/>
      </w:r>
      <w:r>
        <w:rPr>
          <w:rFonts w:cs="Calibri" w:hAnsi="Calibri" w:ascii="Calibri"/>
          <w:b/>
          <w:bCs/>
          <w:lang w:eastAsia="en-US"/>
        </w:rPr>
        <w:tab/>
      </w:r>
      <w:r w:rsidR="00A74422">
        <w:rPr>
          <w:rFonts w:cs="Calibri" w:hAnsi="Calibri" w:ascii="Calibri"/>
          <w:b/>
        </w:rPr>
        <w:t>5.390,41</w:t>
      </w:r>
      <w:r>
        <w:rPr>
          <w:rFonts w:cs="Calibri" w:hAnsi="Calibri" w:ascii="Calibri"/>
        </w:rPr>
        <w:t xml:space="preserve"> </w:t>
      </w:r>
      <w:r>
        <w:rPr>
          <w:rFonts w:cs="Calibri" w:hAnsi="Calibri" w:ascii="Calibri"/>
          <w:lang w:eastAsia="hr-HR"/>
        </w:rPr>
        <w:t xml:space="preserve"> </w:t>
      </w:r>
      <w:r>
        <w:rPr>
          <w:rFonts w:cs="Calibri" w:hAnsi="Calibri" w:ascii="Calibri"/>
          <w:b/>
          <w:bCs/>
          <w:lang w:eastAsia="en-US"/>
        </w:rPr>
        <w:t>kn.</w:t>
      </w:r>
    </w:p>
    <w:p w:rsidRDefault="005900C8" w:rsidR="005900C8">
      <w:pPr>
        <w:spacing w:after="280" w:before="280"/>
        <w:jc w:val="both"/>
      </w:pPr>
      <w:r>
        <w:rPr>
          <w:rFonts w:cs="Calibri" w:hAnsi="Calibri" w:ascii="Calibri"/>
          <w:b/>
          <w:bCs/>
          <w:lang w:eastAsia="en-US"/>
        </w:rPr>
        <w:t>Ukupno tražbine nižeg (drugog) isplatnog reda (vjerovnici sa razlučnim i izlučnim pravima, neosigurani vjerovnici i obveze pre</w:t>
      </w:r>
      <w:r w:rsidR="00C55455">
        <w:rPr>
          <w:rFonts w:cs="Calibri" w:hAnsi="Calibri" w:ascii="Calibri"/>
          <w:b/>
          <w:bCs/>
          <w:lang w:eastAsia="en-US"/>
        </w:rPr>
        <w:t xml:space="preserve">ma sudužništvu-jamstvu): </w:t>
      </w:r>
      <w:r w:rsidR="00C55455">
        <w:rPr>
          <w:rFonts w:cs="Calibri" w:hAnsi="Calibri" w:ascii="Calibri"/>
          <w:b/>
          <w:bCs/>
          <w:lang w:eastAsia="en-US"/>
        </w:rPr>
        <w:tab/>
      </w:r>
      <w:r w:rsidR="00C55455">
        <w:rPr>
          <w:rFonts w:cs="Calibri" w:hAnsi="Calibri" w:ascii="Calibri"/>
          <w:b/>
          <w:bCs/>
          <w:lang w:eastAsia="en-US"/>
        </w:rPr>
        <w:tab/>
      </w:r>
      <w:r w:rsidR="00411C9E">
        <w:rPr>
          <w:rFonts w:cs="Calibri" w:hAnsi="Calibri" w:ascii="Calibri"/>
          <w:b/>
          <w:bCs/>
          <w:lang w:eastAsia="en-US"/>
        </w:rPr>
        <w:t xml:space="preserve">1.704.089,52 </w:t>
      </w:r>
      <w:r w:rsidR="003A255E">
        <w:rPr>
          <w:rFonts w:cs="Calibri" w:hAnsi="Calibri" w:ascii="Calibri"/>
          <w:b/>
          <w:bCs/>
          <w:lang w:eastAsia="en-US"/>
        </w:rPr>
        <w:t>kn</w:t>
      </w:r>
      <w:r>
        <w:rPr>
          <w:rFonts w:cs="Calibri" w:hAnsi="Calibri" w:ascii="Calibri"/>
          <w:b/>
          <w:bCs/>
          <w:lang w:eastAsia="en-US"/>
        </w:rPr>
        <w:t>.</w:t>
      </w:r>
      <w:r>
        <w:rPr>
          <w:rFonts w:cs="Calibri" w:hAnsi="Calibri" w:ascii="Calibri"/>
          <w:b/>
          <w:bCs/>
          <w:lang w:eastAsia="en-US"/>
        </w:rPr>
        <w:tab/>
      </w:r>
      <w:r>
        <w:rPr>
          <w:rFonts w:cs="Calibri" w:hAnsi="Calibri" w:ascii="Calibri"/>
          <w:b/>
          <w:bCs/>
          <w:lang w:eastAsia="en-US"/>
        </w:rPr>
        <w:tab/>
      </w:r>
    </w:p>
    <w:p w:rsidRDefault="005900C8" w:rsidR="005900C8">
      <w:pPr>
        <w:rPr>
          <w:rFonts w:cs="Calibri" w:hAnsi="Calibri" w:ascii="Calibri"/>
          <w:lang w:eastAsia="hr-HR"/>
        </w:rPr>
      </w:pPr>
    </w:p>
    <w:p w:rsidRDefault="005900C8" w:rsidP="00A74422" w:rsidR="005900C8">
      <w:r>
        <w:rPr>
          <w:rFonts w:cs="Calibri" w:hAnsi="Calibri" w:ascii="Calibri"/>
          <w:b/>
          <w:bCs/>
          <w:i/>
          <w:color w:val="000000"/>
          <w:lang w:eastAsia="hr-HR"/>
        </w:rPr>
        <w:t>Razlučna prava</w:t>
      </w:r>
    </w:p>
    <w:p w:rsidRDefault="00A74422" w:rsidP="00A74422" w:rsidR="00A74422" w:rsidRPr="00A74422">
      <w:pPr>
        <w:rPr>
          <w:rFonts w:cs="Calibri" w:hAnsi="Calibri" w:ascii="Calibri"/>
        </w:rPr>
      </w:pPr>
      <w:r w:rsidRPr="00A74422">
        <w:rPr>
          <w:rFonts w:cs="Calibri" w:hAnsi="Calibri" w:ascii="Calibri"/>
        </w:rPr>
        <w:t>Nema.</w:t>
      </w:r>
    </w:p>
    <w:p w:rsidRDefault="005900C8" w:rsidR="005900C8">
      <w:pPr>
        <w:spacing w:after="280" w:before="280"/>
      </w:pPr>
      <w:r>
        <w:rPr>
          <w:rFonts w:cs="Calibri" w:hAnsi="Calibri" w:ascii="Calibri"/>
          <w:b/>
          <w:bCs/>
          <w:i/>
        </w:rPr>
        <w:t>Neosigurane tražbine</w:t>
      </w:r>
    </w:p>
    <w:p w:rsidRDefault="005900C8" w:rsidP="002B692B" w:rsidR="003A2C1A">
      <w:pPr>
        <w:spacing w:after="280" w:before="280"/>
        <w:rPr>
          <w:rFonts w:cs="Calibri" w:hAnsi="Calibri" w:ascii="Calibri"/>
          <w:b/>
          <w:bCs/>
          <w:color w:val="000000"/>
          <w:sz w:val="18"/>
          <w:szCs w:val="18"/>
          <w:lang w:eastAsia="hr-HR" w:val="hr-HR"/>
        </w:rPr>
      </w:pPr>
      <w:r>
        <w:rPr>
          <w:rFonts w:cs="Calibri" w:hAnsi="Calibri" w:ascii="Calibri"/>
          <w:b/>
          <w:bCs/>
          <w:i/>
        </w:rPr>
        <w:t>Skupina 2.</w:t>
      </w:r>
      <w:r>
        <w:rPr>
          <w:rFonts w:cs="Calibri" w:hAnsi="Calibri" w:ascii="Calibri"/>
          <w:b/>
          <w:bCs/>
          <w:color w:val="000000"/>
          <w:sz w:val="18"/>
          <w:szCs w:val="18"/>
          <w:lang w:eastAsia="hr-HR" w:val="hr-HR"/>
        </w:rPr>
        <w:t xml:space="preserve"> </w:t>
      </w:r>
    </w:p>
    <w:tbl>
      <w:tblPr>
        <w:tblW w:type="dxa" w:w="9613"/>
        <w:tblInd w:type="dxa" w:w="108"/>
        <w:tblLook w:val="04A0" w:noVBand="1" w:noHBand="0" w:lastColumn="0" w:firstColumn="1" w:lastRow="0" w:firstRow="1"/>
      </w:tblPr>
      <w:tblGrid>
        <w:gridCol w:w="822"/>
        <w:gridCol w:w="2383"/>
        <w:gridCol w:w="1332"/>
        <w:gridCol w:w="2573"/>
        <w:gridCol w:w="1280"/>
        <w:gridCol w:w="1223"/>
      </w:tblGrid>
      <w:tr w:rsidTr="002B692B" w:rsidR="002B692B" w:rsidRPr="002B692B">
        <w:trPr>
          <w:trHeight w:val="1218"/>
        </w:trPr>
        <w:tc>
          <w:tcPr>
            <w:tcW w:type="dxa" w:w="63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00B0F0" w:color="000000" w:val="clear"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  <w:t>Red.br.</w:t>
            </w:r>
          </w:p>
        </w:tc>
        <w:tc>
          <w:tcPr>
            <w:tcW w:type="dxa" w:w="29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B0F0" w:color="000000" w:val="clear"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  <w:t>Ime i prezime / Naziv vjerovnika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B0F0" w:color="000000" w:val="clear"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  <w:t>OIB vjerovnika</w:t>
            </w:r>
          </w:p>
        </w:tc>
        <w:tc>
          <w:tcPr>
            <w:tcW w:type="dxa" w:w="25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B0F0" w:color="000000" w:val="clear"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  <w:t>Adresa vjerovnika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B0F0" w:color="000000" w:val="clear"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  <w:t>Utvrđeni iznos tražbine</w:t>
            </w:r>
          </w:p>
        </w:tc>
        <w:tc>
          <w:tcPr>
            <w:tcW w:type="dxa" w:w="11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00B0F0" w:color="000000" w:val="clear"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b/>
                <w:bCs/>
                <w:color w:val="000000"/>
                <w:kern w:val="0"/>
                <w:sz w:val="20"/>
                <w:szCs w:val="20"/>
                <w:lang w:eastAsia="en-US" w:val="en-US"/>
              </w:rPr>
              <w:t>Osnov</w:t>
            </w:r>
          </w:p>
        </w:tc>
      </w:tr>
      <w:tr w:rsidTr="002B692B" w:rsidR="002B692B" w:rsidRPr="002B692B">
        <w:trPr>
          <w:trHeight w:val="435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</w:t>
            </w:r>
          </w:p>
        </w:tc>
        <w:tc>
          <w:tcPr>
            <w:tcW w:type="dxa" w:w="2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IVAN ČOŠIĆ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19535091105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STJEPANA RADIĆA 45, 31540 DONJI MIHOLJAC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52.637,16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potraživanje</w:t>
            </w:r>
          </w:p>
        </w:tc>
      </w:tr>
      <w:tr w:rsidTr="002B692B" w:rsidR="002B692B" w:rsidRPr="002B692B">
        <w:trPr>
          <w:trHeight w:val="435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2</w:t>
            </w:r>
          </w:p>
        </w:tc>
        <w:tc>
          <w:tcPr>
            <w:tcW w:type="dxa" w:w="2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ERSTE&amp;STEIERMÄRKISCHE BANKA dioničko društvo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23057039320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Jadranski Trg 3a, 51000 Rijeka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171,20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potraživanje</w:t>
            </w:r>
          </w:p>
        </w:tc>
      </w:tr>
      <w:tr w:rsidTr="002B692B" w:rsidR="002B692B" w:rsidRPr="002B692B">
        <w:trPr>
          <w:trHeight w:val="435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3</w:t>
            </w:r>
          </w:p>
        </w:tc>
        <w:tc>
          <w:tcPr>
            <w:tcW w:type="dxa" w:w="2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EXPLANTA GRUPA d.o.o. za upravljanje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20392641756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Gospodarska zona 15, 32000 Vukovar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45.823,44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potraživanje</w:t>
            </w:r>
          </w:p>
        </w:tc>
      </w:tr>
      <w:tr w:rsidTr="002B692B" w:rsidR="002B692B" w:rsidRPr="002B692B">
        <w:trPr>
          <w:trHeight w:val="435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4</w:t>
            </w:r>
          </w:p>
        </w:tc>
        <w:tc>
          <w:tcPr>
            <w:tcW w:type="dxa" w:w="2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EXPLANTA MALI SERVISI j.d.o.o. za održavanje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82054815580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Kralja Tomislava 41 a, 10312 Kloštar Ivanić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74.000,00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potraživanje</w:t>
            </w:r>
          </w:p>
        </w:tc>
      </w:tr>
      <w:tr w:rsidTr="002B692B" w:rsidR="002B692B" w:rsidRPr="002B692B">
        <w:trPr>
          <w:trHeight w:val="435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5</w:t>
            </w:r>
          </w:p>
        </w:tc>
        <w:tc>
          <w:tcPr>
            <w:tcW w:type="dxa" w:w="2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Financijska agencija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85821130368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Ulica grada Vukovara 70, 10000 Zagreb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309,89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potraživanje</w:t>
            </w:r>
          </w:p>
        </w:tc>
      </w:tr>
      <w:tr w:rsidTr="002B692B" w:rsidR="002B692B" w:rsidRPr="002B692B">
        <w:trPr>
          <w:trHeight w:val="435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6</w:t>
            </w:r>
          </w:p>
        </w:tc>
        <w:tc>
          <w:tcPr>
            <w:tcW w:type="dxa" w:w="2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ŽELJKA HORVAT-PERNAR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25765473542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VINOGRADI 75, 10000 ZAGREB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2.982,50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potraživanje</w:t>
            </w:r>
          </w:p>
        </w:tc>
      </w:tr>
      <w:tr w:rsidTr="002B692B" w:rsidR="002B692B" w:rsidRPr="002B692B">
        <w:trPr>
          <w:trHeight w:val="435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7</w:t>
            </w:r>
          </w:p>
        </w:tc>
        <w:tc>
          <w:tcPr>
            <w:tcW w:type="dxa" w:w="2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HP - Hrvatska pošta d.d.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87311810356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Jurišićeva 13, 10000 Zagreb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367,70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potraživanje</w:t>
            </w:r>
          </w:p>
        </w:tc>
      </w:tr>
      <w:tr w:rsidTr="002B692B" w:rsidR="002B692B" w:rsidRPr="002B692B">
        <w:trPr>
          <w:trHeight w:val="435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8</w:t>
            </w:r>
          </w:p>
        </w:tc>
        <w:tc>
          <w:tcPr>
            <w:tcW w:type="dxa" w:w="2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VIKTOR HRIBAR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54876699171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MATIJE JURJA ŠPORERA 20, 47000 KARLOVAC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2.120,00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potraživanje</w:t>
            </w:r>
          </w:p>
        </w:tc>
      </w:tr>
      <w:tr w:rsidTr="002B692B" w:rsidR="002B692B" w:rsidRPr="002B692B">
        <w:trPr>
          <w:trHeight w:val="435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9</w:t>
            </w:r>
          </w:p>
        </w:tc>
        <w:tc>
          <w:tcPr>
            <w:tcW w:type="dxa" w:w="2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JAVNA USTANOVA NACIONALNI PARK BRIJUNI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79193158584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Brijuni, 52100 Pula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525,00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potraživanje</w:t>
            </w:r>
          </w:p>
        </w:tc>
      </w:tr>
      <w:tr w:rsidTr="002B692B" w:rsidR="002B692B" w:rsidRPr="002B692B">
        <w:trPr>
          <w:trHeight w:val="435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10</w:t>
            </w:r>
          </w:p>
        </w:tc>
        <w:tc>
          <w:tcPr>
            <w:tcW w:type="dxa" w:w="2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MISLAV LUKŠA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68736884055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ULICA KRALJA TOMISLAVA 41A, 10312 KLOŠTAR IVANIĆ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491,48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potraživanje</w:t>
            </w:r>
          </w:p>
        </w:tc>
      </w:tr>
      <w:tr w:rsidTr="002B692B" w:rsidR="002B692B" w:rsidRPr="002B692B">
        <w:trPr>
          <w:trHeight w:val="435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11</w:t>
            </w:r>
          </w:p>
        </w:tc>
        <w:tc>
          <w:tcPr>
            <w:tcW w:type="dxa" w:w="2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MINISTARSTVO FINANCIJA - POREZNA UPRAVA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18683136487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Boškovićeva 5, 10000 ZAGREB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524.661,15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potraživanje</w:t>
            </w:r>
          </w:p>
        </w:tc>
      </w:tr>
      <w:tr w:rsidTr="002B692B" w:rsidR="002B692B" w:rsidRPr="002B692B">
        <w:trPr>
          <w:trHeight w:val="536"/>
        </w:trPr>
        <w:tc>
          <w:tcPr>
            <w:tcW w:type="dxa" w:w="63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2B692B" w:rsidP="002B692B" w:rsidR="002B692B" w:rsidRPr="002B692B">
            <w:pPr>
              <w:suppressAutoHyphens w:val="false"/>
              <w:jc w:val="center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12</w:t>
            </w:r>
          </w:p>
        </w:tc>
        <w:tc>
          <w:tcPr>
            <w:tcW w:type="dxa" w:w="29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 xml:space="preserve">EXPLANTA GRUPA d.o.o. 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20392641756</w:t>
            </w:r>
          </w:p>
        </w:tc>
        <w:tc>
          <w:tcPr>
            <w:tcW w:type="dxa" w:w="25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Gospodarska zona 15, 32000 Vukovar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1.000.000,00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B692B" w:rsidP="002B692B" w:rsidR="002B692B" w:rsidRPr="002B692B">
            <w:pPr>
              <w:suppressAutoHyphens w:val="false"/>
              <w:jc w:val="right"/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</w:pPr>
            <w:r w:rsidRPr="002B692B">
              <w:rPr>
                <w:rFonts w:hAnsi="Calibri" w:ascii="Calibri"/>
                <w:color w:val="000000"/>
                <w:kern w:val="0"/>
                <w:sz w:val="20"/>
                <w:szCs w:val="20"/>
                <w:lang w:eastAsia="en-US" w:val="en-US"/>
              </w:rPr>
              <w:t>jamstvo</w:t>
            </w:r>
          </w:p>
        </w:tc>
      </w:tr>
    </w:tbl>
    <w:p w:rsidRDefault="002B692B" w:rsidP="002B692B" w:rsidR="002B692B">
      <w:pPr>
        <w:spacing w:after="280" w:before="280"/>
        <w:rPr>
          <w:rFonts w:cs="Calibri" w:hAnsi="Calibri" w:ascii="Calibri"/>
          <w:b/>
          <w:bCs/>
          <w:szCs w:val="22"/>
          <w:lang w:eastAsia="en-US"/>
        </w:rPr>
      </w:pPr>
    </w:p>
    <w:p w:rsidRDefault="005900C8" w:rsidR="005900C8">
      <w:pPr>
        <w:jc w:val="both"/>
      </w:pPr>
      <w:r w:rsidRPr="00C55455">
        <w:rPr>
          <w:rFonts w:cs="Calibri" w:hAnsi="Calibri" w:ascii="Calibri"/>
          <w:b/>
          <w:bCs/>
          <w:szCs w:val="22"/>
          <w:lang w:eastAsia="en-US"/>
        </w:rPr>
        <w:t xml:space="preserve">Ukupno tražbine nižeg (drugog) isplatnog reda: </w:t>
      </w:r>
      <w:r w:rsidRPr="00C55455">
        <w:rPr>
          <w:rFonts w:cs="Calibri" w:hAnsi="Calibri" w:ascii="Calibri"/>
          <w:b/>
          <w:bCs/>
          <w:szCs w:val="22"/>
          <w:lang w:eastAsia="en-US"/>
        </w:rPr>
        <w:tab/>
      </w:r>
      <w:r w:rsidRPr="00C55455">
        <w:rPr>
          <w:rFonts w:cs="Calibri" w:hAnsi="Calibri" w:ascii="Calibri"/>
          <w:b/>
          <w:bCs/>
          <w:szCs w:val="22"/>
          <w:lang w:eastAsia="en-US"/>
        </w:rPr>
        <w:tab/>
      </w:r>
      <w:r w:rsidRPr="00C55455">
        <w:rPr>
          <w:rFonts w:cs="Calibri" w:hAnsi="Calibri" w:ascii="Calibri"/>
          <w:b/>
          <w:bCs/>
          <w:szCs w:val="22"/>
          <w:lang w:eastAsia="en-US"/>
        </w:rPr>
        <w:tab/>
      </w:r>
      <w:r w:rsidRPr="00C55455">
        <w:rPr>
          <w:rFonts w:cs="Calibri" w:hAnsi="Calibri" w:ascii="Calibri"/>
          <w:b/>
          <w:bCs/>
          <w:szCs w:val="22"/>
          <w:lang w:eastAsia="en-US"/>
        </w:rPr>
        <w:tab/>
        <w:t xml:space="preserve">          </w:t>
      </w:r>
      <w:r w:rsidR="002B692B">
        <w:rPr>
          <w:rFonts w:cs="Calibri" w:hAnsi="Calibri" w:ascii="Calibri"/>
          <w:b/>
          <w:bCs/>
          <w:szCs w:val="22"/>
          <w:lang w:eastAsia="en-US"/>
        </w:rPr>
        <w:t>1.704.089,52</w:t>
      </w:r>
      <w:r w:rsidR="00C55455" w:rsidRPr="00C55455">
        <w:rPr>
          <w:rFonts w:cs="Calibri" w:hAnsi="Calibri" w:ascii="Calibri"/>
          <w:b/>
          <w:bCs/>
          <w:szCs w:val="22"/>
          <w:lang w:eastAsia="en-US"/>
        </w:rPr>
        <w:t xml:space="preserve"> kn</w:t>
      </w:r>
      <w:r w:rsidRPr="00C55455">
        <w:rPr>
          <w:rFonts w:cs="Calibri" w:hAnsi="Calibri" w:ascii="Calibri"/>
          <w:b/>
          <w:bCs/>
          <w:szCs w:val="22"/>
          <w:lang w:eastAsia="en-US"/>
        </w:rPr>
        <w:tab/>
      </w:r>
      <w:r>
        <w:rPr>
          <w:rFonts w:cs="Calibri" w:hAnsi="Calibri" w:ascii="Calibri"/>
          <w:sz w:val="22"/>
          <w:szCs w:val="22"/>
          <w:lang w:eastAsia="en-US"/>
        </w:rPr>
        <w:tab/>
      </w:r>
    </w:p>
    <w:p w:rsidRDefault="005900C8" w:rsidR="005900C8">
      <w:pPr>
        <w:jc w:val="both"/>
        <w:rPr>
          <w:rFonts w:cs="Calibri" w:hAnsi="Calibri" w:ascii="Calibri"/>
          <w:sz w:val="22"/>
          <w:szCs w:val="22"/>
          <w:lang w:eastAsia="en-US"/>
        </w:rPr>
      </w:pPr>
    </w:p>
    <w:p w:rsidRDefault="005900C8" w:rsidP="00AB5199" w:rsidR="005900C8">
      <w:pPr>
        <w:jc w:val="both"/>
        <w:rPr>
          <w:rFonts w:cs="Calibri" w:hAnsi="Calibri" w:ascii="Calibri"/>
          <w:b/>
          <w:sz w:val="22"/>
          <w:szCs w:val="22"/>
          <w:lang w:eastAsia="en-US"/>
        </w:rPr>
      </w:pPr>
      <w:r>
        <w:rPr>
          <w:rFonts w:cs="Calibri" w:hAnsi="Calibri" w:ascii="Calibri"/>
          <w:b/>
          <w:sz w:val="22"/>
          <w:szCs w:val="22"/>
          <w:lang w:eastAsia="en-US"/>
        </w:rPr>
        <w:t>Prosječni mjesečni troškovi redovnog poslovanja dužnika u 201</w:t>
      </w:r>
      <w:r w:rsidR="00C55455">
        <w:rPr>
          <w:rFonts w:cs="Calibri" w:hAnsi="Calibri" w:ascii="Calibri"/>
          <w:b/>
          <w:sz w:val="22"/>
          <w:szCs w:val="22"/>
          <w:lang w:eastAsia="en-US"/>
        </w:rPr>
        <w:t>7</w:t>
      </w:r>
      <w:r>
        <w:rPr>
          <w:rFonts w:cs="Calibri" w:hAnsi="Calibri" w:ascii="Calibri"/>
          <w:b/>
          <w:sz w:val="22"/>
          <w:szCs w:val="22"/>
          <w:lang w:eastAsia="en-US"/>
        </w:rPr>
        <w:t xml:space="preserve">. godini </w:t>
      </w:r>
      <w:r w:rsidR="00A93EFD">
        <w:rPr>
          <w:rFonts w:cs="Calibri" w:hAnsi="Calibri" w:ascii="Calibri"/>
          <w:b/>
          <w:sz w:val="22"/>
          <w:szCs w:val="22"/>
          <w:lang w:eastAsia="en-US"/>
        </w:rPr>
        <w:t>ne možemo izračunati obzirom da Društvo nije bilo aktivno</w:t>
      </w:r>
    </w:p>
    <w:p w:rsidRDefault="00AB5199" w:rsidP="00AB5199" w:rsidR="00AB5199">
      <w:pPr>
        <w:jc w:val="both"/>
      </w:pPr>
    </w:p>
    <w:p w:rsidRDefault="005900C8" w:rsidR="005900C8" w:rsidRPr="003A2C1A">
      <w:pPr>
        <w:rPr>
          <w:rFonts w:cs="Calibri" w:hAnsi="Calibri" w:ascii="Calibri"/>
          <w:b/>
          <w:sz w:val="22"/>
          <w:szCs w:val="22"/>
          <w:lang w:eastAsia="en-US"/>
        </w:rPr>
      </w:pPr>
      <w:r w:rsidRPr="003A2C1A">
        <w:rPr>
          <w:rFonts w:cs="Calibri" w:hAnsi="Calibri" w:ascii="Calibri"/>
          <w:b/>
          <w:sz w:val="22"/>
          <w:szCs w:val="22"/>
          <w:lang w:eastAsia="en-US"/>
        </w:rPr>
        <w:t xml:space="preserve">Postupci pred sudovima i drugim javnopravnim tijelima </w:t>
      </w:r>
    </w:p>
    <w:tbl>
      <w:tblPr>
        <w:tblW w:type="dxa" w:w="9278"/>
        <w:tblInd w:type="dxa" w:w="93"/>
        <w:tblLook w:val="04A0" w:noVBand="1" w:noHBand="0" w:lastColumn="0" w:firstColumn="1" w:lastRow="0" w:firstRow="1"/>
      </w:tblPr>
      <w:tblGrid>
        <w:gridCol w:w="689"/>
        <w:gridCol w:w="1911"/>
        <w:gridCol w:w="1612"/>
        <w:gridCol w:w="765"/>
        <w:gridCol w:w="800"/>
        <w:gridCol w:w="1427"/>
        <w:gridCol w:w="1216"/>
        <w:gridCol w:w="858"/>
      </w:tblGrid>
      <w:tr w:rsidTr="00C55455" w:rsidR="00C55455" w:rsidRPr="00C55455">
        <w:trPr>
          <w:trHeight w:val="408"/>
        </w:trPr>
        <w:tc>
          <w:tcPr>
            <w:tcW w:type="dxa" w:w="70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EAADB" w:color="000000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lastRenderedPageBreak/>
              <w:t>R.B.</w:t>
            </w:r>
          </w:p>
        </w:tc>
        <w:tc>
          <w:tcPr>
            <w:tcW w:type="dxa" w:w="2014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EAADB" w:color="000000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Naziv suda ili drugog tijela</w:t>
            </w:r>
          </w:p>
        </w:tc>
        <w:tc>
          <w:tcPr>
            <w:tcW w:type="dxa" w:w="16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EAADB" w:color="000000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Vrsta postupka</w:t>
            </w:r>
          </w:p>
        </w:tc>
        <w:tc>
          <w:tcPr>
            <w:tcW w:type="dxa" w:w="765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EAADB" w:color="000000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Poslovni broj / Klasa</w:t>
            </w:r>
          </w:p>
        </w:tc>
        <w:tc>
          <w:tcPr>
            <w:tcW w:type="dxa" w:w="70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EAADB" w:color="000000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Predmet postupka</w:t>
            </w:r>
          </w:p>
        </w:tc>
        <w:tc>
          <w:tcPr>
            <w:tcW w:type="dxa" w:w="14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EAADB" w:color="000000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Podaci o drugoj stranci</w:t>
            </w:r>
          </w:p>
        </w:tc>
        <w:tc>
          <w:tcPr>
            <w:tcW w:type="dxa" w:w="123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8EAADB" w:color="000000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 xml:space="preserve">Pravna pozicija dužnika </w:t>
            </w:r>
          </w:p>
        </w:tc>
        <w:tc>
          <w:tcPr>
            <w:tcW w:type="dxa" w:w="706"/>
            <w:vMerge w:val="restart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8EAADB" w:color="000000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Vrijednost predmeta spora</w:t>
            </w:r>
          </w:p>
        </w:tc>
      </w:tr>
      <w:tr w:rsidTr="00C55455" w:rsidR="00C55455" w:rsidRPr="00C55455">
        <w:trPr>
          <w:trHeight w:val="263"/>
        </w:trPr>
        <w:tc>
          <w:tcPr>
            <w:tcW w:type="dxa" w:w="70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5455" w:rsidP="00C55455" w:rsidR="00C55455" w:rsidRPr="00C55455">
            <w:pPr>
              <w:suppressAutoHyphens w:val="false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2014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5455" w:rsidP="00C55455" w:rsidR="00C55455" w:rsidRPr="00C55455">
            <w:pPr>
              <w:suppressAutoHyphens w:val="false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1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EAADB" w:color="000000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(parnični, izvanparnični, ovršni, prekršajni, kazneni, upravni, stečajni i dr.)</w:t>
            </w:r>
          </w:p>
        </w:tc>
        <w:tc>
          <w:tcPr>
            <w:tcW w:type="dxa" w:w="765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5455" w:rsidP="00C55455" w:rsidR="00C55455" w:rsidRPr="00C55455">
            <w:pPr>
              <w:suppressAutoHyphens w:val="false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70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5455" w:rsidP="00C55455" w:rsidR="00C55455" w:rsidRPr="00C55455">
            <w:pPr>
              <w:suppressAutoHyphens w:val="false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EAADB" w:color="000000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(naziv / ime i prezime, adresa i OIB)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8EAADB" w:color="000000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(tužitelj, tuženik, predlagatelj, okrivljenik, ovrhovoditelj, ovršenik i dr)</w:t>
            </w:r>
          </w:p>
        </w:tc>
        <w:tc>
          <w:tcPr>
            <w:tcW w:type="dxa" w:w="706"/>
            <w:vMerge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C55455" w:rsidP="00C55455" w:rsidR="00C55455" w:rsidRPr="00C55455">
            <w:pPr>
              <w:suppressAutoHyphens w:val="false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</w:p>
        </w:tc>
      </w:tr>
      <w:tr w:rsidTr="00C55455" w:rsidR="00C55455" w:rsidRPr="00C55455">
        <w:trPr>
          <w:trHeight w:val="263"/>
        </w:trPr>
        <w:tc>
          <w:tcPr>
            <w:tcW w:type="dxa" w:w="7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1</w:t>
            </w:r>
          </w:p>
        </w:tc>
        <w:tc>
          <w:tcPr>
            <w:tcW w:type="dxa" w:w="20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b/>
                <w:bCs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  <w:r w:rsidR="009550CA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ovršni</w:t>
            </w:r>
          </w:p>
        </w:tc>
        <w:tc>
          <w:tcPr>
            <w:tcW w:type="dxa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OPG Ivan Čošić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tužitelj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57.637,16</w:t>
            </w:r>
          </w:p>
        </w:tc>
      </w:tr>
      <w:tr w:rsidTr="00C55455" w:rsidR="00C55455" w:rsidRPr="00C55455">
        <w:trPr>
          <w:trHeight w:val="263"/>
        </w:trPr>
        <w:tc>
          <w:tcPr>
            <w:tcW w:type="dxa" w:w="7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0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Tr="00C55455" w:rsidR="00C55455" w:rsidRPr="00C55455">
        <w:trPr>
          <w:trHeight w:val="263"/>
        </w:trPr>
        <w:tc>
          <w:tcPr>
            <w:tcW w:type="dxa" w:w="7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0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  <w:tr w:rsidTr="00C55455" w:rsidR="00C55455" w:rsidRPr="00C55455">
        <w:trPr>
          <w:trHeight w:val="263"/>
        </w:trPr>
        <w:tc>
          <w:tcPr>
            <w:tcW w:type="dxa" w:w="70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201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6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4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123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55455" w:rsidP="00C55455" w:rsidR="00C55455" w:rsidRPr="00C55455">
            <w:pPr>
              <w:suppressAutoHyphens w:val="false"/>
              <w:jc w:val="center"/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 w:val="hr-HR"/>
              </w:rPr>
            </w:pPr>
            <w:r w:rsidRPr="00C55455">
              <w:rPr>
                <w:rFonts w:cs="Calibri" w:hAnsi="Arial Narrow" w:ascii="Arial Narrow"/>
                <w:color w:val="000000"/>
                <w:kern w:val="0"/>
                <w:sz w:val="16"/>
                <w:szCs w:val="16"/>
                <w:lang w:eastAsia="hr-HR"/>
              </w:rPr>
              <w:t> </w:t>
            </w:r>
          </w:p>
        </w:tc>
      </w:tr>
    </w:tbl>
    <w:p w:rsidRDefault="00C55455" w:rsidR="00C55455"/>
    <w:p w:rsidRDefault="005900C8" w:rsidR="005900C8">
      <w:pPr>
        <w:pStyle w:val="Naslov3"/>
        <w:rPr>
          <w:rFonts w:hint="eastAsia"/>
        </w:rPr>
      </w:pPr>
      <w:bookmarkStart w:name="_Toc525040936" w:id="15"/>
      <w:r>
        <w:rPr>
          <w:rFonts w:cs="Calibri" w:hAnsi="Calibri" w:ascii="Calibri"/>
          <w:sz w:val="24"/>
          <w:szCs w:val="24"/>
          <w:lang w:eastAsia="hr-HR"/>
        </w:rPr>
        <w:t xml:space="preserve">8. </w:t>
      </w:r>
      <w:r>
        <w:rPr>
          <w:rFonts w:cs="Calibri" w:hAnsi="Calibri" w:ascii="Calibri"/>
          <w:sz w:val="24"/>
          <w:szCs w:val="24"/>
          <w:lang w:eastAsia="hr-HR"/>
        </w:rPr>
        <w:tab/>
        <w:t>ponuda vjerovnicima razvrstanim u skupine odgovarajućom primjenom pravila o razvrstavanju sudionika u stečajnom planu o načinu, rokovima i uvjetima namirenja tražbina</w:t>
      </w:r>
      <w:bookmarkEnd w:id="15"/>
    </w:p>
    <w:p w:rsidRDefault="005900C8" w:rsidR="005900C8">
      <w:pPr>
        <w:jc w:val="both"/>
      </w:pPr>
      <w:r>
        <w:rPr>
          <w:rFonts w:cs="Calibri" w:hAnsi="Calibri" w:ascii="Calibri"/>
          <w:b/>
          <w:lang w:eastAsia="hr-HR"/>
        </w:rPr>
        <w:t>Tražbine višeg isplatnog reda</w:t>
      </w:r>
      <w:r>
        <w:rPr>
          <w:rFonts w:cs="Calibri" w:hAnsi="Calibri" w:ascii="Calibri"/>
          <w:lang w:eastAsia="hr-HR"/>
        </w:rPr>
        <w:t xml:space="preserve"> (radnici i prijašnji  radnici) – isplata prije kraja predstečajnog postupka.</w:t>
      </w:r>
    </w:p>
    <w:p w:rsidRDefault="005900C8" w:rsidR="005900C8">
      <w:pPr>
        <w:jc w:val="both"/>
        <w:rPr>
          <w:rFonts w:cs="Calibri" w:hAnsi="Calibri" w:ascii="Calibri"/>
        </w:rPr>
      </w:pPr>
    </w:p>
    <w:p w:rsidRDefault="005900C8" w:rsidR="005900C8">
      <w:pPr>
        <w:jc w:val="both"/>
      </w:pPr>
      <w:r>
        <w:rPr>
          <w:rFonts w:cs="Calibri" w:hAnsi="Calibri" w:ascii="Calibri"/>
          <w:b/>
          <w:lang w:eastAsia="hr-HR"/>
        </w:rPr>
        <w:t>Tražbine nižih isplatnih redova</w:t>
      </w:r>
      <w:r>
        <w:rPr>
          <w:rFonts w:cs="Calibri" w:hAnsi="Calibri" w:ascii="Calibri"/>
          <w:lang w:eastAsia="hr-HR"/>
        </w:rPr>
        <w:t xml:space="preserve"> </w:t>
      </w:r>
    </w:p>
    <w:p w:rsidRDefault="005900C8" w:rsidR="005900C8">
      <w:pPr>
        <w:widowControl w:val="false"/>
        <w:jc w:val="both"/>
      </w:pPr>
      <w:r>
        <w:rPr>
          <w:rFonts w:cs="Calibri" w:hAnsi="Calibri" w:ascii="Calibri"/>
          <w:b/>
        </w:rPr>
        <w:t>-grupa 2.: ostali vjerovnici (neosigurani)</w:t>
      </w:r>
      <w:r>
        <w:rPr>
          <w:rFonts w:cs="Calibri" w:hAnsi="Calibri" w:ascii="Calibri"/>
        </w:rPr>
        <w:t xml:space="preserve"> - Otpis </w:t>
      </w:r>
      <w:r w:rsidR="00C55455">
        <w:rPr>
          <w:rFonts w:cs="Calibri" w:hAnsi="Calibri" w:ascii="Calibri"/>
        </w:rPr>
        <w:t>7</w:t>
      </w:r>
      <w:r>
        <w:rPr>
          <w:rFonts w:cs="Calibri" w:hAnsi="Calibri" w:ascii="Calibri"/>
        </w:rPr>
        <w:t>0% utvrđenog iznosa tražbina, otplata</w:t>
      </w:r>
      <w:r w:rsidR="00C55455">
        <w:rPr>
          <w:rFonts w:cs="Calibri" w:hAnsi="Calibri" w:ascii="Calibri"/>
        </w:rPr>
        <w:t xml:space="preserve"> 3</w:t>
      </w:r>
      <w:r>
        <w:rPr>
          <w:rFonts w:cs="Calibri" w:hAnsi="Calibri" w:ascii="Calibri"/>
        </w:rPr>
        <w:t xml:space="preserve">0% od iznosa utvrđenih tražbina na način da se glavnica otplaćuje u </w:t>
      </w:r>
      <w:r w:rsidR="00A93EFD">
        <w:rPr>
          <w:rFonts w:cs="Calibri" w:hAnsi="Calibri" w:ascii="Calibri"/>
        </w:rPr>
        <w:t>4</w:t>
      </w:r>
      <w:r>
        <w:rPr>
          <w:rFonts w:cs="Calibri" w:hAnsi="Calibri" w:ascii="Calibri"/>
        </w:rPr>
        <w:t xml:space="preserve"> godine, uključujući</w:t>
      </w:r>
      <w:r>
        <w:rPr>
          <w:rFonts w:cs="Calibri" w:eastAsia="Calibri" w:hAnsi="Calibri" w:ascii="Calibri"/>
        </w:rPr>
        <w:t xml:space="preserve"> </w:t>
      </w:r>
      <w:r w:rsidR="00A93EFD">
        <w:rPr>
          <w:rFonts w:cs="Calibri" w:eastAsia="Calibri" w:hAnsi="Calibri" w:ascii="Calibri"/>
        </w:rPr>
        <w:t>1</w:t>
      </w:r>
      <w:r>
        <w:rPr>
          <w:rFonts w:cs="Calibri" w:hAnsi="Calibri" w:ascii="Calibri"/>
          <w:lang w:eastAsia="hr-HR"/>
        </w:rPr>
        <w:t xml:space="preserve"> godin</w:t>
      </w:r>
      <w:r w:rsidR="00A93EFD">
        <w:rPr>
          <w:rFonts w:cs="Calibri" w:hAnsi="Calibri" w:ascii="Calibri"/>
          <w:lang w:eastAsia="hr-HR"/>
        </w:rPr>
        <w:t>u</w:t>
      </w:r>
      <w:r>
        <w:rPr>
          <w:rFonts w:cs="Calibri" w:hAnsi="Calibri" w:ascii="Calibri"/>
          <w:lang w:eastAsia="hr-HR"/>
        </w:rPr>
        <w:t xml:space="preserve"> počeka (</w:t>
      </w:r>
      <w:r w:rsidR="00A93EFD">
        <w:rPr>
          <w:rFonts w:cs="Calibri" w:hAnsi="Calibri" w:ascii="Calibri"/>
          <w:lang w:eastAsia="hr-HR"/>
        </w:rPr>
        <w:t>1</w:t>
      </w:r>
      <w:r>
        <w:rPr>
          <w:rFonts w:cs="Calibri" w:hAnsi="Calibri" w:ascii="Calibri"/>
          <w:lang w:eastAsia="hr-HR"/>
        </w:rPr>
        <w:t>+</w:t>
      </w:r>
      <w:r w:rsidR="00A93EFD">
        <w:rPr>
          <w:rFonts w:cs="Calibri" w:hAnsi="Calibri" w:ascii="Calibri"/>
          <w:lang w:eastAsia="hr-HR"/>
        </w:rPr>
        <w:t>3</w:t>
      </w:r>
      <w:r>
        <w:rPr>
          <w:rFonts w:cs="Calibri" w:hAnsi="Calibri" w:ascii="Calibri"/>
          <w:lang w:eastAsia="hr-HR"/>
        </w:rPr>
        <w:t xml:space="preserve"> godin</w:t>
      </w:r>
      <w:r w:rsidR="00A93EFD">
        <w:rPr>
          <w:rFonts w:cs="Calibri" w:hAnsi="Calibri" w:ascii="Calibri"/>
          <w:lang w:eastAsia="hr-HR"/>
        </w:rPr>
        <w:t>e</w:t>
      </w:r>
      <w:r>
        <w:rPr>
          <w:rFonts w:cs="Calibri" w:hAnsi="Calibri" w:ascii="Calibri"/>
          <w:lang w:eastAsia="hr-HR"/>
        </w:rPr>
        <w:t xml:space="preserve">), od dana pravomoćnosti rješenja nadležnog trgovačkog suda kojim se potvrđuje predstečajni sporazum, s fiksnom kamatom od </w:t>
      </w:r>
      <w:r w:rsidR="00C55455">
        <w:rPr>
          <w:rFonts w:cs="Calibri" w:hAnsi="Calibri" w:ascii="Calibri"/>
          <w:lang w:eastAsia="hr-HR"/>
        </w:rPr>
        <w:t>3,0%</w:t>
      </w:r>
      <w:r>
        <w:rPr>
          <w:rFonts w:cs="Calibri" w:hAnsi="Calibri" w:ascii="Calibri"/>
          <w:lang w:eastAsia="hr-HR"/>
        </w:rPr>
        <w:t xml:space="preserve"> godišnje za vrijeme trajanja počeka i isplate. Isplata </w:t>
      </w:r>
      <w:r w:rsidR="00A93EFD">
        <w:rPr>
          <w:rFonts w:cs="Calibri" w:hAnsi="Calibri" w:ascii="Calibri"/>
          <w:lang w:eastAsia="hr-HR"/>
        </w:rPr>
        <w:t>u 36 jednakih anuiteta</w:t>
      </w:r>
      <w:r>
        <w:rPr>
          <w:rFonts w:cs="Calibri" w:hAnsi="Calibri" w:ascii="Calibri"/>
          <w:lang w:eastAsia="hr-HR"/>
        </w:rPr>
        <w:t>.</w:t>
      </w:r>
      <w:r>
        <w:rPr>
          <w:rFonts w:cs="Calibri" w:hAnsi="Calibri" w:ascii="Calibri"/>
        </w:rPr>
        <w:t xml:space="preserve"> </w:t>
      </w:r>
    </w:p>
    <w:p w:rsidRDefault="005900C8" w:rsidR="005900C8">
      <w:pPr>
        <w:pStyle w:val="Naslov3"/>
        <w:rPr>
          <w:rFonts w:hint="eastAsia"/>
        </w:rPr>
      </w:pPr>
      <w:bookmarkStart w:name="_Toc525040937" w:id="16"/>
      <w:r>
        <w:rPr>
          <w:rFonts w:cs="Calibri" w:hAnsi="Calibri" w:ascii="Calibri"/>
          <w:sz w:val="24"/>
          <w:szCs w:val="24"/>
          <w:lang w:eastAsia="hr-HR"/>
        </w:rPr>
        <w:t>9. rok za dobrovoljno ispunjenje</w:t>
      </w:r>
      <w:bookmarkEnd w:id="16"/>
    </w:p>
    <w:p w:rsidRDefault="005900C8" w:rsidR="005900C8">
      <w:pPr>
        <w:rPr>
          <w:rFonts w:cs="Calibri" w:hAnsi="Calibri" w:ascii="Calibri"/>
          <w:b/>
          <w:lang w:eastAsia="hr-HR"/>
        </w:rPr>
      </w:pPr>
    </w:p>
    <w:p w:rsidRDefault="005900C8" w:rsidR="005900C8">
      <w:pPr>
        <w:jc w:val="both"/>
      </w:pPr>
      <w:r>
        <w:rPr>
          <w:rFonts w:cs="Calibri" w:hAnsi="Calibri" w:ascii="Calibri"/>
          <w:lang w:eastAsia="hr-HR"/>
        </w:rPr>
        <w:t xml:space="preserve">Rok za dobrovoljno ispunjenje predstavlja rok u kojemu će dužnik ispuniti obveze preuzete Sporazumom (Nagodbom), a što je u ovome slučaju </w:t>
      </w:r>
      <w:r w:rsidR="00A93EFD">
        <w:rPr>
          <w:rFonts w:cs="Calibri" w:hAnsi="Calibri" w:ascii="Calibri"/>
          <w:lang w:eastAsia="hr-HR"/>
        </w:rPr>
        <w:t>4</w:t>
      </w:r>
      <w:r>
        <w:rPr>
          <w:rFonts w:cs="Calibri" w:hAnsi="Calibri" w:ascii="Calibri"/>
          <w:lang w:eastAsia="hr-HR"/>
        </w:rPr>
        <w:t xml:space="preserve"> godine od dana pravomoćnosti rješenja nadležnog trgovačkog suda kojim se potvrđuje predstečajni sporazum.</w:t>
      </w:r>
    </w:p>
    <w:p w:rsidRDefault="005900C8" w:rsidR="005900C8">
      <w:pPr>
        <w:rPr>
          <w:rFonts w:cs="Calibri" w:hAnsi="Calibri" w:ascii="Calibri"/>
          <w:lang w:eastAsia="hr-HR"/>
        </w:rPr>
      </w:pPr>
    </w:p>
    <w:p w:rsidRDefault="005900C8" w:rsidR="005900C8">
      <w:pPr>
        <w:pStyle w:val="Naslov3"/>
        <w:rPr>
          <w:rFonts w:hint="eastAsia"/>
        </w:rPr>
      </w:pPr>
      <w:bookmarkStart w:name="_Toc525040938" w:id="17"/>
      <w:r>
        <w:rPr>
          <w:rFonts w:cs="Calibri" w:hAnsi="Calibri" w:ascii="Calibri"/>
          <w:sz w:val="24"/>
          <w:szCs w:val="24"/>
          <w:lang w:eastAsia="hr-HR"/>
        </w:rPr>
        <w:t>10. planirani iznos troškova restrukturiranja.</w:t>
      </w:r>
      <w:bookmarkEnd w:id="17"/>
    </w:p>
    <w:p w:rsidRDefault="005900C8" w:rsidR="005900C8">
      <w:pPr>
        <w:widowControl w:val="false"/>
        <w:tabs>
          <w:tab w:pos="9343" w:val="right"/>
        </w:tabs>
        <w:jc w:val="both"/>
      </w:pPr>
      <w:r>
        <w:rPr>
          <w:rFonts w:cs="Calibri" w:hAnsi="Calibri" w:ascii="Calibri"/>
        </w:rPr>
        <w:t>Ukupne troškove restr</w:t>
      </w:r>
      <w:r w:rsidR="003716E3">
        <w:rPr>
          <w:rFonts w:cs="Calibri" w:hAnsi="Calibri" w:ascii="Calibri"/>
        </w:rPr>
        <w:t xml:space="preserve">ukturiranja procjenjujemo na </w:t>
      </w:r>
      <w:r w:rsidR="003716E3" w:rsidRPr="003A2C1A">
        <w:rPr>
          <w:rFonts w:cs="Calibri" w:hAnsi="Calibri" w:ascii="Calibri"/>
        </w:rPr>
        <w:t>10</w:t>
      </w:r>
      <w:r w:rsidRPr="003A2C1A">
        <w:rPr>
          <w:rFonts w:cs="Calibri" w:hAnsi="Calibri" w:ascii="Calibri"/>
        </w:rPr>
        <w:t>-15.000,00 kuna.</w:t>
      </w:r>
      <w:r>
        <w:rPr>
          <w:rFonts w:cs="Calibri" w:hAnsi="Calibri" w:ascii="Calibri"/>
        </w:rPr>
        <w:tab/>
      </w:r>
    </w:p>
    <w:p w:rsidRDefault="005900C8" w:rsidR="005900C8">
      <w:pPr>
        <w:widowControl w:val="false"/>
        <w:jc w:val="both"/>
        <w:rPr>
          <w:rFonts w:cs="Calibri" w:hAnsi="Calibri" w:ascii="Calibri"/>
          <w:sz w:val="22"/>
          <w:szCs w:val="22"/>
        </w:rPr>
      </w:pPr>
    </w:p>
    <w:p w:rsidRDefault="005900C8" w:rsidR="005900C8">
      <w:pPr>
        <w:widowControl w:val="false"/>
        <w:jc w:val="both"/>
        <w:rPr>
          <w:rFonts w:cs="Calibri" w:hAnsi="Calibri" w:ascii="Calibri"/>
          <w:sz w:val="22"/>
          <w:szCs w:val="22"/>
        </w:rPr>
      </w:pPr>
    </w:p>
    <w:p w:rsidRDefault="005900C8" w:rsidR="005900C8">
      <w:pPr>
        <w:widowControl w:val="false"/>
        <w:jc w:val="both"/>
      </w:pPr>
      <w:r>
        <w:rPr>
          <w:rFonts w:cs="Calibri" w:hAnsi="Calibri" w:ascii="Calibri"/>
          <w:b/>
        </w:rPr>
        <w:t>11. namirenje u slučaju stečaja</w:t>
      </w:r>
    </w:p>
    <w:p w:rsidRDefault="005900C8" w:rsidR="005900C8">
      <w:pPr>
        <w:pStyle w:val="Uvuenotijeloteksta"/>
        <w:numPr>
          <w:ilvl w:val="0"/>
          <w:numId w:val="3"/>
        </w:numPr>
        <w:spacing w:after="0" w:before="120"/>
        <w:jc w:val="both"/>
      </w:pPr>
      <w:r>
        <w:rPr>
          <w:rFonts w:cs="Calibri" w:hAnsi="Calibri" w:ascii="Calibri"/>
          <w:lang w:val="hr-HR"/>
        </w:rPr>
        <w:t>Naplata u stečaju je vrlo neizvjesna i, procjenjujemo, postotno mala za sve vjerovnike s neosiguranim tražbinama,</w:t>
      </w:r>
    </w:p>
    <w:p w:rsidRDefault="005900C8" w:rsidR="005900C8">
      <w:pPr>
        <w:pStyle w:val="Uvuenotijeloteksta"/>
        <w:numPr>
          <w:ilvl w:val="0"/>
          <w:numId w:val="3"/>
        </w:numPr>
        <w:spacing w:after="0" w:before="120"/>
        <w:jc w:val="both"/>
      </w:pPr>
      <w:r>
        <w:rPr>
          <w:rFonts w:cs="Calibri" w:hAnsi="Calibri" w:ascii="Calibri"/>
        </w:rPr>
        <w:t>U slučaju stečaja prestaje operativno poslovanje Društva te nastaje trenutačna obveza plaćanja svih obveza (nove i utvrđene),</w:t>
      </w:r>
    </w:p>
    <w:p w:rsidRDefault="005900C8" w:rsidR="005900C8">
      <w:pPr>
        <w:pStyle w:val="Uvuenotijeloteksta"/>
        <w:numPr>
          <w:ilvl w:val="0"/>
          <w:numId w:val="3"/>
        </w:numPr>
        <w:spacing w:after="0" w:before="120"/>
        <w:jc w:val="both"/>
      </w:pPr>
      <w:r>
        <w:rPr>
          <w:rFonts w:cs="Calibri" w:hAnsi="Calibri" w:ascii="Calibri"/>
          <w:b/>
          <w:lang w:eastAsia="hr-HR" w:val="hr-HR"/>
        </w:rPr>
        <w:t>Stečaj predstavlja najlošiju opciju za sve vjerovnike iz razloga što vjerovnici neće biti u mogućnosti namiriti svoje tražbine.</w:t>
      </w:r>
    </w:p>
    <w:p w:rsidRDefault="005900C8" w:rsidR="005900C8">
      <w:pPr>
        <w:jc w:val="both"/>
        <w:rPr>
          <w:rFonts w:cs="Calibri" w:hAnsi="Calibri" w:ascii="Calibri"/>
          <w:b/>
          <w:bCs/>
          <w:color w:val="FF0000"/>
          <w:sz w:val="22"/>
          <w:szCs w:val="22"/>
          <w:shd w:fill="FFFF00" w:color="auto" w:val="clear"/>
          <w:lang w:eastAsia="hr-HR" w:val="hr-HR"/>
        </w:rPr>
      </w:pPr>
    </w:p>
    <w:p w:rsidRDefault="005900C8" w:rsidR="005900C8">
      <w:pPr>
        <w:jc w:val="both"/>
        <w:rPr>
          <w:rFonts w:cs="Calibri" w:hAnsi="Calibri" w:ascii="Calibri"/>
          <w:b/>
          <w:bCs/>
          <w:color w:val="FF0000"/>
          <w:sz w:val="22"/>
          <w:szCs w:val="22"/>
          <w:shd w:fill="FFFF00" w:color="auto" w:val="clear"/>
          <w:lang w:eastAsia="hr-HR" w:val="hr-HR"/>
        </w:rPr>
      </w:pPr>
    </w:p>
    <w:p w:rsidRDefault="005900C8" w:rsidR="005900C8">
      <w:pPr>
        <w:jc w:val="both"/>
        <w:rPr>
          <w:rFonts w:cs="Calibri" w:hAnsi="Calibri" w:ascii="Calibri"/>
          <w:b/>
          <w:bCs/>
          <w:color w:val="FF0000"/>
          <w:sz w:val="22"/>
          <w:szCs w:val="22"/>
          <w:shd w:fill="FFFF00" w:color="auto" w:val="clear"/>
          <w:lang w:eastAsia="hr-HR" w:val="hr-HR"/>
        </w:rPr>
      </w:pPr>
    </w:p>
    <w:p w:rsidRDefault="005900C8" w:rsidR="005900C8">
      <w:pPr>
        <w:jc w:val="both"/>
        <w:rPr>
          <w:lang w:val="hr-HR"/>
        </w:rPr>
      </w:pPr>
    </w:p>
    <w:p w:rsidRDefault="005900C8" w:rsidR="005900C8">
      <w:pPr>
        <w:jc w:val="both"/>
        <w:rPr>
          <w:lang w:val="hr-HR"/>
        </w:rPr>
      </w:pPr>
    </w:p>
    <w:p w:rsidRDefault="005900C8" w:rsidR="005900C8">
      <w:pPr>
        <w:widowControl w:val="false"/>
        <w:rPr>
          <w:rFonts w:cs="Calibri" w:hAnsi="Calibri" w:ascii="Calibri"/>
          <w:lang w:val="hr-HR"/>
        </w:rPr>
      </w:pPr>
    </w:p>
    <w:p w:rsidRDefault="005900C8" w:rsidR="005900C8">
      <w:pPr>
        <w:widowControl w:val="false"/>
        <w:rPr>
          <w:rFonts w:cs="Calibri" w:hAnsi="Calibri" w:ascii="Calibri"/>
          <w:lang w:val="hr-HR"/>
        </w:rPr>
      </w:pPr>
    </w:p>
    <w:p w:rsidRDefault="005900C8" w:rsidR="005900C8">
      <w:pPr>
        <w:widowControl w:val="false"/>
        <w:rPr>
          <w:rFonts w:cs="Calibri" w:hAnsi="Calibri" w:ascii="Calibri"/>
          <w:lang w:val="hr-HR"/>
        </w:rPr>
      </w:pPr>
    </w:p>
    <w:p w:rsidRDefault="005900C8" w:rsidR="005900C8">
      <w:pPr>
        <w:widowControl w:val="false"/>
        <w:rPr>
          <w:rFonts w:cs="Calibri" w:hAnsi="Calibri" w:ascii="Calibri"/>
          <w:lang w:val="hr-HR"/>
        </w:rPr>
      </w:pPr>
    </w:p>
    <w:p w:rsidRDefault="005900C8" w:rsidR="005900C8">
      <w:pPr>
        <w:widowControl w:val="false"/>
      </w:pPr>
      <w:r>
        <w:rPr>
          <w:rFonts w:cs="Calibri" w:hAnsi="Calibri" w:ascii="Calibri"/>
          <w:color w:val="000000"/>
        </w:rPr>
        <w:t xml:space="preserve">Za </w:t>
      </w:r>
      <w:r w:rsidR="00C55455">
        <w:rPr>
          <w:rFonts w:cs="Calibri" w:hAnsi="Calibri" w:ascii="Calibri"/>
          <w:color w:val="000000"/>
        </w:rPr>
        <w:t>Explanta Luxor</w:t>
      </w:r>
      <w:r>
        <w:rPr>
          <w:rFonts w:cs="Calibri" w:hAnsi="Calibri" w:ascii="Calibri"/>
          <w:color w:val="000000"/>
        </w:rPr>
        <w:t xml:space="preserve"> d.o.o.</w:t>
      </w:r>
    </w:p>
    <w:p w:rsidRDefault="005900C8" w:rsidR="005900C8">
      <w:pPr>
        <w:widowControl w:val="false"/>
        <w:rPr>
          <w:rFonts w:cs="Calibri" w:hAnsi="Calibri" w:ascii="Calibri"/>
          <w:color w:val="000000"/>
        </w:rPr>
      </w:pPr>
    </w:p>
    <w:p w:rsidRDefault="00C55455" w:rsidR="005900C8">
      <w:pPr>
        <w:widowControl w:val="false"/>
      </w:pPr>
      <w:r>
        <w:rPr>
          <w:rFonts w:cs="Calibri" w:hAnsi="Calibri" w:ascii="Calibri"/>
          <w:i/>
          <w:color w:val="000000"/>
        </w:rPr>
        <w:t>Mislav Lukša</w:t>
      </w:r>
    </w:p>
    <w:p w:rsidRDefault="005900C8" w:rsidR="005900C8">
      <w:pPr>
        <w:widowControl w:val="false"/>
        <w:jc w:val="both"/>
      </w:pPr>
      <w:r>
        <w:rPr>
          <w:rFonts w:cs="Calibri" w:hAnsi="Calibri" w:ascii="Calibri"/>
          <w:i/>
          <w:color w:val="000000"/>
        </w:rPr>
        <w:t>Direktor</w:t>
      </w:r>
    </w:p>
    <w:p w:rsidRDefault="005900C8" w:rsidR="005900C8">
      <w:pPr>
        <w:widowControl w:val="false"/>
        <w:rPr>
          <w:rFonts w:cs="Calibri" w:hAnsi="Calibri" w:ascii="Calibri"/>
          <w:color w:val="000000"/>
        </w:rPr>
      </w:pPr>
    </w:p>
    <w:p w:rsidRDefault="005900C8" w:rsidR="005900C8">
      <w:pPr>
        <w:suppressAutoHyphens w:val="false"/>
      </w:pPr>
    </w:p>
    <w:sectPr w:rsidR="005900C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20" w:header="720" w:left="1440" w:bottom="851" w:right="1123" w:top="124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693" w:rsidR="00D56693">
      <w:r>
        <w:separator/>
      </w:r>
    </w:p>
  </w:endnote>
  <w:endnote w:id="0" w:type="continuationSeparator">
    <w:p w:rsidRDefault="00D56693" w:rsidR="00D566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OpenSymbol">
    <w:altName w:val="Courier New"/>
    <w:charset w:val="00"/>
    <w:family w:val="auto"/>
    <w:pitch w:val="variable"/>
    <w:sig w:csb1="00000000" w:csb0="00000001" w:usb3="00000000" w:usb2="00000000" w:usb1="1001ECEA" w:usb0="800000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2B" w:rsidR="002B692B">
    <w:pPr>
      <w:pStyle w:val="Podnoje"/>
      <w:ind w:right="360"/>
      <w:jc w:val="both"/>
    </w:pPr>
    <w:r>
      <w:rPr>
        <w:rFonts w:cs="Arial" w:hAnsi="Calibri" w:ascii="Calibri"/>
        <w:i/>
        <w:color w:val="FF0000"/>
        <w:sz w:val="22"/>
        <w:szCs w:val="22"/>
      </w:rPr>
      <w:tab/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2B" w:rsidR="002B692B"/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2B" w:rsidR="002B692B">
    <w:pPr>
      <w:pStyle w:val="Podnoje"/>
      <w:ind w:right="360"/>
    </w:pPr>
    <w:r>
      <w:rPr>
        <w:rFonts w:cs="Arial" w:hAnsi="Calibri" w:ascii="Calibri"/>
        <w:i/>
        <w:color w:val="FF0000"/>
        <w:sz w:val="22"/>
        <w:szCs w:val="22"/>
      </w:rPr>
      <w:tab/>
    </w:r>
  </w:p>
</w:ftr>
</file>

<file path=word/footer4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2B" w:rsidR="002B692B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693" w:rsidR="00D56693">
      <w:r>
        <w:separator/>
      </w:r>
    </w:p>
  </w:footnote>
  <w:footnote w:id="0" w:type="continuationSeparator">
    <w:p w:rsidRDefault="00D56693" w:rsidR="00D566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2B" w:rsidR="002B692B">
    <w:pPr>
      <w:tabs>
        <w:tab w:pos="4536" w:val="center"/>
        <w:tab w:pos="9600" w:val="right"/>
      </w:tabs>
    </w:pPr>
    <w:r>
      <w:rPr>
        <w:rFonts w:cs="Calibri" w:hAnsi="Calibri" w:ascii="Calibri"/>
        <w:i/>
        <w:iCs/>
        <w:color w:val="FF0000"/>
        <w:sz w:val="22"/>
        <w:szCs w:val="22"/>
      </w:rPr>
      <w:t xml:space="preserve">Izmjenjeni plan restrukturiranja                                                           </w:t>
    </w:r>
    <w:r>
      <w:rPr>
        <w:rFonts w:cs="Calibri" w:hAnsi="Calibri" w:ascii="Calibri"/>
        <w:i/>
        <w:color w:val="FF0000"/>
      </w:rPr>
      <w:t xml:space="preserve">                            Explanta Luxor d.o.o.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2B" w:rsidR="002B692B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2B" w:rsidR="002B692B">
    <w:pPr>
      <w:tabs>
        <w:tab w:pos="4536" w:val="center"/>
        <w:tab w:pos="9600" w:val="right"/>
      </w:tabs>
    </w:pPr>
    <w:r>
      <w:rPr>
        <w:rFonts w:cs="Calibri" w:hAnsi="Calibri" w:ascii="Calibri"/>
        <w:i/>
        <w:iCs/>
        <w:color w:val="FF0000"/>
        <w:sz w:val="22"/>
        <w:szCs w:val="22"/>
      </w:rPr>
      <w:t xml:space="preserve">Izmjenjeni plan restrukturiranja                                                                             </w:t>
    </w:r>
    <w:r>
      <w:rPr>
        <w:rFonts w:cs="Calibri" w:hAnsi="Calibri" w:ascii="Calibri"/>
        <w:i/>
        <w:color w:val="FF0000"/>
      </w:rPr>
      <w:t xml:space="preserve">          Explanta Luxor d.o.o.</w:t>
    </w:r>
  </w:p>
</w:hdr>
</file>

<file path=word/header4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92B" w:rsidR="002B692B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bullet"/>
      <w:pStyle w:val="Naslov1"/>
      <w:lvlText w:val=""/>
      <w:lvlJc w:val="left"/>
      <w:pPr>
        <w:tabs>
          <w:tab w:pos="0" w:val="num"/>
        </w:tabs>
        <w:ind w:hanging="432" w:left="432"/>
      </w:pPr>
      <w:rPr>
        <w:rFonts w:cs="Calibri" w:hAnsi="Calibri" w:ascii="Calibri" w:hint="default"/>
        <w:sz w:val="24"/>
        <w:szCs w:val="24"/>
      </w:r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4">
      <w:start w:val="1"/>
      <w:numFmt w:val="none"/>
      <w:pStyle w:val="Naslov5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firstLine="0" w:left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pos="1003" w:val="num"/>
        </w:tabs>
        <w:ind w:hanging="360" w:left="1003"/>
      </w:pPr>
      <w:rPr>
        <w:rFonts w:cs="Tahoma" w:hAnsi="Symbol" w:ascii="Symbol"/>
        <w:shd w:fill="C0C0C0" w:color="auto" w:val="clear"/>
      </w:rPr>
    </w:lvl>
    <w:lvl w:ilvl="1">
      <w:start w:val="1"/>
      <w:numFmt w:val="bullet"/>
      <w:lvlText w:val="◦"/>
      <w:lvlJc w:val="left"/>
      <w:pPr>
        <w:tabs>
          <w:tab w:pos="1363" w:val="num"/>
        </w:tabs>
        <w:ind w:hanging="360" w:left="1363"/>
      </w:pPr>
      <w:rPr>
        <w:rFonts w:cs="Courier New" w:hAnsi="OpenSymbol" w:ascii="OpenSymbol"/>
      </w:rPr>
    </w:lvl>
    <w:lvl w:ilvl="2">
      <w:start w:val="1"/>
      <w:numFmt w:val="bullet"/>
      <w:lvlText w:val="▪"/>
      <w:lvlJc w:val="left"/>
      <w:pPr>
        <w:tabs>
          <w:tab w:pos="1723" w:val="num"/>
        </w:tabs>
        <w:ind w:hanging="360" w:left="1723"/>
      </w:pPr>
      <w:rPr>
        <w:rFonts w:cs="Courier New" w:hAnsi="OpenSymbol" w:ascii="OpenSymbol"/>
      </w:rPr>
    </w:lvl>
    <w:lvl w:ilvl="3">
      <w:start w:val="1"/>
      <w:numFmt w:val="bullet"/>
      <w:lvlText w:val=""/>
      <w:lvlJc w:val="left"/>
      <w:pPr>
        <w:tabs>
          <w:tab w:pos="2083" w:val="num"/>
        </w:tabs>
        <w:ind w:hanging="360" w:left="2083"/>
      </w:pPr>
      <w:rPr>
        <w:rFonts w:cs="Tahoma" w:hAnsi="Symbol" w:ascii="Symbol"/>
        <w:shd w:fill="C0C0C0" w:color="auto" w:val="clear"/>
      </w:rPr>
    </w:lvl>
    <w:lvl w:ilvl="4">
      <w:start w:val="1"/>
      <w:numFmt w:val="bullet"/>
      <w:lvlText w:val="◦"/>
      <w:lvlJc w:val="left"/>
      <w:pPr>
        <w:tabs>
          <w:tab w:pos="2443" w:val="num"/>
        </w:tabs>
        <w:ind w:hanging="360" w:left="2443"/>
      </w:pPr>
      <w:rPr>
        <w:rFonts w:cs="Courier New" w:hAnsi="OpenSymbol" w:ascii="OpenSymbol"/>
      </w:rPr>
    </w:lvl>
    <w:lvl w:ilvl="5">
      <w:start w:val="1"/>
      <w:numFmt w:val="bullet"/>
      <w:lvlText w:val="▪"/>
      <w:lvlJc w:val="left"/>
      <w:pPr>
        <w:tabs>
          <w:tab w:pos="2803" w:val="num"/>
        </w:tabs>
        <w:ind w:hanging="360" w:left="2803"/>
      </w:pPr>
      <w:rPr>
        <w:rFonts w:cs="Courier New" w:hAnsi="OpenSymbol" w:ascii="OpenSymbol"/>
      </w:rPr>
    </w:lvl>
    <w:lvl w:ilvl="6">
      <w:start w:val="1"/>
      <w:numFmt w:val="bullet"/>
      <w:lvlText w:val=""/>
      <w:lvlJc w:val="left"/>
      <w:pPr>
        <w:tabs>
          <w:tab w:pos="3163" w:val="num"/>
        </w:tabs>
        <w:ind w:hanging="360" w:left="3163"/>
      </w:pPr>
      <w:rPr>
        <w:rFonts w:cs="Tahoma" w:hAnsi="Symbol" w:ascii="Symbol"/>
        <w:shd w:fill="C0C0C0" w:color="auto" w:val="clear"/>
      </w:rPr>
    </w:lvl>
    <w:lvl w:ilvl="7">
      <w:start w:val="1"/>
      <w:numFmt w:val="bullet"/>
      <w:lvlText w:val="◦"/>
      <w:lvlJc w:val="left"/>
      <w:pPr>
        <w:tabs>
          <w:tab w:pos="3523" w:val="num"/>
        </w:tabs>
        <w:ind w:hanging="360" w:left="3523"/>
      </w:pPr>
      <w:rPr>
        <w:rFonts w:cs="Courier New" w:hAnsi="OpenSymbol" w:ascii="OpenSymbol"/>
      </w:rPr>
    </w:lvl>
    <w:lvl w:ilvl="8">
      <w:start w:val="1"/>
      <w:numFmt w:val="bullet"/>
      <w:lvlText w:val="▪"/>
      <w:lvlJc w:val="left"/>
      <w:pPr>
        <w:tabs>
          <w:tab w:pos="3883" w:val="num"/>
        </w:tabs>
        <w:ind w:hanging="360" w:left="3883"/>
      </w:pPr>
      <w:rPr>
        <w:rFonts w:cs="Courier New" w:hAnsi="OpenSymbol" w:ascii="Open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pos="0" w:val="num"/>
        </w:tabs>
        <w:ind w:hanging="360" w:left="720"/>
      </w:pPr>
      <w:rPr>
        <w:rFonts w:cs="Symbol" w:hAnsi="Symbol" w:ascii="Symbol" w:hint="default"/>
        <w:lang w:val="hr-HR"/>
      </w:rPr>
    </w:lvl>
  </w:abstractNum>
  <w:abstractNum w:abstractNumId="4">
    <w:nsid w:val="00000005"/>
    <w:multiLevelType w:val="singleLevel"/>
    <w:tmpl w:val="00000005"/>
    <w:name w:val="WW8Num5"/>
    <w:lvl w:ilvl="0">
      <w:start w:val="2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Calibri" w:hAnsi="Calibri" w:ascii="Calibri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6"/>
      <w:numFmt w:val="decimal"/>
      <w:lvlText w:val="%1."/>
      <w:lvlJc w:val="left"/>
      <w:pPr>
        <w:tabs>
          <w:tab w:pos="0" w:val="num"/>
        </w:tabs>
        <w:ind w:hanging="360" w:left="72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pos="0" w:val="num"/>
        </w:tabs>
        <w:ind w:hanging="360" w:left="1003"/>
      </w:pPr>
      <w:rPr>
        <w:rFonts w:cs="Symbol" w:hAnsi="Symbol" w:ascii="Symbol" w:hint="default"/>
        <w:lang w:val="hr-HR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pos="0" w:val="num"/>
        </w:tabs>
        <w:ind w:hanging="360" w:left="1070"/>
      </w:pPr>
      <w:rPr>
        <w:rFonts w:cs="Calibri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255E"/>
    <w:rsid w:val="00041278"/>
    <w:rsid w:val="000551CC"/>
    <w:rsid w:val="000975FB"/>
    <w:rsid w:val="00120D34"/>
    <w:rsid w:val="001E05E4"/>
    <w:rsid w:val="002B692B"/>
    <w:rsid w:val="002D0B11"/>
    <w:rsid w:val="002D184F"/>
    <w:rsid w:val="003223B7"/>
    <w:rsid w:val="00362D2F"/>
    <w:rsid w:val="003716E3"/>
    <w:rsid w:val="0039769A"/>
    <w:rsid w:val="003A255E"/>
    <w:rsid w:val="003A2C1A"/>
    <w:rsid w:val="003F2637"/>
    <w:rsid w:val="00411C9E"/>
    <w:rsid w:val="0046663A"/>
    <w:rsid w:val="0049072E"/>
    <w:rsid w:val="004B365D"/>
    <w:rsid w:val="004D66F2"/>
    <w:rsid w:val="00522F8C"/>
    <w:rsid w:val="005900C8"/>
    <w:rsid w:val="005F17AC"/>
    <w:rsid w:val="00614E99"/>
    <w:rsid w:val="007167EF"/>
    <w:rsid w:val="00735155"/>
    <w:rsid w:val="00785CB5"/>
    <w:rsid w:val="007C73E8"/>
    <w:rsid w:val="00870C9A"/>
    <w:rsid w:val="00946B6E"/>
    <w:rsid w:val="009550CA"/>
    <w:rsid w:val="00996D82"/>
    <w:rsid w:val="009A6658"/>
    <w:rsid w:val="00A74422"/>
    <w:rsid w:val="00A93EFD"/>
    <w:rsid w:val="00AB5199"/>
    <w:rsid w:val="00AB625D"/>
    <w:rsid w:val="00AD32E5"/>
    <w:rsid w:val="00B8507D"/>
    <w:rsid w:val="00BA4ABA"/>
    <w:rsid w:val="00C55455"/>
    <w:rsid w:val="00C80EE9"/>
    <w:rsid w:val="00D46CDA"/>
    <w:rsid w:val="00D56693"/>
    <w:rsid w:val="00D7588C"/>
    <w:rsid w:val="00DC01F3"/>
    <w:rsid w:val="00DF449E"/>
    <w:rsid w:val="00EE2815"/>
    <w:rsid w:val="00F21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kern w:val="1"/>
      <w:sz w:val="24"/>
      <w:szCs w:val="24"/>
      <w:lang w:eastAsia="zh-CN" w:val="af-ZA"/>
    </w:rPr>
  </w:style>
  <w:style w:styleId="Naslov1" w:type="paragraph">
    <w:name w:val="heading 1"/>
    <w:basedOn w:val="Normal1"/>
    <w:next w:val="Tijeloteksta"/>
    <w:qFormat/>
    <w:pPr>
      <w:numPr>
        <w:numId w:val="1"/>
      </w:numPr>
      <w:spacing w:after="119" w:before="238"/>
      <w:outlineLvl w:val="0"/>
    </w:pPr>
    <w:rPr>
      <w:rFonts w:cs="Mangal"/>
    </w:rPr>
  </w:style>
  <w:style w:styleId="Naslov2" w:type="paragraph">
    <w:name w:val="heading 2"/>
    <w:basedOn w:val="Normal1"/>
    <w:next w:val="Normal"/>
    <w:qFormat/>
    <w:pPr>
      <w:keepNext/>
      <w:numPr>
        <w:ilvl w:val="1"/>
        <w:numId w:val="1"/>
      </w:numPr>
      <w:autoSpaceDE w:val="false"/>
      <w:spacing w:lineRule="auto" w:line="360" w:after="119" w:before="238"/>
      <w:jc w:val="both"/>
      <w:outlineLvl w:val="1"/>
    </w:pPr>
    <w:rPr>
      <w:rFonts w:cs="Mangal"/>
    </w:rPr>
  </w:style>
  <w:style w:styleId="Naslov3" w:type="paragraph">
    <w:name w:val="heading 3"/>
    <w:basedOn w:val="Heading"/>
    <w:next w:val="Tijeloteksta"/>
    <w:qFormat/>
    <w:pPr>
      <w:ind w:hanging="720" w:left="720"/>
      <w:outlineLvl w:val="2"/>
    </w:pPr>
    <w:rPr>
      <w:b/>
      <w:bCs/>
    </w:rPr>
  </w:style>
  <w:style w:styleId="Naslov5" w:type="paragraph">
    <w:name w:val="heading 5"/>
    <w:basedOn w:val="Heading"/>
    <w:next w:val="Tijeloteksta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cs="Calibri" w:hAnsi="Calibri" w:ascii="Calibri" w:hint="default"/>
      <w:sz w:val="24"/>
      <w:szCs w:val="24"/>
    </w:rPr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WW8Num2z0" w:type="character">
    <w:name w:val="WW8Num2z0"/>
    <w:rPr>
      <w:rFonts w:cs="Tahoma" w:hAnsi="Symbol" w:ascii="Symbol"/>
      <w:shd w:fill="C0C0C0" w:color="auto" w:val="clear"/>
    </w:rPr>
  </w:style>
  <w:style w:customStyle="true" w:styleId="WW8Num2z1" w:type="character">
    <w:name w:val="WW8Num2z1"/>
    <w:rPr>
      <w:rFonts w:cs="Courier New" w:hAnsi="OpenSymbol" w:ascii="OpenSymbol"/>
    </w:rPr>
  </w:style>
  <w:style w:customStyle="true" w:styleId="WW8Num3z0" w:type="character">
    <w:name w:val="WW8Num3z0"/>
    <w:rPr>
      <w:rFonts w:cs="Symbol" w:hAnsi="Symbol" w:ascii="Symbol" w:hint="default"/>
    </w:rPr>
  </w:style>
  <w:style w:customStyle="true" w:styleId="WW8Num4z0" w:type="character">
    <w:name w:val="WW8Num4z0"/>
    <w:rPr>
      <w:rFonts w:cs="Symbol" w:hAnsi="Symbol" w:ascii="Symbol" w:hint="default"/>
      <w:lang w:val="hr-HR"/>
    </w:rPr>
  </w:style>
  <w:style w:customStyle="true" w:styleId="WW8Num5z0" w:type="character">
    <w:name w:val="WW8Num5z0"/>
    <w:rPr>
      <w:rFonts w:cs="Calibri" w:hAnsi="Calibri" w:ascii="Calibri" w:hint="default"/>
    </w:rPr>
  </w:style>
  <w:style w:customStyle="true" w:styleId="WW8Num6z0" w:type="character">
    <w:name w:val="WW8Num6z0"/>
    <w:rPr>
      <w:rFonts w:hint="default"/>
    </w:rPr>
  </w:style>
  <w:style w:customStyle="true" w:styleId="WW8Num7z0" w:type="character">
    <w:name w:val="WW8Num7z0"/>
    <w:rPr>
      <w:rFonts w:cs="Symbol" w:hAnsi="Symbol" w:ascii="Symbol" w:hint="default"/>
      <w:lang w:val="hr-HR"/>
    </w:rPr>
  </w:style>
  <w:style w:customStyle="true" w:styleId="WW8Num8z0" w:type="character">
    <w:name w:val="WW8Num8z0"/>
    <w:rPr>
      <w:rFonts w:cs="Calibri" w:hint="default"/>
    </w:rPr>
  </w:style>
  <w:style w:customStyle="true" w:styleId="Zadanifontodlomka13" w:type="character">
    <w:name w:val="Zadani font odlomka13"/>
  </w:style>
  <w:style w:customStyle="true" w:styleId="DefaultParagraphFont3" w:type="character">
    <w:name w:val="Default Paragraph Font3"/>
  </w:style>
  <w:style w:customStyle="true" w:styleId="DefaultParagraphFont2" w:type="character">
    <w:name w:val="Default Paragraph Font2"/>
  </w:style>
  <w:style w:customStyle="true" w:styleId="Zadanifontodlomka12" w:type="character">
    <w:name w:val="Zadani font odlomka12"/>
  </w:style>
  <w:style w:customStyle="true" w:styleId="WW8Num6z1" w:type="character">
    <w:name w:val="WW8Num6z1"/>
  </w:style>
  <w:style w:customStyle="true" w:styleId="WW8Num6z2" w:type="character">
    <w:name w:val="WW8Num6z2"/>
  </w:style>
  <w:style w:customStyle="true" w:styleId="WW8Num6z3" w:type="character">
    <w:name w:val="WW8Num6z3"/>
  </w:style>
  <w:style w:customStyle="true" w:styleId="WW8Num6z4" w:type="character">
    <w:name w:val="WW8Num6z4"/>
  </w:style>
  <w:style w:customStyle="true" w:styleId="WW8Num6z5" w:type="character">
    <w:name w:val="WW8Num6z5"/>
  </w:style>
  <w:style w:customStyle="true" w:styleId="WW8Num6z6" w:type="character">
    <w:name w:val="WW8Num6z6"/>
  </w:style>
  <w:style w:customStyle="true" w:styleId="WW8Num6z7" w:type="character">
    <w:name w:val="WW8Num6z7"/>
  </w:style>
  <w:style w:customStyle="true" w:styleId="WW8Num6z8" w:type="character">
    <w:name w:val="WW8Num6z8"/>
  </w:style>
  <w:style w:customStyle="true" w:styleId="WW8Num8z1" w:type="character">
    <w:name w:val="WW8Num8z1"/>
  </w:style>
  <w:style w:customStyle="true" w:styleId="WW8Num8z2" w:type="character">
    <w:name w:val="WW8Num8z2"/>
  </w:style>
  <w:style w:customStyle="true" w:styleId="WW8Num8z3" w:type="character">
    <w:name w:val="WW8Num8z3"/>
  </w:style>
  <w:style w:customStyle="true" w:styleId="WW8Num8z4" w:type="character">
    <w:name w:val="WW8Num8z4"/>
  </w:style>
  <w:style w:customStyle="true" w:styleId="WW8Num8z5" w:type="character">
    <w:name w:val="WW8Num8z5"/>
  </w:style>
  <w:style w:customStyle="true" w:styleId="WW8Num8z6" w:type="character">
    <w:name w:val="WW8Num8z6"/>
  </w:style>
  <w:style w:customStyle="true" w:styleId="WW8Num8z7" w:type="character">
    <w:name w:val="WW8Num8z7"/>
  </w:style>
  <w:style w:customStyle="true" w:styleId="WW8Num8z8" w:type="character">
    <w:name w:val="WW8Num8z8"/>
  </w:style>
  <w:style w:customStyle="true" w:styleId="WW8Num9z0" w:type="character">
    <w:name w:val="WW8Num9z0"/>
    <w:rPr>
      <w:rFonts w:cs="Calibri" w:eastAsia="Times New Roman" w:hAnsi="Calibri" w:ascii="Calibri" w:hint="default"/>
    </w:rPr>
  </w:style>
  <w:style w:customStyle="true" w:styleId="WW8Num9z1" w:type="character">
    <w:name w:val="WW8Num9z1"/>
    <w:rPr>
      <w:rFonts w:cs="Courier New" w:hAnsi="Courier New" w:ascii="Courier New" w:hint="default"/>
    </w:rPr>
  </w:style>
  <w:style w:customStyle="true" w:styleId="WW8Num9z2" w:type="character">
    <w:name w:val="WW8Num9z2"/>
    <w:rPr>
      <w:rFonts w:cs="Wingdings" w:hAnsi="Wingdings" w:ascii="Wingdings" w:hint="default"/>
    </w:rPr>
  </w:style>
  <w:style w:customStyle="true" w:styleId="WW8Num9z3" w:type="character">
    <w:name w:val="WW8Num9z3"/>
    <w:rPr>
      <w:rFonts w:cs="Symbol" w:hAnsi="Symbol" w:ascii="Symbol" w:hint="default"/>
    </w:rPr>
  </w:style>
  <w:style w:customStyle="true" w:styleId="WW8Num10z0" w:type="character">
    <w:name w:val="WW8Num10z0"/>
    <w:rPr>
      <w:rFonts w:eastAsia="Calibri" w:hint="default"/>
    </w:rPr>
  </w:style>
  <w:style w:customStyle="true" w:styleId="WW8Num10z1" w:type="character">
    <w:name w:val="WW8Num10z1"/>
  </w:style>
  <w:style w:customStyle="true" w:styleId="WW8Num10z2" w:type="character">
    <w:name w:val="WW8Num10z2"/>
  </w:style>
  <w:style w:customStyle="true" w:styleId="WW8Num10z3" w:type="character">
    <w:name w:val="WW8Num10z3"/>
  </w:style>
  <w:style w:customStyle="true" w:styleId="WW8Num10z4" w:type="character">
    <w:name w:val="WW8Num10z4"/>
  </w:style>
  <w:style w:customStyle="true" w:styleId="WW8Num10z5" w:type="character">
    <w:name w:val="WW8Num10z5"/>
  </w:style>
  <w:style w:customStyle="true" w:styleId="WW8Num10z6" w:type="character">
    <w:name w:val="WW8Num10z6"/>
  </w:style>
  <w:style w:customStyle="true" w:styleId="WW8Num10z7" w:type="character">
    <w:name w:val="WW8Num10z7"/>
  </w:style>
  <w:style w:customStyle="true" w:styleId="WW8Num10z8" w:type="character">
    <w:name w:val="WW8Num10z8"/>
  </w:style>
  <w:style w:customStyle="true" w:styleId="WW8Num11z0" w:type="character">
    <w:name w:val="WW8Num11z0"/>
    <w:rPr>
      <w:rFonts w:hint="default"/>
    </w:rPr>
  </w:style>
  <w:style w:customStyle="true" w:styleId="WW8Num11z1" w:type="character">
    <w:name w:val="WW8Num11z1"/>
  </w:style>
  <w:style w:customStyle="true" w:styleId="WW8Num11z2" w:type="character">
    <w:name w:val="WW8Num11z2"/>
  </w:style>
  <w:style w:customStyle="true" w:styleId="WW8Num11z3" w:type="character">
    <w:name w:val="WW8Num11z3"/>
  </w:style>
  <w:style w:customStyle="true" w:styleId="WW8Num11z4" w:type="character">
    <w:name w:val="WW8Num11z4"/>
  </w:style>
  <w:style w:customStyle="true" w:styleId="WW8Num11z5" w:type="character">
    <w:name w:val="WW8Num11z5"/>
  </w:style>
  <w:style w:customStyle="true" w:styleId="WW8Num11z6" w:type="character">
    <w:name w:val="WW8Num11z6"/>
  </w:style>
  <w:style w:customStyle="true" w:styleId="WW8Num11z7" w:type="character">
    <w:name w:val="WW8Num11z7"/>
  </w:style>
  <w:style w:customStyle="true" w:styleId="WW8Num11z8" w:type="character">
    <w:name w:val="WW8Num11z8"/>
  </w:style>
  <w:style w:customStyle="true" w:styleId="WW8Num12z0" w:type="character">
    <w:name w:val="WW8Num12z0"/>
  </w:style>
  <w:style w:customStyle="true" w:styleId="WW8Num12z1" w:type="character">
    <w:name w:val="WW8Num12z1"/>
  </w:style>
  <w:style w:customStyle="true" w:styleId="WW8Num12z2" w:type="character">
    <w:name w:val="WW8Num12z2"/>
  </w:style>
  <w:style w:customStyle="true" w:styleId="WW8Num12z3" w:type="character">
    <w:name w:val="WW8Num12z3"/>
  </w:style>
  <w:style w:customStyle="true" w:styleId="WW8Num12z4" w:type="character">
    <w:name w:val="WW8Num12z4"/>
  </w:style>
  <w:style w:customStyle="true" w:styleId="WW8Num12z5" w:type="character">
    <w:name w:val="WW8Num12z5"/>
  </w:style>
  <w:style w:customStyle="true" w:styleId="WW8Num12z6" w:type="character">
    <w:name w:val="WW8Num12z6"/>
  </w:style>
  <w:style w:customStyle="true" w:styleId="WW8Num12z7" w:type="character">
    <w:name w:val="WW8Num12z7"/>
  </w:style>
  <w:style w:customStyle="true" w:styleId="WW8Num12z8" w:type="character">
    <w:name w:val="WW8Num12z8"/>
  </w:style>
  <w:style w:customStyle="true" w:styleId="WW8Num13z0" w:type="character">
    <w:name w:val="WW8Num13z0"/>
    <w:rPr>
      <w:rFonts w:hint="default"/>
    </w:rPr>
  </w:style>
  <w:style w:customStyle="true" w:styleId="WW8Num13z1" w:type="character">
    <w:name w:val="WW8Num13z1"/>
  </w:style>
  <w:style w:customStyle="true" w:styleId="WW8Num13z2" w:type="character">
    <w:name w:val="WW8Num13z2"/>
  </w:style>
  <w:style w:customStyle="true" w:styleId="WW8Num13z3" w:type="character">
    <w:name w:val="WW8Num13z3"/>
  </w:style>
  <w:style w:customStyle="true" w:styleId="WW8Num13z4" w:type="character">
    <w:name w:val="WW8Num13z4"/>
  </w:style>
  <w:style w:customStyle="true" w:styleId="WW8Num13z5" w:type="character">
    <w:name w:val="WW8Num13z5"/>
  </w:style>
  <w:style w:customStyle="true" w:styleId="WW8Num13z6" w:type="character">
    <w:name w:val="WW8Num13z6"/>
  </w:style>
  <w:style w:customStyle="true" w:styleId="WW8Num13z7" w:type="character">
    <w:name w:val="WW8Num13z7"/>
  </w:style>
  <w:style w:customStyle="true" w:styleId="WW8Num13z8" w:type="character">
    <w:name w:val="WW8Num13z8"/>
  </w:style>
  <w:style w:customStyle="true" w:styleId="WW8Num14z0" w:type="character">
    <w:name w:val="WW8Num14z0"/>
    <w:rPr>
      <w:rFonts w:hint="default"/>
    </w:rPr>
  </w:style>
  <w:style w:customStyle="true" w:styleId="WW8Num15z0" w:type="character">
    <w:name w:val="WW8Num15z0"/>
  </w:style>
  <w:style w:customStyle="true" w:styleId="WW8Num15z1" w:type="character">
    <w:name w:val="WW8Num15z1"/>
  </w:style>
  <w:style w:customStyle="true" w:styleId="WW8Num15z2" w:type="character">
    <w:name w:val="WW8Num15z2"/>
  </w:style>
  <w:style w:customStyle="true" w:styleId="WW8Num15z3" w:type="character">
    <w:name w:val="WW8Num15z3"/>
  </w:style>
  <w:style w:customStyle="true" w:styleId="WW8Num15z4" w:type="character">
    <w:name w:val="WW8Num15z4"/>
  </w:style>
  <w:style w:customStyle="true" w:styleId="WW8Num15z5" w:type="character">
    <w:name w:val="WW8Num15z5"/>
  </w:style>
  <w:style w:customStyle="true" w:styleId="WW8Num15z6" w:type="character">
    <w:name w:val="WW8Num15z6"/>
  </w:style>
  <w:style w:customStyle="true" w:styleId="WW8Num15z7" w:type="character">
    <w:name w:val="WW8Num15z7"/>
  </w:style>
  <w:style w:customStyle="true" w:styleId="WW8Num15z8" w:type="character">
    <w:name w:val="WW8Num15z8"/>
  </w:style>
  <w:style w:customStyle="true" w:styleId="WW8Num16z0" w:type="character">
    <w:name w:val="WW8Num16z0"/>
    <w:rPr>
      <w:rFonts w:hint="default"/>
    </w:rPr>
  </w:style>
  <w:style w:customStyle="true" w:styleId="WW8Num16z1" w:type="character">
    <w:name w:val="WW8Num16z1"/>
  </w:style>
  <w:style w:customStyle="true" w:styleId="WW8Num16z2" w:type="character">
    <w:name w:val="WW8Num16z2"/>
  </w:style>
  <w:style w:customStyle="true" w:styleId="WW8Num16z3" w:type="character">
    <w:name w:val="WW8Num16z3"/>
  </w:style>
  <w:style w:customStyle="true" w:styleId="WW8Num16z4" w:type="character">
    <w:name w:val="WW8Num16z4"/>
  </w:style>
  <w:style w:customStyle="true" w:styleId="WW8Num16z5" w:type="character">
    <w:name w:val="WW8Num16z5"/>
  </w:style>
  <w:style w:customStyle="true" w:styleId="WW8Num16z6" w:type="character">
    <w:name w:val="WW8Num16z6"/>
  </w:style>
  <w:style w:customStyle="true" w:styleId="WW8Num16z7" w:type="character">
    <w:name w:val="WW8Num16z7"/>
  </w:style>
  <w:style w:customStyle="true" w:styleId="WW8Num16z8" w:type="character">
    <w:name w:val="WW8Num16z8"/>
  </w:style>
  <w:style w:customStyle="true" w:styleId="WW8Num17z0" w:type="character">
    <w:name w:val="WW8Num17z0"/>
    <w:rPr>
      <w:rFonts w:cs="Symbol" w:hAnsi="Symbol" w:ascii="Symbol" w:hint="default"/>
    </w:rPr>
  </w:style>
  <w:style w:customStyle="true" w:styleId="WW8Num17z1" w:type="character">
    <w:name w:val="WW8Num17z1"/>
    <w:rPr>
      <w:rFonts w:cs="Courier New" w:hAnsi="Courier New" w:ascii="Courier New" w:hint="default"/>
    </w:rPr>
  </w:style>
  <w:style w:customStyle="true" w:styleId="WW8Num17z2" w:type="character">
    <w:name w:val="WW8Num17z2"/>
    <w:rPr>
      <w:rFonts w:cs="Wingdings" w:hAnsi="Wingdings" w:ascii="Wingdings" w:hint="default"/>
    </w:rPr>
  </w:style>
  <w:style w:customStyle="true" w:styleId="WW8Num18z0" w:type="character">
    <w:name w:val="WW8Num18z0"/>
    <w:rPr>
      <w:rFonts w:hint="default"/>
    </w:rPr>
  </w:style>
  <w:style w:customStyle="true" w:styleId="WW8Num18z1" w:type="character">
    <w:name w:val="WW8Num18z1"/>
  </w:style>
  <w:style w:customStyle="true" w:styleId="WW8Num18z2" w:type="character">
    <w:name w:val="WW8Num18z2"/>
  </w:style>
  <w:style w:customStyle="true" w:styleId="WW8Num18z3" w:type="character">
    <w:name w:val="WW8Num18z3"/>
  </w:style>
  <w:style w:customStyle="true" w:styleId="WW8Num18z4" w:type="character">
    <w:name w:val="WW8Num18z4"/>
  </w:style>
  <w:style w:customStyle="true" w:styleId="WW8Num18z5" w:type="character">
    <w:name w:val="WW8Num18z5"/>
  </w:style>
  <w:style w:customStyle="true" w:styleId="WW8Num18z6" w:type="character">
    <w:name w:val="WW8Num18z6"/>
  </w:style>
  <w:style w:customStyle="true" w:styleId="WW8Num18z7" w:type="character">
    <w:name w:val="WW8Num18z7"/>
  </w:style>
  <w:style w:customStyle="true" w:styleId="WW8Num18z8" w:type="character">
    <w:name w:val="WW8Num18z8"/>
  </w:style>
  <w:style w:customStyle="true" w:styleId="WW8Num19z0" w:type="character">
    <w:name w:val="WW8Num19z0"/>
    <w:rPr>
      <w:rFonts w:cs="Symbol" w:hAnsi="Symbol" w:ascii="Symbol" w:hint="default"/>
      <w:lang w:val="hr-HR"/>
    </w:rPr>
  </w:style>
  <w:style w:customStyle="true" w:styleId="WW8Num19z1" w:type="character">
    <w:name w:val="WW8Num19z1"/>
    <w:rPr>
      <w:rFonts w:cs="Courier New" w:hAnsi="Courier New" w:ascii="Courier New" w:hint="default"/>
    </w:rPr>
  </w:style>
  <w:style w:customStyle="true" w:styleId="WW8Num19z2" w:type="character">
    <w:name w:val="WW8Num19z2"/>
    <w:rPr>
      <w:rFonts w:cs="Wingdings" w:hAnsi="Wingdings" w:ascii="Wingdings" w:hint="default"/>
    </w:rPr>
  </w:style>
  <w:style w:customStyle="true" w:styleId="WW8Num20z0" w:type="character">
    <w:name w:val="WW8Num20z0"/>
    <w:rPr>
      <w:rFonts w:cs="Calibri" w:hint="default"/>
    </w:rPr>
  </w:style>
  <w:style w:customStyle="true" w:styleId="WW8Num20z1" w:type="character">
    <w:name w:val="WW8Num20z1"/>
  </w:style>
  <w:style w:customStyle="true" w:styleId="WW8Num20z2" w:type="character">
    <w:name w:val="WW8Num20z2"/>
  </w:style>
  <w:style w:customStyle="true" w:styleId="WW8Num20z3" w:type="character">
    <w:name w:val="WW8Num20z3"/>
  </w:style>
  <w:style w:customStyle="true" w:styleId="WW8Num20z4" w:type="character">
    <w:name w:val="WW8Num20z4"/>
  </w:style>
  <w:style w:customStyle="true" w:styleId="WW8Num20z5" w:type="character">
    <w:name w:val="WW8Num20z5"/>
  </w:style>
  <w:style w:customStyle="true" w:styleId="WW8Num20z6" w:type="character">
    <w:name w:val="WW8Num20z6"/>
  </w:style>
  <w:style w:customStyle="true" w:styleId="WW8Num20z7" w:type="character">
    <w:name w:val="WW8Num20z7"/>
  </w:style>
  <w:style w:customStyle="true" w:styleId="WW8Num20z8" w:type="character">
    <w:name w:val="WW8Num20z8"/>
  </w:style>
  <w:style w:customStyle="true" w:styleId="WW8Num21z0" w:type="character">
    <w:name w:val="WW8Num21z0"/>
    <w:rPr>
      <w:rFonts w:cs="Tahoma" w:hAnsi="Calibri" w:ascii="Calibri"/>
    </w:rPr>
  </w:style>
  <w:style w:customStyle="true" w:styleId="WW8Num21z1" w:type="character">
    <w:name w:val="WW8Num21z1"/>
    <w:rPr>
      <w:rFonts w:cs="Courier New" w:hAnsi="Courier New" w:ascii="Courier New" w:hint="default"/>
    </w:rPr>
  </w:style>
  <w:style w:customStyle="true" w:styleId="WW8Num21z2" w:type="character">
    <w:name w:val="WW8Num21z2"/>
    <w:rPr>
      <w:rFonts w:cs="Wingdings" w:hAnsi="Wingdings" w:ascii="Wingdings" w:hint="default"/>
    </w:rPr>
  </w:style>
  <w:style w:customStyle="true" w:styleId="WW8Num21z3" w:type="character">
    <w:name w:val="WW8Num21z3"/>
    <w:rPr>
      <w:rFonts w:cs="Symbol" w:hAnsi="Symbol" w:ascii="Symbol" w:hint="default"/>
    </w:rPr>
  </w:style>
  <w:style w:customStyle="true" w:styleId="WW8Num22z0" w:type="character">
    <w:name w:val="WW8Num22z0"/>
    <w:rPr>
      <w:rFonts w:hint="default"/>
    </w:rPr>
  </w:style>
  <w:style w:customStyle="true" w:styleId="WW8Num22z1" w:type="character">
    <w:name w:val="WW8Num22z1"/>
  </w:style>
  <w:style w:customStyle="true" w:styleId="WW8Num22z2" w:type="character">
    <w:name w:val="WW8Num22z2"/>
  </w:style>
  <w:style w:customStyle="true" w:styleId="WW8Num22z3" w:type="character">
    <w:name w:val="WW8Num22z3"/>
  </w:style>
  <w:style w:customStyle="true" w:styleId="WW8Num22z4" w:type="character">
    <w:name w:val="WW8Num22z4"/>
  </w:style>
  <w:style w:customStyle="true" w:styleId="WW8Num22z5" w:type="character">
    <w:name w:val="WW8Num22z5"/>
  </w:style>
  <w:style w:customStyle="true" w:styleId="WW8Num22z6" w:type="character">
    <w:name w:val="WW8Num22z6"/>
  </w:style>
  <w:style w:customStyle="true" w:styleId="WW8Num22z7" w:type="character">
    <w:name w:val="WW8Num22z7"/>
  </w:style>
  <w:style w:customStyle="true" w:styleId="WW8Num22z8" w:type="character">
    <w:name w:val="WW8Num22z8"/>
  </w:style>
  <w:style w:customStyle="true" w:styleId="WW8Num23z0" w:type="character">
    <w:name w:val="WW8Num23z0"/>
    <w:rPr>
      <w:rFonts w:cs="Calibri" w:hAnsi="Calibri" w:ascii="Calibri" w:hint="default"/>
    </w:rPr>
  </w:style>
  <w:style w:customStyle="true" w:styleId="WW8Num23z1" w:type="character">
    <w:name w:val="WW8Num23z1"/>
  </w:style>
  <w:style w:customStyle="true" w:styleId="WW8Num23z2" w:type="character">
    <w:name w:val="WW8Num23z2"/>
  </w:style>
  <w:style w:customStyle="true" w:styleId="WW8Num23z3" w:type="character">
    <w:name w:val="WW8Num23z3"/>
  </w:style>
  <w:style w:customStyle="true" w:styleId="WW8Num23z4" w:type="character">
    <w:name w:val="WW8Num23z4"/>
  </w:style>
  <w:style w:customStyle="true" w:styleId="WW8Num23z5" w:type="character">
    <w:name w:val="WW8Num23z5"/>
  </w:style>
  <w:style w:customStyle="true" w:styleId="WW8Num23z6" w:type="character">
    <w:name w:val="WW8Num23z6"/>
  </w:style>
  <w:style w:customStyle="true" w:styleId="WW8Num23z7" w:type="character">
    <w:name w:val="WW8Num23z7"/>
  </w:style>
  <w:style w:customStyle="true" w:styleId="WW8Num23z8" w:type="character">
    <w:name w:val="WW8Num23z8"/>
  </w:style>
  <w:style w:customStyle="true" w:styleId="WW8Num24z0" w:type="character">
    <w:name w:val="WW8Num24z0"/>
    <w:rPr>
      <w:rFonts w:cs="Arial Narrow" w:hAnsi="Arial Narrow" w:ascii="Arial Narrow" w:hint="default"/>
    </w:rPr>
  </w:style>
  <w:style w:customStyle="true" w:styleId="WW8Num24z1" w:type="character">
    <w:name w:val="WW8Num24z1"/>
    <w:rPr>
      <w:rFonts w:cs="Courier New" w:hAnsi="Courier New" w:ascii="Courier New" w:hint="default"/>
    </w:rPr>
  </w:style>
  <w:style w:customStyle="true" w:styleId="WW8Num24z2" w:type="character">
    <w:name w:val="WW8Num24z2"/>
    <w:rPr>
      <w:rFonts w:cs="Wingdings" w:hAnsi="Wingdings" w:ascii="Wingdings" w:hint="default"/>
    </w:rPr>
  </w:style>
  <w:style w:customStyle="true" w:styleId="WW8Num24z3" w:type="character">
    <w:name w:val="WW8Num24z3"/>
    <w:rPr>
      <w:rFonts w:cs="Symbol" w:hAnsi="Symbol" w:ascii="Symbol" w:hint="default"/>
    </w:rPr>
  </w:style>
  <w:style w:customStyle="true" w:styleId="WW-DefaultParagraphFont" w:type="character">
    <w:name w:val="WW-Default Paragraph Font"/>
  </w:style>
  <w:style w:customStyle="true" w:styleId="WW8Num2z2" w:type="character">
    <w:name w:val="WW8Num2z2"/>
  </w:style>
  <w:style w:customStyle="true" w:styleId="WW8Num2z3" w:type="character">
    <w:name w:val="WW8Num2z3"/>
  </w:style>
  <w:style w:customStyle="true" w:styleId="WW8Num2z4" w:type="character">
    <w:name w:val="WW8Num2z4"/>
  </w:style>
  <w:style w:customStyle="true" w:styleId="WW8Num2z5" w:type="character">
    <w:name w:val="WW8Num2z5"/>
  </w:style>
  <w:style w:customStyle="true" w:styleId="WW8Num2z6" w:type="character">
    <w:name w:val="WW8Num2z6"/>
  </w:style>
  <w:style w:customStyle="true" w:styleId="WW8Num2z7" w:type="character">
    <w:name w:val="WW8Num2z7"/>
  </w:style>
  <w:style w:customStyle="true" w:styleId="WW8Num2z8" w:type="character">
    <w:name w:val="WW8Num2z8"/>
  </w:style>
  <w:style w:customStyle="true" w:styleId="WW8Num5z1" w:type="character">
    <w:name w:val="WW8Num5z1"/>
    <w:rPr>
      <w:rFonts w:cs="Courier New" w:hAnsi="OpenSymbol" w:ascii="OpenSymbol"/>
    </w:rPr>
  </w:style>
  <w:style w:customStyle="true" w:styleId="WW8Num7z1" w:type="character">
    <w:name w:val="WW8Num7z1"/>
    <w:rPr>
      <w:rFonts w:cs="Symbol" w:hAnsi="Symbol" w:ascii="Symbol" w:hint="default"/>
    </w:rPr>
  </w:style>
  <w:style w:customStyle="true" w:styleId="WW8Num7z2" w:type="character">
    <w:name w:val="WW8Num7z2"/>
    <w:rPr>
      <w:rFonts w:cs="OpenSymbol" w:hAnsi="OpenSymbol" w:ascii="OpenSymbol"/>
    </w:rPr>
  </w:style>
  <w:style w:customStyle="true" w:styleId="WW8Num14z1" w:type="character">
    <w:name w:val="WW8Num14z1"/>
    <w:rPr>
      <w:rFonts w:cs="Courier New" w:hAnsi="Courier New" w:ascii="Courier New" w:hint="default"/>
    </w:rPr>
  </w:style>
  <w:style w:customStyle="true" w:styleId="WW8Num14z2" w:type="character">
    <w:name w:val="WW8Num14z2"/>
    <w:rPr>
      <w:rFonts w:cs="Wingdings" w:hAnsi="Wingdings" w:ascii="Wingdings" w:hint="default"/>
    </w:rPr>
  </w:style>
  <w:style w:customStyle="true" w:styleId="WW8Num17z3" w:type="character">
    <w:name w:val="WW8Num17z3"/>
  </w:style>
  <w:style w:customStyle="true" w:styleId="WW8Num17z4" w:type="character">
    <w:name w:val="WW8Num17z4"/>
  </w:style>
  <w:style w:customStyle="true" w:styleId="WW8Num17z5" w:type="character">
    <w:name w:val="WW8Num17z5"/>
  </w:style>
  <w:style w:customStyle="true" w:styleId="WW8Num17z6" w:type="character">
    <w:name w:val="WW8Num17z6"/>
  </w:style>
  <w:style w:customStyle="true" w:styleId="WW8Num17z7" w:type="character">
    <w:name w:val="WW8Num17z7"/>
  </w:style>
  <w:style w:customStyle="true" w:styleId="WW8Num17z8" w:type="character">
    <w:name w:val="WW8Num17z8"/>
  </w:style>
  <w:style w:customStyle="true" w:styleId="WW8Num19z3" w:type="character">
    <w:name w:val="WW8Num19z3"/>
  </w:style>
  <w:style w:customStyle="true" w:styleId="WW8Num19z4" w:type="character">
    <w:name w:val="WW8Num19z4"/>
  </w:style>
  <w:style w:customStyle="true" w:styleId="WW8Num19z5" w:type="character">
    <w:name w:val="WW8Num19z5"/>
  </w:style>
  <w:style w:customStyle="true" w:styleId="WW8Num19z6" w:type="character">
    <w:name w:val="WW8Num19z6"/>
  </w:style>
  <w:style w:customStyle="true" w:styleId="WW8Num19z7" w:type="character">
    <w:name w:val="WW8Num19z7"/>
  </w:style>
  <w:style w:customStyle="true" w:styleId="WW8Num19z8" w:type="character">
    <w:name w:val="WW8Num19z8"/>
  </w:style>
  <w:style w:customStyle="true" w:styleId="WW8Num25z0" w:type="character">
    <w:name w:val="WW8Num25z0"/>
    <w:rPr>
      <w:rFonts w:cs="Symbol" w:hAnsi="Symbol" w:ascii="Symbol" w:hint="default"/>
    </w:rPr>
  </w:style>
  <w:style w:customStyle="true" w:styleId="WW8Num25z1" w:type="character">
    <w:name w:val="WW8Num25z1"/>
    <w:rPr>
      <w:rFonts w:cs="Courier New" w:hAnsi="Courier New" w:ascii="Courier New" w:hint="default"/>
    </w:rPr>
  </w:style>
  <w:style w:customStyle="true" w:styleId="WW8Num25z2" w:type="character">
    <w:name w:val="WW8Num25z2"/>
    <w:rPr>
      <w:rFonts w:cs="Wingdings" w:hAnsi="Wingdings" w:ascii="Wingdings" w:hint="default"/>
    </w:rPr>
  </w:style>
  <w:style w:customStyle="true" w:styleId="WW8Num26z0" w:type="character">
    <w:name w:val="WW8Num26z0"/>
    <w:rPr>
      <w:rFonts w:cs="Tahoma" w:hAnsi="Calibri" w:ascii="Calibri"/>
    </w:rPr>
  </w:style>
  <w:style w:customStyle="true" w:styleId="WW8Num26z1" w:type="character">
    <w:name w:val="WW8Num26z1"/>
    <w:rPr>
      <w:rFonts w:cs="Courier New" w:hAnsi="Courier New" w:ascii="Courier New" w:hint="default"/>
    </w:rPr>
  </w:style>
  <w:style w:customStyle="true" w:styleId="WW8Num26z2" w:type="character">
    <w:name w:val="WW8Num26z2"/>
    <w:rPr>
      <w:rFonts w:cs="Wingdings" w:hAnsi="Wingdings" w:ascii="Wingdings" w:hint="default"/>
    </w:rPr>
  </w:style>
  <w:style w:customStyle="true" w:styleId="WW8Num26z3" w:type="character">
    <w:name w:val="WW8Num26z3"/>
    <w:rPr>
      <w:rFonts w:cs="Symbol" w:hAnsi="Symbol" w:ascii="Symbol" w:hint="default"/>
    </w:rPr>
  </w:style>
  <w:style w:customStyle="true" w:styleId="WW-DefaultParagraphFont1" w:type="character">
    <w:name w:val="WW-Default Paragraph Font1"/>
  </w:style>
  <w:style w:customStyle="true" w:styleId="WW8Num1ztrue" w:type="character">
    <w:name w:val="WW8Num1ztrue"/>
  </w:style>
  <w:style w:customStyle="true" w:styleId="WW-WW8Num1ztrue" w:type="character">
    <w:name w:val="WW-WW8Num1ztrue"/>
  </w:style>
  <w:style w:customStyle="true" w:styleId="WW-WW8Num1ztrue1" w:type="character">
    <w:name w:val="WW-WW8Num1ztrue1"/>
  </w:style>
  <w:style w:customStyle="true" w:styleId="WW-WW8Num1ztrue2" w:type="character">
    <w:name w:val="WW-WW8Num1ztrue2"/>
  </w:style>
  <w:style w:customStyle="true" w:styleId="WW-WW8Num1ztrue3" w:type="character">
    <w:name w:val="WW-WW8Num1ztrue3"/>
  </w:style>
  <w:style w:customStyle="true" w:styleId="WW-WW8Num1ztrue4" w:type="character">
    <w:name w:val="WW-WW8Num1ztrue4"/>
  </w:style>
  <w:style w:customStyle="true" w:styleId="WW-WW8Num1ztrue5" w:type="character">
    <w:name w:val="WW-WW8Num1ztrue5"/>
  </w:style>
  <w:style w:customStyle="true" w:styleId="WW-WW8Num1ztrue6" w:type="character">
    <w:name w:val="WW-WW8Num1ztrue6"/>
  </w:style>
  <w:style w:customStyle="true" w:styleId="WW8Num2ztrue" w:type="character">
    <w:name w:val="WW8Num2ztrue"/>
  </w:style>
  <w:style w:customStyle="true" w:styleId="WW-WW8Num2ztrue" w:type="character">
    <w:name w:val="WW-WW8Num2ztrue"/>
  </w:style>
  <w:style w:customStyle="true" w:styleId="WW-WW8Num2ztrue1" w:type="character">
    <w:name w:val="WW-WW8Num2ztrue1"/>
  </w:style>
  <w:style w:customStyle="true" w:styleId="WW-WW8Num2ztrue2" w:type="character">
    <w:name w:val="WW-WW8Num2ztrue2"/>
  </w:style>
  <w:style w:customStyle="true" w:styleId="WW-WW8Num2ztrue3" w:type="character">
    <w:name w:val="WW-WW8Num2ztrue3"/>
  </w:style>
  <w:style w:customStyle="true" w:styleId="WW-WW8Num2ztrue4" w:type="character">
    <w:name w:val="WW-WW8Num2ztrue4"/>
  </w:style>
  <w:style w:customStyle="true" w:styleId="WW-WW8Num2ztrue5" w:type="character">
    <w:name w:val="WW-WW8Num2ztrue5"/>
  </w:style>
  <w:style w:customStyle="true" w:styleId="WW-WW8Num2ztrue6" w:type="character">
    <w:name w:val="WW-WW8Num2ztrue6"/>
  </w:style>
  <w:style w:customStyle="true" w:styleId="WW-WW8Num1ztrue7" w:type="character">
    <w:name w:val="WW-WW8Num1ztrue7"/>
  </w:style>
  <w:style w:customStyle="true" w:styleId="WW-WW8Num1ztrue11" w:type="character">
    <w:name w:val="WW-WW8Num1ztrue11"/>
  </w:style>
  <w:style w:customStyle="true" w:styleId="WW-WW8Num1ztrue21" w:type="character">
    <w:name w:val="WW-WW8Num1ztrue21"/>
  </w:style>
  <w:style w:customStyle="true" w:styleId="WW-WW8Num1ztrue31" w:type="character">
    <w:name w:val="WW-WW8Num1ztrue31"/>
  </w:style>
  <w:style w:customStyle="true" w:styleId="WW-WW8Num1ztrue41" w:type="character">
    <w:name w:val="WW-WW8Num1ztrue41"/>
  </w:style>
  <w:style w:customStyle="true" w:styleId="WW-WW8Num1ztrue51" w:type="character">
    <w:name w:val="WW-WW8Num1ztrue51"/>
  </w:style>
  <w:style w:customStyle="true" w:styleId="WW-WW8Num1ztrue61" w:type="character">
    <w:name w:val="WW-WW8Num1ztrue61"/>
  </w:style>
  <w:style w:customStyle="true" w:styleId="WW-WW8Num2ztrue7" w:type="character">
    <w:name w:val="WW-WW8Num2ztrue7"/>
  </w:style>
  <w:style w:customStyle="true" w:styleId="WW-WW8Num2ztrue11" w:type="character">
    <w:name w:val="WW-WW8Num2ztrue11"/>
  </w:style>
  <w:style w:customStyle="true" w:styleId="WW-WW8Num2ztrue21" w:type="character">
    <w:name w:val="WW-WW8Num2ztrue21"/>
  </w:style>
  <w:style w:customStyle="true" w:styleId="WW-WW8Num2ztrue31" w:type="character">
    <w:name w:val="WW-WW8Num2ztrue31"/>
  </w:style>
  <w:style w:customStyle="true" w:styleId="WW-WW8Num2ztrue41" w:type="character">
    <w:name w:val="WW-WW8Num2ztrue41"/>
  </w:style>
  <w:style w:customStyle="true" w:styleId="WW-WW8Num2ztrue51" w:type="character">
    <w:name w:val="WW-WW8Num2ztrue51"/>
  </w:style>
  <w:style w:customStyle="true" w:styleId="WW-WW8Num2ztrue61" w:type="character">
    <w:name w:val="WW-WW8Num2ztrue61"/>
  </w:style>
  <w:style w:customStyle="true" w:styleId="WW-WW8Num1ztrue71" w:type="character">
    <w:name w:val="WW-WW8Num1ztrue71"/>
  </w:style>
  <w:style w:customStyle="true" w:styleId="WW-WW8Num1ztrue111" w:type="character">
    <w:name w:val="WW-WW8Num1ztrue111"/>
  </w:style>
  <w:style w:customStyle="true" w:styleId="WW-WW8Num1ztrue211" w:type="character">
    <w:name w:val="WW-WW8Num1ztrue211"/>
  </w:style>
  <w:style w:customStyle="true" w:styleId="WW-WW8Num1ztrue311" w:type="character">
    <w:name w:val="WW-WW8Num1ztrue311"/>
  </w:style>
  <w:style w:customStyle="true" w:styleId="WW-WW8Num1ztrue411" w:type="character">
    <w:name w:val="WW-WW8Num1ztrue411"/>
  </w:style>
  <w:style w:customStyle="true" w:styleId="WW-WW8Num1ztrue511" w:type="character">
    <w:name w:val="WW-WW8Num1ztrue511"/>
  </w:style>
  <w:style w:customStyle="true" w:styleId="WW-WW8Num1ztrue611" w:type="character">
    <w:name w:val="WW-WW8Num1ztrue611"/>
  </w:style>
  <w:style w:customStyle="true" w:styleId="WW-WW8Num2ztrue71" w:type="character">
    <w:name w:val="WW-WW8Num2ztrue71"/>
  </w:style>
  <w:style w:customStyle="true" w:styleId="WW-WW8Num2ztrue111" w:type="character">
    <w:name w:val="WW-WW8Num2ztrue111"/>
  </w:style>
  <w:style w:customStyle="true" w:styleId="WW-WW8Num2ztrue211" w:type="character">
    <w:name w:val="WW-WW8Num2ztrue211"/>
  </w:style>
  <w:style w:customStyle="true" w:styleId="WW-WW8Num2ztrue311" w:type="character">
    <w:name w:val="WW-WW8Num2ztrue311"/>
  </w:style>
  <w:style w:customStyle="true" w:styleId="WW-WW8Num2ztrue411" w:type="character">
    <w:name w:val="WW-WW8Num2ztrue411"/>
  </w:style>
  <w:style w:customStyle="true" w:styleId="WW-WW8Num2ztrue511" w:type="character">
    <w:name w:val="WW-WW8Num2ztrue511"/>
  </w:style>
  <w:style w:customStyle="true" w:styleId="WW-WW8Num2ztrue611" w:type="character">
    <w:name w:val="WW-WW8Num2ztrue611"/>
  </w:style>
  <w:style w:customStyle="true" w:styleId="WW-WW8Num1ztrue711" w:type="character">
    <w:name w:val="WW-WW8Num1ztrue711"/>
  </w:style>
  <w:style w:customStyle="true" w:styleId="WW-WW8Num1ztrue1111" w:type="character">
    <w:name w:val="WW-WW8Num1ztrue1111"/>
  </w:style>
  <w:style w:customStyle="true" w:styleId="WW-WW8Num1ztrue2111" w:type="character">
    <w:name w:val="WW-WW8Num1ztrue2111"/>
  </w:style>
  <w:style w:customStyle="true" w:styleId="WW-WW8Num1ztrue3111" w:type="character">
    <w:name w:val="WW-WW8Num1ztrue3111"/>
  </w:style>
  <w:style w:customStyle="true" w:styleId="WW-WW8Num1ztrue4111" w:type="character">
    <w:name w:val="WW-WW8Num1ztrue4111"/>
  </w:style>
  <w:style w:customStyle="true" w:styleId="WW-WW8Num1ztrue5111" w:type="character">
    <w:name w:val="WW-WW8Num1ztrue5111"/>
  </w:style>
  <w:style w:customStyle="true" w:styleId="WW-WW8Num1ztrue6111" w:type="character">
    <w:name w:val="WW-WW8Num1ztrue6111"/>
  </w:style>
  <w:style w:customStyle="true" w:styleId="WW-WW8Num2ztrue711" w:type="character">
    <w:name w:val="WW-WW8Num2ztrue711"/>
  </w:style>
  <w:style w:customStyle="true" w:styleId="WW-WW8Num2ztrue1111" w:type="character">
    <w:name w:val="WW-WW8Num2ztrue1111"/>
  </w:style>
  <w:style w:customStyle="true" w:styleId="WW-WW8Num2ztrue2111" w:type="character">
    <w:name w:val="WW-WW8Num2ztrue2111"/>
  </w:style>
  <w:style w:customStyle="true" w:styleId="WW-WW8Num2ztrue3111" w:type="character">
    <w:name w:val="WW-WW8Num2ztrue3111"/>
  </w:style>
  <w:style w:customStyle="true" w:styleId="WW-WW8Num2ztrue4111" w:type="character">
    <w:name w:val="WW-WW8Num2ztrue4111"/>
  </w:style>
  <w:style w:customStyle="true" w:styleId="WW-WW8Num2ztrue5111" w:type="character">
    <w:name w:val="WW-WW8Num2ztrue5111"/>
  </w:style>
  <w:style w:customStyle="true" w:styleId="WW-WW8Num2ztrue6111" w:type="character">
    <w:name w:val="WW-WW8Num2ztrue6111"/>
  </w:style>
  <w:style w:customStyle="true" w:styleId="WW-WW8Num1ztrue7111" w:type="character">
    <w:name w:val="WW-WW8Num1ztrue7111"/>
  </w:style>
  <w:style w:customStyle="true" w:styleId="WW-WW8Num1ztrue11111" w:type="character">
    <w:name w:val="WW-WW8Num1ztrue11111"/>
  </w:style>
  <w:style w:customStyle="true" w:styleId="WW-WW8Num1ztrue21111" w:type="character">
    <w:name w:val="WW-WW8Num1ztrue21111"/>
  </w:style>
  <w:style w:customStyle="true" w:styleId="WW-WW8Num1ztrue31111" w:type="character">
    <w:name w:val="WW-WW8Num1ztrue31111"/>
  </w:style>
  <w:style w:customStyle="true" w:styleId="WW-WW8Num1ztrue41111" w:type="character">
    <w:name w:val="WW-WW8Num1ztrue41111"/>
  </w:style>
  <w:style w:customStyle="true" w:styleId="WW-WW8Num1ztrue51111" w:type="character">
    <w:name w:val="WW-WW8Num1ztrue51111"/>
  </w:style>
  <w:style w:customStyle="true" w:styleId="WW-WW8Num1ztrue61111" w:type="character">
    <w:name w:val="WW-WW8Num1ztrue61111"/>
  </w:style>
  <w:style w:customStyle="true" w:styleId="WW-WW8Num2ztrue7111" w:type="character">
    <w:name w:val="WW-WW8Num2ztrue7111"/>
  </w:style>
  <w:style w:customStyle="true" w:styleId="WW-WW8Num2ztrue11111" w:type="character">
    <w:name w:val="WW-WW8Num2ztrue11111"/>
  </w:style>
  <w:style w:customStyle="true" w:styleId="WW-WW8Num2ztrue21111" w:type="character">
    <w:name w:val="WW-WW8Num2ztrue21111"/>
  </w:style>
  <w:style w:customStyle="true" w:styleId="WW-WW8Num2ztrue31111" w:type="character">
    <w:name w:val="WW-WW8Num2ztrue31111"/>
  </w:style>
  <w:style w:customStyle="true" w:styleId="WW-WW8Num2ztrue41111" w:type="character">
    <w:name w:val="WW-WW8Num2ztrue41111"/>
  </w:style>
  <w:style w:customStyle="true" w:styleId="WW-WW8Num2ztrue51111" w:type="character">
    <w:name w:val="WW-WW8Num2ztrue51111"/>
  </w:style>
  <w:style w:customStyle="true" w:styleId="WW-WW8Num2ztrue61111" w:type="character">
    <w:name w:val="WW-WW8Num2ztrue61111"/>
  </w:style>
  <w:style w:customStyle="true" w:styleId="Zadanifontodlomka1" w:type="character">
    <w:name w:val="Zadani font odlomka1"/>
  </w:style>
  <w:style w:customStyle="true" w:styleId="WW-WW8Num1ztrue71111" w:type="character">
    <w:name w:val="WW-WW8Num1ztrue71111"/>
  </w:style>
  <w:style w:customStyle="true" w:styleId="WW-WW8Num1ztrue111111" w:type="character">
    <w:name w:val="WW-WW8Num1ztrue111111"/>
  </w:style>
  <w:style w:customStyle="true" w:styleId="WW-WW8Num1ztrue211111" w:type="character">
    <w:name w:val="WW-WW8Num1ztrue211111"/>
  </w:style>
  <w:style w:customStyle="true" w:styleId="WW-WW8Num1ztrue311111" w:type="character">
    <w:name w:val="WW-WW8Num1ztrue311111"/>
  </w:style>
  <w:style w:customStyle="true" w:styleId="WW-WW8Num1ztrue411111" w:type="character">
    <w:name w:val="WW-WW8Num1ztrue411111"/>
  </w:style>
  <w:style w:customStyle="true" w:styleId="WW-WW8Num1ztrue511111" w:type="character">
    <w:name w:val="WW-WW8Num1ztrue511111"/>
  </w:style>
  <w:style w:customStyle="true" w:styleId="WW-WW8Num1ztrue611111" w:type="character">
    <w:name w:val="WW-WW8Num1ztrue611111"/>
  </w:style>
  <w:style w:customStyle="true" w:styleId="WW-WW8Num2ztrue71111" w:type="character">
    <w:name w:val="WW-WW8Num2ztrue71111"/>
  </w:style>
  <w:style w:customStyle="true" w:styleId="WW-WW8Num2ztrue111111" w:type="character">
    <w:name w:val="WW-WW8Num2ztrue111111"/>
  </w:style>
  <w:style w:customStyle="true" w:styleId="WW-WW8Num2ztrue211111" w:type="character">
    <w:name w:val="WW-WW8Num2ztrue211111"/>
  </w:style>
  <w:style w:customStyle="true" w:styleId="WW-WW8Num2ztrue311111" w:type="character">
    <w:name w:val="WW-WW8Num2ztrue311111"/>
  </w:style>
  <w:style w:customStyle="true" w:styleId="WW-WW8Num2ztrue411111" w:type="character">
    <w:name w:val="WW-WW8Num2ztrue411111"/>
  </w:style>
  <w:style w:customStyle="true" w:styleId="WW-WW8Num2ztrue511111" w:type="character">
    <w:name w:val="WW-WW8Num2ztrue511111"/>
  </w:style>
  <w:style w:customStyle="true" w:styleId="WW-WW8Num2ztrue611111" w:type="character">
    <w:name w:val="WW-WW8Num2ztrue611111"/>
  </w:style>
  <w:style w:customStyle="true" w:styleId="WW-WW8Num1ztrue711111" w:type="character">
    <w:name w:val="WW-WW8Num1ztrue711111"/>
  </w:style>
  <w:style w:customStyle="true" w:styleId="WW-WW8Num1ztrue1111111" w:type="character">
    <w:name w:val="WW-WW8Num1ztrue1111111"/>
  </w:style>
  <w:style w:customStyle="true" w:styleId="WW-WW8Num1ztrue2111111" w:type="character">
    <w:name w:val="WW-WW8Num1ztrue2111111"/>
  </w:style>
  <w:style w:customStyle="true" w:styleId="WW-WW8Num1ztrue3111111" w:type="character">
    <w:name w:val="WW-WW8Num1ztrue3111111"/>
  </w:style>
  <w:style w:customStyle="true" w:styleId="WW-WW8Num1ztrue4111111" w:type="character">
    <w:name w:val="WW-WW8Num1ztrue4111111"/>
  </w:style>
  <w:style w:customStyle="true" w:styleId="WW-WW8Num1ztrue5111111" w:type="character">
    <w:name w:val="WW-WW8Num1ztrue5111111"/>
  </w:style>
  <w:style w:customStyle="true" w:styleId="WW-WW8Num1ztrue6111111" w:type="character">
    <w:name w:val="WW-WW8Num1ztrue6111111"/>
  </w:style>
  <w:style w:customStyle="true" w:styleId="WW-WW8Num2ztrue711111" w:type="character">
    <w:name w:val="WW-WW8Num2ztrue711111"/>
  </w:style>
  <w:style w:customStyle="true" w:styleId="WW-WW8Num2ztrue1111111" w:type="character">
    <w:name w:val="WW-WW8Num2ztrue1111111"/>
  </w:style>
  <w:style w:customStyle="true" w:styleId="WW-WW8Num2ztrue2111111" w:type="character">
    <w:name w:val="WW-WW8Num2ztrue2111111"/>
  </w:style>
  <w:style w:customStyle="true" w:styleId="WW-WW8Num2ztrue3111111" w:type="character">
    <w:name w:val="WW-WW8Num2ztrue3111111"/>
  </w:style>
  <w:style w:customStyle="true" w:styleId="WW-WW8Num2ztrue4111111" w:type="character">
    <w:name w:val="WW-WW8Num2ztrue4111111"/>
  </w:style>
  <w:style w:customStyle="true" w:styleId="WW-WW8Num2ztrue5111111" w:type="character">
    <w:name w:val="WW-WW8Num2ztrue5111111"/>
  </w:style>
  <w:style w:customStyle="true" w:styleId="WW-WW8Num2ztrue6111111" w:type="character">
    <w:name w:val="WW-WW8Num2ztrue6111111"/>
  </w:style>
  <w:style w:customStyle="true" w:styleId="Zadanifontodlomka11" w:type="character">
    <w:name w:val="Zadani font odlomka11"/>
  </w:style>
  <w:style w:customStyle="true" w:styleId="WW-WW8Num1ztrue7111111" w:type="character">
    <w:name w:val="WW-WW8Num1ztrue7111111"/>
  </w:style>
  <w:style w:customStyle="true" w:styleId="WW-WW8Num1ztrue11111111" w:type="character">
    <w:name w:val="WW-WW8Num1ztrue11111111"/>
  </w:style>
  <w:style w:customStyle="true" w:styleId="WW-WW8Num1ztrue21111111" w:type="character">
    <w:name w:val="WW-WW8Num1ztrue21111111"/>
  </w:style>
  <w:style w:customStyle="true" w:styleId="WW-WW8Num1ztrue31111111" w:type="character">
    <w:name w:val="WW-WW8Num1ztrue31111111"/>
  </w:style>
  <w:style w:customStyle="true" w:styleId="WW-WW8Num1ztrue41111111" w:type="character">
    <w:name w:val="WW-WW8Num1ztrue41111111"/>
  </w:style>
  <w:style w:customStyle="true" w:styleId="WW-WW8Num1ztrue51111111" w:type="character">
    <w:name w:val="WW-WW8Num1ztrue51111111"/>
  </w:style>
  <w:style w:customStyle="true" w:styleId="WW-WW8Num1ztrue61111111" w:type="character">
    <w:name w:val="WW-WW8Num1ztrue61111111"/>
  </w:style>
  <w:style w:customStyle="true" w:styleId="WW8Num3ztrue" w:type="character">
    <w:name w:val="WW8Num3ztrue"/>
  </w:style>
  <w:style w:customStyle="true" w:styleId="WW-WW8Num3ztrue" w:type="character">
    <w:name w:val="WW-WW8Num3ztrue"/>
  </w:style>
  <w:style w:customStyle="true" w:styleId="WW-WW8Num3ztrue1" w:type="character">
    <w:name w:val="WW-WW8Num3ztrue1"/>
  </w:style>
  <w:style w:customStyle="true" w:styleId="WW-WW8Num3ztrue2" w:type="character">
    <w:name w:val="WW-WW8Num3ztrue2"/>
  </w:style>
  <w:style w:customStyle="true" w:styleId="WW-WW8Num3ztrue3" w:type="character">
    <w:name w:val="WW-WW8Num3ztrue3"/>
  </w:style>
  <w:style w:customStyle="true" w:styleId="WW-WW8Num3ztrue4" w:type="character">
    <w:name w:val="WW-WW8Num3ztrue4"/>
  </w:style>
  <w:style w:customStyle="true" w:styleId="WW-WW8Num3ztrue5" w:type="character">
    <w:name w:val="WW-WW8Num3ztrue5"/>
  </w:style>
  <w:style w:customStyle="true" w:styleId="WW-WW8Num3ztrue6" w:type="character">
    <w:name w:val="WW-WW8Num3ztrue6"/>
  </w:style>
  <w:style w:customStyle="true" w:styleId="Zadanifontodlomka10" w:type="character">
    <w:name w:val="Zadani font odlomka10"/>
  </w:style>
  <w:style w:customStyle="true" w:styleId="WW-WW8Num1ztrue71111111" w:type="character">
    <w:name w:val="WW-WW8Num1ztrue71111111"/>
  </w:style>
  <w:style w:customStyle="true" w:styleId="WW-WW8Num1ztrue111111111" w:type="character">
    <w:name w:val="WW-WW8Num1ztrue111111111"/>
  </w:style>
  <w:style w:customStyle="true" w:styleId="WW-WW8Num1ztrue211111111" w:type="character">
    <w:name w:val="WW-WW8Num1ztrue211111111"/>
  </w:style>
  <w:style w:customStyle="true" w:styleId="WW-WW8Num1ztrue311111111" w:type="character">
    <w:name w:val="WW-WW8Num1ztrue311111111"/>
  </w:style>
  <w:style w:customStyle="true" w:styleId="WW-WW8Num1ztrue411111111" w:type="character">
    <w:name w:val="WW-WW8Num1ztrue411111111"/>
  </w:style>
  <w:style w:customStyle="true" w:styleId="WW-WW8Num1ztrue511111111" w:type="character">
    <w:name w:val="WW-WW8Num1ztrue511111111"/>
  </w:style>
  <w:style w:customStyle="true" w:styleId="WW-WW8Num1ztrue611111111" w:type="character">
    <w:name w:val="WW-WW8Num1ztrue611111111"/>
  </w:style>
  <w:style w:customStyle="true" w:styleId="WW-WW8Num3ztrue7" w:type="character">
    <w:name w:val="WW-WW8Num3ztrue7"/>
  </w:style>
  <w:style w:customStyle="true" w:styleId="WW-WW8Num3ztrue11" w:type="character">
    <w:name w:val="WW-WW8Num3ztrue11"/>
  </w:style>
  <w:style w:customStyle="true" w:styleId="WW-WW8Num3ztrue21" w:type="character">
    <w:name w:val="WW-WW8Num3ztrue21"/>
  </w:style>
  <w:style w:customStyle="true" w:styleId="WW-WW8Num3ztrue31" w:type="character">
    <w:name w:val="WW-WW8Num3ztrue31"/>
  </w:style>
  <w:style w:customStyle="true" w:styleId="WW-WW8Num3ztrue41" w:type="character">
    <w:name w:val="WW-WW8Num3ztrue41"/>
  </w:style>
  <w:style w:customStyle="true" w:styleId="WW-WW8Num3ztrue51" w:type="character">
    <w:name w:val="WW-WW8Num3ztrue51"/>
  </w:style>
  <w:style w:customStyle="true" w:styleId="WW-WW8Num3ztrue61" w:type="character">
    <w:name w:val="WW-WW8Num3ztrue61"/>
  </w:style>
  <w:style w:customStyle="true" w:styleId="WW-WW8Num1ztrue711111111" w:type="character">
    <w:name w:val="WW-WW8Num1ztrue711111111"/>
  </w:style>
  <w:style w:customStyle="true" w:styleId="WW-WW8Num1ztrue1111111111" w:type="character">
    <w:name w:val="WW-WW8Num1ztrue1111111111"/>
  </w:style>
  <w:style w:customStyle="true" w:styleId="WW-WW8Num1ztrue2111111111" w:type="character">
    <w:name w:val="WW-WW8Num1ztrue2111111111"/>
  </w:style>
  <w:style w:customStyle="true" w:styleId="WW-WW8Num1ztrue3111111111" w:type="character">
    <w:name w:val="WW-WW8Num1ztrue3111111111"/>
  </w:style>
  <w:style w:customStyle="true" w:styleId="WW-WW8Num1ztrue4111111111" w:type="character">
    <w:name w:val="WW-WW8Num1ztrue4111111111"/>
  </w:style>
  <w:style w:customStyle="true" w:styleId="WW-WW8Num1ztrue5111111111" w:type="character">
    <w:name w:val="WW-WW8Num1ztrue5111111111"/>
  </w:style>
  <w:style w:customStyle="true" w:styleId="WW-WW8Num1ztrue6111111111" w:type="character">
    <w:name w:val="WW-WW8Num1ztrue6111111111"/>
  </w:style>
  <w:style w:customStyle="true" w:styleId="WW-WW8Num3ztrue71" w:type="character">
    <w:name w:val="WW-WW8Num3ztrue71"/>
  </w:style>
  <w:style w:customStyle="true" w:styleId="WW-WW8Num3ztrue111" w:type="character">
    <w:name w:val="WW-WW8Num3ztrue111"/>
  </w:style>
  <w:style w:customStyle="true" w:styleId="WW-WW8Num3ztrue211" w:type="character">
    <w:name w:val="WW-WW8Num3ztrue211"/>
  </w:style>
  <w:style w:customStyle="true" w:styleId="WW-WW8Num3ztrue311" w:type="character">
    <w:name w:val="WW-WW8Num3ztrue311"/>
  </w:style>
  <w:style w:customStyle="true" w:styleId="WW-WW8Num3ztrue411" w:type="character">
    <w:name w:val="WW-WW8Num3ztrue411"/>
  </w:style>
  <w:style w:customStyle="true" w:styleId="WW-WW8Num3ztrue511" w:type="character">
    <w:name w:val="WW-WW8Num3ztrue511"/>
  </w:style>
  <w:style w:customStyle="true" w:styleId="WW-WW8Num3ztrue611" w:type="character">
    <w:name w:val="WW-WW8Num3ztrue611"/>
  </w:style>
  <w:style w:customStyle="true" w:styleId="WW-WW8Num1ztrue7111111111" w:type="character">
    <w:name w:val="WW-WW8Num1ztrue7111111111"/>
  </w:style>
  <w:style w:customStyle="true" w:styleId="WW-WW8Num1ztrue11111111111" w:type="character">
    <w:name w:val="WW-WW8Num1ztrue11111111111"/>
  </w:style>
  <w:style w:customStyle="true" w:styleId="WW-WW8Num1ztrue21111111111" w:type="character">
    <w:name w:val="WW-WW8Num1ztrue21111111111"/>
  </w:style>
  <w:style w:customStyle="true" w:styleId="WW-WW8Num1ztrue31111111111" w:type="character">
    <w:name w:val="WW-WW8Num1ztrue31111111111"/>
  </w:style>
  <w:style w:customStyle="true" w:styleId="WW-WW8Num1ztrue41111111111" w:type="character">
    <w:name w:val="WW-WW8Num1ztrue41111111111"/>
  </w:style>
  <w:style w:customStyle="true" w:styleId="WW-WW8Num1ztrue51111111111" w:type="character">
    <w:name w:val="WW-WW8Num1ztrue51111111111"/>
  </w:style>
  <w:style w:customStyle="true" w:styleId="WW-WW8Num1ztrue61111111111" w:type="character">
    <w:name w:val="WW-WW8Num1ztrue61111111111"/>
  </w:style>
  <w:style w:customStyle="true" w:styleId="WW-WW8Num2ztrue7111111" w:type="character">
    <w:name w:val="WW-WW8Num2ztrue7111111"/>
  </w:style>
  <w:style w:customStyle="true" w:styleId="WW-WW8Num2ztrue11111111" w:type="character">
    <w:name w:val="WW-WW8Num2ztrue11111111"/>
  </w:style>
  <w:style w:customStyle="true" w:styleId="WW-WW8Num2ztrue21111111" w:type="character">
    <w:name w:val="WW-WW8Num2ztrue21111111"/>
  </w:style>
  <w:style w:customStyle="true" w:styleId="WW-WW8Num2ztrue31111111" w:type="character">
    <w:name w:val="WW-WW8Num2ztrue31111111"/>
  </w:style>
  <w:style w:customStyle="true" w:styleId="WW-WW8Num2ztrue41111111" w:type="character">
    <w:name w:val="WW-WW8Num2ztrue41111111"/>
  </w:style>
  <w:style w:customStyle="true" w:styleId="WW-WW8Num2ztrue51111111" w:type="character">
    <w:name w:val="WW-WW8Num2ztrue51111111"/>
  </w:style>
  <w:style w:customStyle="true" w:styleId="WW-WW8Num2ztrue61111111" w:type="character">
    <w:name w:val="WW-WW8Num2ztrue61111111"/>
  </w:style>
  <w:style w:customStyle="true" w:styleId="WW8Num3zfalse" w:type="character">
    <w:name w:val="WW8Num3zfalse"/>
    <w:rPr>
      <w:rFonts w:cs="Calibri" w:hAnsi="Calibri" w:ascii="Calibri"/>
      <w:shd w:fill="C0C0C0" w:color="auto" w:val="clear"/>
    </w:rPr>
  </w:style>
  <w:style w:customStyle="true" w:styleId="WW8Num4ztrue" w:type="character">
    <w:name w:val="WW8Num4ztrue"/>
  </w:style>
  <w:style w:customStyle="true" w:styleId="WW-WW8Num4ztrue" w:type="character">
    <w:name w:val="WW-WW8Num4ztrue"/>
  </w:style>
  <w:style w:customStyle="true" w:styleId="WW-WW8Num4ztrue1" w:type="character">
    <w:name w:val="WW-WW8Num4ztrue1"/>
  </w:style>
  <w:style w:customStyle="true" w:styleId="WW-WW8Num4ztrue2" w:type="character">
    <w:name w:val="WW-WW8Num4ztrue2"/>
  </w:style>
  <w:style w:customStyle="true" w:styleId="WW-WW8Num4ztrue3" w:type="character">
    <w:name w:val="WW-WW8Num4ztrue3"/>
  </w:style>
  <w:style w:customStyle="true" w:styleId="WW-WW8Num4ztrue4" w:type="character">
    <w:name w:val="WW-WW8Num4ztrue4"/>
  </w:style>
  <w:style w:customStyle="true" w:styleId="WW-WW8Num4ztrue5" w:type="character">
    <w:name w:val="WW-WW8Num4ztrue5"/>
  </w:style>
  <w:style w:customStyle="true" w:styleId="WW-WW8Num4ztrue6" w:type="character">
    <w:name w:val="WW-WW8Num4ztrue6"/>
  </w:style>
  <w:style w:customStyle="true" w:styleId="WW8Num8zfalse" w:type="character">
    <w:name w:val="WW8Num8zfalse"/>
  </w:style>
  <w:style w:customStyle="true" w:styleId="WW8Num9zfalse" w:type="character">
    <w:name w:val="WW8Num9zfalse"/>
  </w:style>
  <w:style w:customStyle="true" w:styleId="WW8Num9ztrue" w:type="character">
    <w:name w:val="WW8Num9ztrue"/>
  </w:style>
  <w:style w:customStyle="true" w:styleId="WW-WW8Num9ztrue" w:type="character">
    <w:name w:val="WW-WW8Num9ztrue"/>
  </w:style>
  <w:style w:customStyle="true" w:styleId="WW-WW8Num9ztrue1" w:type="character">
    <w:name w:val="WW-WW8Num9ztrue1"/>
  </w:style>
  <w:style w:customStyle="true" w:styleId="WW-WW8Num9ztrue2" w:type="character">
    <w:name w:val="WW-WW8Num9ztrue2"/>
  </w:style>
  <w:style w:customStyle="true" w:styleId="WW-WW8Num9ztrue3" w:type="character">
    <w:name w:val="WW-WW8Num9ztrue3"/>
  </w:style>
  <w:style w:customStyle="true" w:styleId="WW-WW8Num9ztrue4" w:type="character">
    <w:name w:val="WW-WW8Num9ztrue4"/>
  </w:style>
  <w:style w:customStyle="true" w:styleId="WW-WW8Num9ztrue5" w:type="character">
    <w:name w:val="WW-WW8Num9ztrue5"/>
  </w:style>
  <w:style w:customStyle="true" w:styleId="WW-WW8Num9ztrue6" w:type="character">
    <w:name w:val="WW-WW8Num9ztrue6"/>
  </w:style>
  <w:style w:customStyle="true" w:styleId="WW8Num10zfalse" w:type="character">
    <w:name w:val="WW8Num10zfalse"/>
  </w:style>
  <w:style w:customStyle="true" w:styleId="WW8Num10ztrue" w:type="character">
    <w:name w:val="WW8Num10ztrue"/>
  </w:style>
  <w:style w:customStyle="true" w:styleId="WW-WW8Num10ztrue" w:type="character">
    <w:name w:val="WW-WW8Num10ztrue"/>
  </w:style>
  <w:style w:customStyle="true" w:styleId="WW-WW8Num10ztrue1" w:type="character">
    <w:name w:val="WW-WW8Num10ztrue1"/>
  </w:style>
  <w:style w:customStyle="true" w:styleId="WW-WW8Num10ztrue2" w:type="character">
    <w:name w:val="WW-WW8Num10ztrue2"/>
  </w:style>
  <w:style w:customStyle="true" w:styleId="WW-WW8Num10ztrue3" w:type="character">
    <w:name w:val="WW-WW8Num10ztrue3"/>
  </w:style>
  <w:style w:customStyle="true" w:styleId="WW-WW8Num10ztrue4" w:type="character">
    <w:name w:val="WW-WW8Num10ztrue4"/>
  </w:style>
  <w:style w:customStyle="true" w:styleId="WW-WW8Num10ztrue5" w:type="character">
    <w:name w:val="WW-WW8Num10ztrue5"/>
  </w:style>
  <w:style w:customStyle="true" w:styleId="WW-WW8Num10ztrue6" w:type="character">
    <w:name w:val="WW-WW8Num10ztrue6"/>
  </w:style>
  <w:style w:customStyle="true" w:styleId="WW8Num11zfalse" w:type="character">
    <w:name w:val="WW8Num11zfalse"/>
  </w:style>
  <w:style w:customStyle="true" w:styleId="WW8Num11ztrue" w:type="character">
    <w:name w:val="WW8Num11ztrue"/>
  </w:style>
  <w:style w:customStyle="true" w:styleId="WW-WW8Num11ztrue" w:type="character">
    <w:name w:val="WW-WW8Num11ztrue"/>
  </w:style>
  <w:style w:customStyle="true" w:styleId="WW-WW8Num11ztrue1" w:type="character">
    <w:name w:val="WW-WW8Num11ztrue1"/>
  </w:style>
  <w:style w:customStyle="true" w:styleId="WW-WW8Num11ztrue2" w:type="character">
    <w:name w:val="WW-WW8Num11ztrue2"/>
  </w:style>
  <w:style w:customStyle="true" w:styleId="WW-WW8Num11ztrue3" w:type="character">
    <w:name w:val="WW-WW8Num11ztrue3"/>
  </w:style>
  <w:style w:customStyle="true" w:styleId="WW-WW8Num11ztrue4" w:type="character">
    <w:name w:val="WW-WW8Num11ztrue4"/>
  </w:style>
  <w:style w:customStyle="true" w:styleId="WW-WW8Num11ztrue5" w:type="character">
    <w:name w:val="WW-WW8Num11ztrue5"/>
  </w:style>
  <w:style w:customStyle="true" w:styleId="WW-WW8Num11ztrue6" w:type="character">
    <w:name w:val="WW-WW8Num11ztrue6"/>
  </w:style>
  <w:style w:customStyle="true" w:styleId="WW8Num12zfalse" w:type="character">
    <w:name w:val="WW8Num12zfalse"/>
    <w:rPr>
      <w:rFonts w:cs="Arial" w:hAnsi="Calibri" w:ascii="Calibri"/>
      <w:shd w:fill="FFFF00" w:color="auto" w:val="clear"/>
    </w:rPr>
  </w:style>
  <w:style w:customStyle="true" w:styleId="WW8Num13zfalse" w:type="character">
    <w:name w:val="WW8Num13zfalse"/>
  </w:style>
  <w:style w:customStyle="true" w:styleId="WW8Num13ztrue" w:type="character">
    <w:name w:val="WW8Num13ztrue"/>
  </w:style>
  <w:style w:customStyle="true" w:styleId="WW-WW8Num13ztrue" w:type="character">
    <w:name w:val="WW-WW8Num13ztrue"/>
  </w:style>
  <w:style w:customStyle="true" w:styleId="WW-WW8Num13ztrue1" w:type="character">
    <w:name w:val="WW-WW8Num13ztrue1"/>
  </w:style>
  <w:style w:customStyle="true" w:styleId="WW-WW8Num13ztrue2" w:type="character">
    <w:name w:val="WW-WW8Num13ztrue2"/>
  </w:style>
  <w:style w:customStyle="true" w:styleId="WW-WW8Num13ztrue3" w:type="character">
    <w:name w:val="WW-WW8Num13ztrue3"/>
  </w:style>
  <w:style w:customStyle="true" w:styleId="WW-WW8Num13ztrue4" w:type="character">
    <w:name w:val="WW-WW8Num13ztrue4"/>
  </w:style>
  <w:style w:customStyle="true" w:styleId="WW-WW8Num13ztrue5" w:type="character">
    <w:name w:val="WW-WW8Num13ztrue5"/>
  </w:style>
  <w:style w:customStyle="true" w:styleId="WW-WW8Num13ztrue6" w:type="character">
    <w:name w:val="WW-WW8Num13ztrue6"/>
  </w:style>
  <w:style w:customStyle="true" w:styleId="WW8Num14z3" w:type="character">
    <w:name w:val="WW8Num14z3"/>
    <w:rPr>
      <w:rFonts w:cs="Symbol" w:hAnsi="Symbol" w:ascii="Symbol"/>
    </w:rPr>
  </w:style>
  <w:style w:customStyle="true" w:styleId="WW8Num15zfalse" w:type="character">
    <w:name w:val="WW8Num15zfalse"/>
    <w:rPr>
      <w:rFonts w:cs="Calibri" w:hAnsi="Calibri" w:ascii="Calibri"/>
    </w:rPr>
  </w:style>
  <w:style w:customStyle="true" w:styleId="WW8Num15ztrue" w:type="character">
    <w:name w:val="WW8Num15ztrue"/>
  </w:style>
  <w:style w:customStyle="true" w:styleId="WW-WW8Num15ztrue" w:type="character">
    <w:name w:val="WW-WW8Num15ztrue"/>
  </w:style>
  <w:style w:customStyle="true" w:styleId="WW-WW8Num15ztrue1" w:type="character">
    <w:name w:val="WW-WW8Num15ztrue1"/>
  </w:style>
  <w:style w:customStyle="true" w:styleId="WW-WW8Num15ztrue2" w:type="character">
    <w:name w:val="WW-WW8Num15ztrue2"/>
  </w:style>
  <w:style w:customStyle="true" w:styleId="WW-WW8Num15ztrue3" w:type="character">
    <w:name w:val="WW-WW8Num15ztrue3"/>
  </w:style>
  <w:style w:customStyle="true" w:styleId="WW-WW8Num15ztrue4" w:type="character">
    <w:name w:val="WW-WW8Num15ztrue4"/>
  </w:style>
  <w:style w:customStyle="true" w:styleId="WW-WW8Num15ztrue5" w:type="character">
    <w:name w:val="WW-WW8Num15ztrue5"/>
  </w:style>
  <w:style w:customStyle="true" w:styleId="WW-WW8Num15ztrue6" w:type="character">
    <w:name w:val="WW-WW8Num15ztrue6"/>
  </w:style>
  <w:style w:customStyle="true" w:styleId="WW8Num16zfalse" w:type="character">
    <w:name w:val="WW8Num16zfalse"/>
  </w:style>
  <w:style w:customStyle="true" w:styleId="WW8Num17zfalse" w:type="character">
    <w:name w:val="WW8Num17zfalse"/>
    <w:rPr>
      <w:rFonts w:cs="Arial" w:hAnsi="Calibri" w:ascii="Calibri"/>
      <w:b/>
      <w:shd w:fill="FFFF00" w:color="auto" w:val="clear"/>
    </w:rPr>
  </w:style>
  <w:style w:customStyle="true" w:styleId="WW8Num17ztrue" w:type="character">
    <w:name w:val="WW8Num17ztrue"/>
  </w:style>
  <w:style w:customStyle="true" w:styleId="WW-WW8Num17ztrue" w:type="character">
    <w:name w:val="WW-WW8Num17ztrue"/>
  </w:style>
  <w:style w:customStyle="true" w:styleId="WW-WW8Num17ztrue1" w:type="character">
    <w:name w:val="WW-WW8Num17ztrue1"/>
  </w:style>
  <w:style w:customStyle="true" w:styleId="WW-WW8Num17ztrue2" w:type="character">
    <w:name w:val="WW-WW8Num17ztrue2"/>
  </w:style>
  <w:style w:customStyle="true" w:styleId="WW-WW8Num17ztrue3" w:type="character">
    <w:name w:val="WW-WW8Num17ztrue3"/>
  </w:style>
  <w:style w:customStyle="true" w:styleId="WW-WW8Num17ztrue4" w:type="character">
    <w:name w:val="WW-WW8Num17ztrue4"/>
  </w:style>
  <w:style w:customStyle="true" w:styleId="WW-WW8Num17ztrue5" w:type="character">
    <w:name w:val="WW-WW8Num17ztrue5"/>
  </w:style>
  <w:style w:customStyle="true" w:styleId="WW-WW8Num17ztrue6" w:type="character">
    <w:name w:val="WW-WW8Num17ztrue6"/>
  </w:style>
  <w:style w:customStyle="true" w:styleId="WW8Num18zfalse" w:type="character">
    <w:name w:val="WW8Num18zfalse"/>
  </w:style>
  <w:style w:customStyle="true" w:styleId="WW8Num18ztrue" w:type="character">
    <w:name w:val="WW8Num18ztrue"/>
  </w:style>
  <w:style w:customStyle="true" w:styleId="WW-WW8Num18ztrue" w:type="character">
    <w:name w:val="WW-WW8Num18ztrue"/>
  </w:style>
  <w:style w:customStyle="true" w:styleId="WW-WW8Num18ztrue1" w:type="character">
    <w:name w:val="WW-WW8Num18ztrue1"/>
  </w:style>
  <w:style w:customStyle="true" w:styleId="WW-WW8Num18ztrue2" w:type="character">
    <w:name w:val="WW-WW8Num18ztrue2"/>
  </w:style>
  <w:style w:customStyle="true" w:styleId="WW-WW8Num18ztrue3" w:type="character">
    <w:name w:val="WW-WW8Num18ztrue3"/>
  </w:style>
  <w:style w:customStyle="true" w:styleId="WW-WW8Num18ztrue4" w:type="character">
    <w:name w:val="WW-WW8Num18ztrue4"/>
  </w:style>
  <w:style w:customStyle="true" w:styleId="WW-WW8Num18ztrue5" w:type="character">
    <w:name w:val="WW-WW8Num18ztrue5"/>
  </w:style>
  <w:style w:customStyle="true" w:styleId="WW-WW8Num18ztrue6" w:type="character">
    <w:name w:val="WW-WW8Num18ztrue6"/>
  </w:style>
  <w:style w:customStyle="true" w:styleId="WW8Num19zfalse" w:type="character">
    <w:name w:val="WW8Num19zfalse"/>
  </w:style>
  <w:style w:customStyle="true" w:styleId="WW8Num19ztrue" w:type="character">
    <w:name w:val="WW8Num19ztrue"/>
  </w:style>
  <w:style w:customStyle="true" w:styleId="WW-WW8Num19ztrue" w:type="character">
    <w:name w:val="WW-WW8Num19ztrue"/>
  </w:style>
  <w:style w:customStyle="true" w:styleId="WW-WW8Num19ztrue1" w:type="character">
    <w:name w:val="WW-WW8Num19ztrue1"/>
  </w:style>
  <w:style w:customStyle="true" w:styleId="WW-WW8Num19ztrue2" w:type="character">
    <w:name w:val="WW-WW8Num19ztrue2"/>
  </w:style>
  <w:style w:customStyle="true" w:styleId="WW-WW8Num19ztrue3" w:type="character">
    <w:name w:val="WW-WW8Num19ztrue3"/>
  </w:style>
  <w:style w:customStyle="true" w:styleId="WW-WW8Num19ztrue4" w:type="character">
    <w:name w:val="WW-WW8Num19ztrue4"/>
  </w:style>
  <w:style w:customStyle="true" w:styleId="WW-WW8Num19ztrue5" w:type="character">
    <w:name w:val="WW-WW8Num19ztrue5"/>
  </w:style>
  <w:style w:customStyle="true" w:styleId="WW-WW8Num19ztrue6" w:type="character">
    <w:name w:val="WW-WW8Num19ztrue6"/>
  </w:style>
  <w:style w:customStyle="true" w:styleId="Zadanifontodlomka9" w:type="character">
    <w:name w:val="Zadani font odlomka9"/>
  </w:style>
  <w:style w:customStyle="true" w:styleId="WW8Num1zfalse" w:type="character">
    <w:name w:val="WW8Num1zfalse"/>
    <w:rPr>
      <w:rFonts w:cs="Verdana" w:hAnsi="Verdana" w:ascii="Verdana"/>
      <w:sz w:val="20"/>
      <w:szCs w:val="20"/>
    </w:rPr>
  </w:style>
  <w:style w:customStyle="true" w:styleId="WW-WW8Num1ztrue71111111111" w:type="character">
    <w:name w:val="WW-WW8Num1ztrue71111111111"/>
  </w:style>
  <w:style w:customStyle="true" w:styleId="WW-WW8Num1ztrue111111111111" w:type="character">
    <w:name w:val="WW-WW8Num1ztrue111111111111"/>
  </w:style>
  <w:style w:customStyle="true" w:styleId="WW-WW8Num1ztrue211111111111" w:type="character">
    <w:name w:val="WW-WW8Num1ztrue211111111111"/>
  </w:style>
  <w:style w:customStyle="true" w:styleId="WW-WW8Num1ztrue311111111111" w:type="character">
    <w:name w:val="WW-WW8Num1ztrue311111111111"/>
  </w:style>
  <w:style w:customStyle="true" w:styleId="WW-WW8Num1ztrue411111111111" w:type="character">
    <w:name w:val="WW-WW8Num1ztrue411111111111"/>
  </w:style>
  <w:style w:customStyle="true" w:styleId="WW-WW8Num1ztrue511111111111" w:type="character">
    <w:name w:val="WW-WW8Num1ztrue511111111111"/>
  </w:style>
  <w:style w:customStyle="true" w:styleId="WW-WW8Num1ztrue611111111111" w:type="character">
    <w:name w:val="WW-WW8Num1ztrue611111111111"/>
  </w:style>
  <w:style w:customStyle="true" w:styleId="WW8Num4zfalse" w:type="character">
    <w:name w:val="WW8Num4zfalse"/>
    <w:rPr>
      <w:rFonts w:cs="Arial" w:hAnsi="Calibri" w:ascii="Calibri"/>
    </w:rPr>
  </w:style>
  <w:style w:customStyle="true" w:styleId="WW-WW8Num4ztrue7" w:type="character">
    <w:name w:val="WW-WW8Num4ztrue7"/>
  </w:style>
  <w:style w:customStyle="true" w:styleId="WW-WW8Num4ztrue11" w:type="character">
    <w:name w:val="WW-WW8Num4ztrue11"/>
  </w:style>
  <w:style w:customStyle="true" w:styleId="WW-WW8Num4ztrue21" w:type="character">
    <w:name w:val="WW-WW8Num4ztrue21"/>
  </w:style>
  <w:style w:customStyle="true" w:styleId="WW-WW8Num4ztrue31" w:type="character">
    <w:name w:val="WW-WW8Num4ztrue31"/>
  </w:style>
  <w:style w:customStyle="true" w:styleId="WW-WW8Num4ztrue41" w:type="character">
    <w:name w:val="WW-WW8Num4ztrue41"/>
  </w:style>
  <w:style w:customStyle="true" w:styleId="WW-WW8Num4ztrue51" w:type="character">
    <w:name w:val="WW-WW8Num4ztrue51"/>
  </w:style>
  <w:style w:customStyle="true" w:styleId="WW-WW8Num4ztrue61" w:type="character">
    <w:name w:val="WW-WW8Num4ztrue61"/>
  </w:style>
  <w:style w:customStyle="true" w:styleId="WW8Num5zfalse" w:type="character">
    <w:name w:val="WW8Num5zfalse"/>
  </w:style>
  <w:style w:customStyle="true" w:styleId="WW8Num6zfalse" w:type="character">
    <w:name w:val="WW8Num6zfalse"/>
  </w:style>
  <w:style w:customStyle="true" w:styleId="WW8Num6ztrue" w:type="character">
    <w:name w:val="WW8Num6ztrue"/>
  </w:style>
  <w:style w:customStyle="true" w:styleId="WW-WW8Num6ztrue" w:type="character">
    <w:name w:val="WW-WW8Num6ztrue"/>
  </w:style>
  <w:style w:customStyle="true" w:styleId="WW-WW8Num6ztrue1" w:type="character">
    <w:name w:val="WW-WW8Num6ztrue1"/>
  </w:style>
  <w:style w:customStyle="true" w:styleId="WW-WW8Num6ztrue2" w:type="character">
    <w:name w:val="WW-WW8Num6ztrue2"/>
  </w:style>
  <w:style w:customStyle="true" w:styleId="WW-WW8Num6ztrue3" w:type="character">
    <w:name w:val="WW-WW8Num6ztrue3"/>
  </w:style>
  <w:style w:customStyle="true" w:styleId="WW-WW8Num6ztrue4" w:type="character">
    <w:name w:val="WW-WW8Num6ztrue4"/>
  </w:style>
  <w:style w:customStyle="true" w:styleId="WW-WW8Num6ztrue5" w:type="character">
    <w:name w:val="WW-WW8Num6ztrue5"/>
  </w:style>
  <w:style w:customStyle="true" w:styleId="WW-WW8Num6ztrue6" w:type="character">
    <w:name w:val="WW-WW8Num6ztrue6"/>
  </w:style>
  <w:style w:customStyle="true" w:styleId="WW-WW8Num10ztrue7" w:type="character">
    <w:name w:val="WW-WW8Num10ztrue7"/>
  </w:style>
  <w:style w:customStyle="true" w:styleId="WW-WW8Num10ztrue11" w:type="character">
    <w:name w:val="WW-WW8Num10ztrue11"/>
  </w:style>
  <w:style w:customStyle="true" w:styleId="WW-WW8Num10ztrue21" w:type="character">
    <w:name w:val="WW-WW8Num10ztrue21"/>
  </w:style>
  <w:style w:customStyle="true" w:styleId="WW-WW8Num10ztrue31" w:type="character">
    <w:name w:val="WW-WW8Num10ztrue31"/>
  </w:style>
  <w:style w:customStyle="true" w:styleId="WW-WW8Num10ztrue41" w:type="character">
    <w:name w:val="WW-WW8Num10ztrue41"/>
  </w:style>
  <w:style w:customStyle="true" w:styleId="WW-WW8Num10ztrue51" w:type="character">
    <w:name w:val="WW-WW8Num10ztrue51"/>
  </w:style>
  <w:style w:customStyle="true" w:styleId="WW-WW8Num10ztrue61" w:type="character">
    <w:name w:val="WW-WW8Num10ztrue61"/>
  </w:style>
  <w:style w:customStyle="true" w:styleId="WW-WW8Num11ztrue7" w:type="character">
    <w:name w:val="WW-WW8Num11ztrue7"/>
  </w:style>
  <w:style w:customStyle="true" w:styleId="WW-WW8Num11ztrue11" w:type="character">
    <w:name w:val="WW-WW8Num11ztrue11"/>
  </w:style>
  <w:style w:customStyle="true" w:styleId="WW-WW8Num11ztrue21" w:type="character">
    <w:name w:val="WW-WW8Num11ztrue21"/>
  </w:style>
  <w:style w:customStyle="true" w:styleId="WW-WW8Num11ztrue31" w:type="character">
    <w:name w:val="WW-WW8Num11ztrue31"/>
  </w:style>
  <w:style w:customStyle="true" w:styleId="WW-WW8Num11ztrue41" w:type="character">
    <w:name w:val="WW-WW8Num11ztrue41"/>
  </w:style>
  <w:style w:customStyle="true" w:styleId="WW-WW8Num11ztrue51" w:type="character">
    <w:name w:val="WW-WW8Num11ztrue51"/>
  </w:style>
  <w:style w:customStyle="true" w:styleId="WW-WW8Num11ztrue61" w:type="character">
    <w:name w:val="WW-WW8Num11ztrue61"/>
  </w:style>
  <w:style w:customStyle="true" w:styleId="WW8Num12ztrue" w:type="character">
    <w:name w:val="WW8Num12ztrue"/>
  </w:style>
  <w:style w:customStyle="true" w:styleId="WW-WW8Num12ztrue" w:type="character">
    <w:name w:val="WW-WW8Num12ztrue"/>
  </w:style>
  <w:style w:customStyle="true" w:styleId="WW-WW8Num12ztrue1" w:type="character">
    <w:name w:val="WW-WW8Num12ztrue1"/>
  </w:style>
  <w:style w:customStyle="true" w:styleId="WW-WW8Num12ztrue2" w:type="character">
    <w:name w:val="WW-WW8Num12ztrue2"/>
  </w:style>
  <w:style w:customStyle="true" w:styleId="WW-WW8Num12ztrue3" w:type="character">
    <w:name w:val="WW-WW8Num12ztrue3"/>
  </w:style>
  <w:style w:customStyle="true" w:styleId="WW-WW8Num12ztrue4" w:type="character">
    <w:name w:val="WW-WW8Num12ztrue4"/>
  </w:style>
  <w:style w:customStyle="true" w:styleId="WW-WW8Num12ztrue5" w:type="character">
    <w:name w:val="WW-WW8Num12ztrue5"/>
  </w:style>
  <w:style w:customStyle="true" w:styleId="WW-WW8Num12ztrue6" w:type="character">
    <w:name w:val="WW-WW8Num12ztrue6"/>
  </w:style>
  <w:style w:customStyle="true" w:styleId="WW8Num14zfalse" w:type="character">
    <w:name w:val="WW8Num14zfalse"/>
  </w:style>
  <w:style w:customStyle="true" w:styleId="WW8Num14ztrue" w:type="character">
    <w:name w:val="WW8Num14ztrue"/>
  </w:style>
  <w:style w:customStyle="true" w:styleId="WW-WW8Num14ztrue" w:type="character">
    <w:name w:val="WW-WW8Num14ztrue"/>
  </w:style>
  <w:style w:customStyle="true" w:styleId="WW-WW8Num14ztrue1" w:type="character">
    <w:name w:val="WW-WW8Num14ztrue1"/>
  </w:style>
  <w:style w:customStyle="true" w:styleId="WW-WW8Num14ztrue2" w:type="character">
    <w:name w:val="WW-WW8Num14ztrue2"/>
  </w:style>
  <w:style w:customStyle="true" w:styleId="WW-WW8Num14ztrue3" w:type="character">
    <w:name w:val="WW-WW8Num14ztrue3"/>
  </w:style>
  <w:style w:customStyle="true" w:styleId="WW-WW8Num14ztrue4" w:type="character">
    <w:name w:val="WW-WW8Num14ztrue4"/>
  </w:style>
  <w:style w:customStyle="true" w:styleId="WW-WW8Num14ztrue5" w:type="character">
    <w:name w:val="WW-WW8Num14ztrue5"/>
  </w:style>
  <w:style w:customStyle="true" w:styleId="WW-WW8Num14ztrue6" w:type="character">
    <w:name w:val="WW-WW8Num14ztrue6"/>
  </w:style>
  <w:style w:customStyle="true" w:styleId="WW-WW8Num17ztrue7" w:type="character">
    <w:name w:val="WW-WW8Num17ztrue7"/>
  </w:style>
  <w:style w:customStyle="true" w:styleId="WW-WW8Num17ztrue11" w:type="character">
    <w:name w:val="WW-WW8Num17ztrue11"/>
  </w:style>
  <w:style w:customStyle="true" w:styleId="WW-WW8Num17ztrue21" w:type="character">
    <w:name w:val="WW-WW8Num17ztrue21"/>
  </w:style>
  <w:style w:customStyle="true" w:styleId="WW-WW8Num17ztrue31" w:type="character">
    <w:name w:val="WW-WW8Num17ztrue31"/>
  </w:style>
  <w:style w:customStyle="true" w:styleId="WW-WW8Num17ztrue41" w:type="character">
    <w:name w:val="WW-WW8Num17ztrue41"/>
  </w:style>
  <w:style w:customStyle="true" w:styleId="WW-WW8Num17ztrue51" w:type="character">
    <w:name w:val="WW-WW8Num17ztrue51"/>
  </w:style>
  <w:style w:customStyle="true" w:styleId="WW-WW8Num17ztrue61" w:type="character">
    <w:name w:val="WW-WW8Num17ztrue61"/>
  </w:style>
  <w:style w:customStyle="true" w:styleId="WW-WW8Num18ztrue7" w:type="character">
    <w:name w:val="WW-WW8Num18ztrue7"/>
  </w:style>
  <w:style w:customStyle="true" w:styleId="WW-WW8Num18ztrue11" w:type="character">
    <w:name w:val="WW-WW8Num18ztrue11"/>
  </w:style>
  <w:style w:customStyle="true" w:styleId="WW-WW8Num18ztrue21" w:type="character">
    <w:name w:val="WW-WW8Num18ztrue21"/>
  </w:style>
  <w:style w:customStyle="true" w:styleId="WW-WW8Num18ztrue31" w:type="character">
    <w:name w:val="WW-WW8Num18ztrue31"/>
  </w:style>
  <w:style w:customStyle="true" w:styleId="WW-WW8Num18ztrue41" w:type="character">
    <w:name w:val="WW-WW8Num18ztrue41"/>
  </w:style>
  <w:style w:customStyle="true" w:styleId="WW-WW8Num18ztrue51" w:type="character">
    <w:name w:val="WW-WW8Num18ztrue51"/>
  </w:style>
  <w:style w:customStyle="true" w:styleId="WW-WW8Num18ztrue61" w:type="character">
    <w:name w:val="WW-WW8Num18ztrue61"/>
  </w:style>
  <w:style w:customStyle="true" w:styleId="WW-WW8Num19ztrue7" w:type="character">
    <w:name w:val="WW-WW8Num19ztrue7"/>
  </w:style>
  <w:style w:customStyle="true" w:styleId="WW-WW8Num19ztrue11" w:type="character">
    <w:name w:val="WW-WW8Num19ztrue11"/>
  </w:style>
  <w:style w:customStyle="true" w:styleId="WW-WW8Num19ztrue21" w:type="character">
    <w:name w:val="WW-WW8Num19ztrue21"/>
  </w:style>
  <w:style w:customStyle="true" w:styleId="WW-WW8Num19ztrue31" w:type="character">
    <w:name w:val="WW-WW8Num19ztrue31"/>
  </w:style>
  <w:style w:customStyle="true" w:styleId="WW-WW8Num19ztrue41" w:type="character">
    <w:name w:val="WW-WW8Num19ztrue41"/>
  </w:style>
  <w:style w:customStyle="true" w:styleId="WW-WW8Num19ztrue51" w:type="character">
    <w:name w:val="WW-WW8Num19ztrue51"/>
  </w:style>
  <w:style w:customStyle="true" w:styleId="WW-WW8Num19ztrue61" w:type="character">
    <w:name w:val="WW-WW8Num19ztrue61"/>
  </w:style>
  <w:style w:customStyle="true" w:styleId="Zadanifontodlomka8" w:type="character">
    <w:name w:val="Zadani font odlomka8"/>
  </w:style>
  <w:style w:customStyle="true" w:styleId="Zadanifontodlomka7" w:type="character">
    <w:name w:val="Zadani font odlomka7"/>
  </w:style>
  <w:style w:customStyle="true" w:styleId="Zadanifontodlomka6" w:type="character">
    <w:name w:val="Zadani font odlomka6"/>
  </w:style>
  <w:style w:customStyle="true" w:styleId="Zadanifontodlomka5" w:type="character">
    <w:name w:val="Zadani font odlomka5"/>
  </w:style>
  <w:style w:customStyle="true" w:styleId="Zadanifontodlomka4" w:type="character">
    <w:name w:val="Zadani font odlomka4"/>
  </w:style>
  <w:style w:customStyle="true" w:styleId="Zadanifontodlomka3" w:type="character">
    <w:name w:val="Zadani font odlomka3"/>
  </w:style>
  <w:style w:customStyle="true" w:styleId="Zadanifontodlomka2" w:type="character">
    <w:name w:val="Zadani font odlomka2"/>
  </w:style>
  <w:style w:customStyle="true" w:styleId="DefaultParagraphFont1" w:type="character">
    <w:name w:val="Default Paragraph Font1"/>
  </w:style>
  <w:style w:customStyle="true" w:styleId="WW8Num32z0" w:type="character">
    <w:name w:val="WW8Num32z0"/>
    <w:rPr>
      <w:rFonts w:cs="Arial" w:eastAsia="Times New Roman" w:hAnsi="Arial" w:ascii="Arial"/>
    </w:rPr>
  </w:style>
  <w:style w:customStyle="true" w:styleId="WW8Num32z1" w:type="character">
    <w:name w:val="WW8Num32z1"/>
    <w:rPr>
      <w:rFonts w:cs="Courier New" w:hAnsi="Courier New" w:ascii="Courier New"/>
    </w:rPr>
  </w:style>
  <w:style w:customStyle="true" w:styleId="WW8Num32z2" w:type="character">
    <w:name w:val="WW8Num32z2"/>
    <w:rPr>
      <w:rFonts w:cs="Wingdings" w:hAnsi="Wingdings" w:ascii="Wingdings"/>
    </w:rPr>
  </w:style>
  <w:style w:customStyle="true" w:styleId="WW8Num32z3" w:type="character">
    <w:name w:val="WW8Num32z3"/>
    <w:rPr>
      <w:rFonts w:cs="Symbol" w:hAnsi="Symbol" w:ascii="Symbol"/>
    </w:rPr>
  </w:style>
  <w:style w:customStyle="true" w:styleId="WW-Zadanifontodlomka1" w:type="character">
    <w:name w:val="WW-Zadani font odlomka1"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Zadanifontodlomka" w:type="character">
    <w:name w:val="WW-Zadani font odlomka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DefaultParagraphFont11" w:type="character">
    <w:name w:val="WW-Default Paragraph Font11"/>
  </w:style>
  <w:style w:customStyle="true" w:styleId="WW8Num4z1" w:type="character">
    <w:name w:val="WW8Num4z1"/>
    <w:rPr>
      <w:rFonts w:cs="Courier New" w:hAnsi="Courier New" w:ascii="Courier New"/>
    </w:rPr>
  </w:style>
  <w:style w:customStyle="true" w:styleId="WW8Num4z2" w:type="character">
    <w:name w:val="WW8Num4z2"/>
    <w:rPr>
      <w:rFonts w:cs="Wingdings" w:hAnsi="Wingdings" w:ascii="Wingdings"/>
    </w:rPr>
  </w:style>
  <w:style w:customStyle="true" w:styleId="WW8Num4z3" w:type="character">
    <w:name w:val="WW8Num4z3"/>
    <w:rPr>
      <w:rFonts w:cs="Symbol" w:hAnsi="Symbol" w:ascii="Symbol"/>
    </w:rPr>
  </w:style>
  <w:style w:customStyle="true" w:styleId="WW8Num5z2" w:type="character">
    <w:name w:val="WW8Num5z2"/>
    <w:rPr>
      <w:rFonts w:cs="Wingdings" w:hAnsi="Wingdings" w:ascii="Wingdings"/>
    </w:rPr>
  </w:style>
  <w:style w:customStyle="true" w:styleId="WW8Num5z3" w:type="character">
    <w:name w:val="WW8Num5z3"/>
    <w:rPr>
      <w:rFonts w:cs="Symbol" w:hAnsi="Symbol" w:ascii="Symbol"/>
    </w:rPr>
  </w:style>
  <w:style w:customStyle="true" w:styleId="WW-DefaultParagraphFont111" w:type="character">
    <w:name w:val="WW-Default Paragraph Font111"/>
  </w:style>
  <w:style w:styleId="Brojstranice" w:type="character">
    <w:name w:val="page number"/>
    <w:basedOn w:val="WW-DefaultParagraphFont111"/>
  </w:style>
  <w:style w:customStyle="true" w:styleId="sredina" w:type="character">
    <w:name w:val="sredina"/>
    <w:basedOn w:val="WW-DefaultParagraphFont111"/>
  </w:style>
  <w:style w:customStyle="true" w:styleId="st" w:type="character">
    <w:name w:val="st"/>
    <w:basedOn w:val="WW-DefaultParagraphFont111"/>
  </w:style>
  <w:style w:styleId="Istaknuto" w:type="character">
    <w:name w:val="Emphasis"/>
    <w:qFormat/>
    <w:rPr>
      <w:i/>
      <w:iCs/>
    </w:rPr>
  </w:style>
  <w:style w:customStyle="true" w:styleId="Bullets" w:type="character">
    <w:name w:val="Bullets"/>
    <w:rPr>
      <w:rFonts w:cs="OpenSymbol" w:eastAsia="OpenSymbol" w:hAnsi="OpenSymbol" w:ascii="OpenSymbol"/>
    </w:rPr>
  </w:style>
  <w:style w:customStyle="true" w:styleId="NumberingSymbols" w:type="character">
    <w:name w:val="Numbering Symbols"/>
  </w:style>
  <w:style w:styleId="Hiperveza" w:type="character">
    <w:name w:val="Hyperlink"/>
    <w:uiPriority w:val="99"/>
    <w:rPr>
      <w:color w:val="0000FF"/>
      <w:u w:val="single"/>
    </w:rPr>
  </w:style>
  <w:style w:styleId="SlijeenaHiperveza" w:type="character">
    <w:name w:val="FollowedHyperlink"/>
    <w:rPr>
      <w:color w:val="800080"/>
      <w:u w:val="single"/>
    </w:rPr>
  </w:style>
  <w:style w:customStyle="true" w:styleId="UvuenotijelotekstaChar" w:type="character">
    <w:name w:val="Uvučeno tijelo teksta Char"/>
    <w:rPr>
      <w:sz w:val="24"/>
      <w:szCs w:val="24"/>
      <w:lang w:eastAsia="zh-CN" w:val="af-ZA"/>
    </w:rPr>
  </w:style>
  <w:style w:customStyle="true" w:styleId="WW-Zadanifontodlomka11" w:type="character">
    <w:name w:val="WW-Zadani font odlomka11"/>
  </w:style>
  <w:style w:customStyle="true" w:styleId="WW-WW8Num1ztrue6111111111111" w:type="character">
    <w:name w:val="WW-WW8Num1ztrue6111111111111"/>
  </w:style>
  <w:style w:customStyle="true" w:styleId="WW-WW8Num1ztrue5111111111111" w:type="character">
    <w:name w:val="WW-WW8Num1ztrue5111111111111"/>
  </w:style>
  <w:style w:customStyle="true" w:styleId="WW-WW8Num1ztrue4111111111111" w:type="character">
    <w:name w:val="WW-WW8Num1ztrue4111111111111"/>
  </w:style>
  <w:style w:customStyle="true" w:styleId="WW-WW8Num1ztrue3111111111111" w:type="character">
    <w:name w:val="WW-WW8Num1ztrue3111111111111"/>
  </w:style>
  <w:style w:customStyle="true" w:styleId="WW-WW8Num1ztrue2111111111111" w:type="character">
    <w:name w:val="WW-WW8Num1ztrue2111111111111"/>
  </w:style>
  <w:style w:customStyle="true" w:styleId="WW-WW8Num1ztrue1111111111111" w:type="character">
    <w:name w:val="WW-WW8Num1ztrue1111111111111"/>
  </w:style>
  <w:style w:customStyle="true" w:styleId="WW-WW8Num1ztrue711111111111" w:type="character">
    <w:name w:val="WW-WW8Num1ztrue711111111111"/>
  </w:style>
  <w:style w:customStyle="true" w:styleId="WW-WW8Num1ztrue61111112" w:type="character">
    <w:name w:val="WW-WW8Num1ztrue61111112"/>
  </w:style>
  <w:style w:customStyle="true" w:styleId="WW-WW8Num1ztrue51111112" w:type="character">
    <w:name w:val="WW-WW8Num1ztrue51111112"/>
  </w:style>
  <w:style w:customStyle="true" w:styleId="WW-WW8Num1ztrue41111112" w:type="character">
    <w:name w:val="WW-WW8Num1ztrue41111112"/>
  </w:style>
  <w:style w:customStyle="true" w:styleId="WW-WW8Num1ztrue31111112" w:type="character">
    <w:name w:val="WW-WW8Num1ztrue31111112"/>
  </w:style>
  <w:style w:customStyle="true" w:styleId="WW-WW8Num1ztrue21111112" w:type="character">
    <w:name w:val="WW-WW8Num1ztrue21111112"/>
  </w:style>
  <w:style w:customStyle="true" w:styleId="WW-WW8Num1ztrue11111112" w:type="character">
    <w:name w:val="WW-WW8Num1ztrue11111112"/>
  </w:style>
  <w:style w:customStyle="true" w:styleId="WW-WW8Num1ztrue7111112" w:type="character">
    <w:name w:val="WW-WW8Num1ztrue7111112"/>
  </w:style>
  <w:style w:customStyle="true" w:styleId="WW8Num3z3" w:type="character">
    <w:name w:val="WW8Num3z3"/>
    <w:rPr>
      <w:rFonts w:cs="Symbol" w:hAnsi="Symbol" w:ascii="Symbol"/>
    </w:rPr>
  </w:style>
  <w:style w:customStyle="true" w:styleId="WW8Num3z2" w:type="character">
    <w:name w:val="WW8Num3z2"/>
    <w:rPr>
      <w:rFonts w:cs="Wingdings" w:hAnsi="Wingdings" w:ascii="Wingdings"/>
    </w:rPr>
  </w:style>
  <w:style w:customStyle="true" w:styleId="WW8Num3z1" w:type="character">
    <w:name w:val="WW8Num3z1"/>
    <w:rPr>
      <w:rFonts w:cs="Courier New" w:hAnsi="Courier New" w:ascii="Courier New"/>
    </w:rPr>
  </w:style>
  <w:style w:customStyle="true" w:styleId="BalloonTextChar" w:type="character">
    <w:name w:val="Balloon Text Char"/>
    <w:rPr>
      <w:rFonts w:cs="Segoe UI" w:hAnsi="Segoe UI" w:ascii="Segoe UI"/>
      <w:kern w:val="1"/>
      <w:sz w:val="18"/>
      <w:szCs w:val="18"/>
      <w:lang w:eastAsia="zh-CN" w:val="af-ZA"/>
    </w:rPr>
  </w:style>
  <w:style w:customStyle="true" w:styleId="CommentReference1" w:type="character">
    <w:name w:val="Comment Reference1"/>
    <w:rPr>
      <w:sz w:val="16"/>
      <w:szCs w:val="16"/>
    </w:rPr>
  </w:style>
  <w:style w:customStyle="true" w:styleId="CommentTextChar" w:type="character">
    <w:name w:val="Comment Text Char"/>
    <w:rPr>
      <w:kern w:val="1"/>
      <w:lang w:eastAsia="zh-CN" w:val="af-ZA"/>
    </w:rPr>
  </w:style>
  <w:style w:customStyle="true" w:styleId="CommentSubjectChar" w:type="character">
    <w:name w:val="Comment Subject Char"/>
    <w:rPr>
      <w:b/>
      <w:bCs/>
      <w:kern w:val="1"/>
      <w:lang w:eastAsia="zh-CN" w:val="af-ZA"/>
    </w:rPr>
  </w:style>
  <w:style w:customStyle="true" w:styleId="IndexLink" w:type="character">
    <w:name w:val="Index Link"/>
  </w:style>
  <w:style w:customStyle="true" w:styleId="BalloonTextChar1" w:type="character">
    <w:name w:val="Balloon Text Char1"/>
    <w:rPr>
      <w:rFonts w:cs="Segoe UI" w:hAnsi="Segoe UI" w:ascii="Segoe UI"/>
      <w:kern w:val="1"/>
      <w:sz w:val="18"/>
      <w:szCs w:val="18"/>
      <w:lang w:eastAsia="zh-CN" w:val="af-ZA"/>
    </w:rPr>
  </w:style>
  <w:style w:customStyle="true" w:styleId="CommentReference2" w:type="character">
    <w:name w:val="Comment Reference2"/>
    <w:rPr>
      <w:sz w:val="16"/>
      <w:szCs w:val="16"/>
    </w:rPr>
  </w:style>
  <w:style w:customStyle="true" w:styleId="CommentTextChar1" w:type="character">
    <w:name w:val="Comment Text Char1"/>
    <w:rPr>
      <w:kern w:val="1"/>
      <w:lang w:eastAsia="zh-CN" w:val="af-ZA"/>
    </w:rPr>
  </w:style>
  <w:style w:customStyle="true" w:styleId="CommentSubjectChar1" w:type="character">
    <w:name w:val="Comment Subject Char1"/>
    <w:rPr>
      <w:b/>
      <w:bCs/>
      <w:kern w:val="1"/>
      <w:lang w:eastAsia="zh-CN" w:val="af-ZA"/>
    </w:rPr>
  </w:style>
  <w:style w:customStyle="true" w:styleId="TekstbaloniaChar" w:type="character">
    <w:name w:val="Tekst balončića Char"/>
    <w:rPr>
      <w:rFonts w:cs="Segoe UI" w:hAnsi="Segoe UI" w:ascii="Segoe UI"/>
      <w:kern w:val="1"/>
      <w:sz w:val="18"/>
      <w:szCs w:val="18"/>
      <w:lang w:eastAsia="zh-CN" w:val="af-ZA"/>
    </w:rPr>
  </w:style>
  <w:style w:customStyle="true" w:styleId="Heading" w:type="paragraph">
    <w:name w:val="Heading"/>
    <w:basedOn w:val="Normal1"/>
    <w:next w:val="Tijeloteksta"/>
    <w:pPr>
      <w:keepNext/>
      <w:spacing w:after="119" w:before="238"/>
    </w:pPr>
    <w:rPr>
      <w:rFonts w:cs="Mangal" w:eastAsia="Microsoft YaHei"/>
      <w:szCs w:val="28"/>
    </w:rPr>
  </w:style>
  <w:style w:styleId="Tijeloteksta" w:type="paragraph">
    <w:name w:val="Body Text"/>
    <w:basedOn w:val="Normal1"/>
    <w:pPr>
      <w:jc w:val="both"/>
    </w:pPr>
    <w:rPr>
      <w:rFonts w:cs="Mangal"/>
    </w:r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Mangal"/>
      <w:i/>
      <w:iCs/>
    </w:rPr>
  </w:style>
  <w:style w:customStyle="true" w:styleId="Index" w:type="paragraph">
    <w:name w:val="Index"/>
    <w:basedOn w:val="Normal"/>
    <w:pPr>
      <w:suppressLineNumbers/>
    </w:pPr>
    <w:rPr>
      <w:rFonts w:cs="Mangal"/>
    </w:rPr>
  </w:style>
  <w:style w:customStyle="true" w:styleId="Normal1" w:type="paragraph">
    <w:name w:val="Normal1"/>
    <w:pPr>
      <w:suppressAutoHyphens/>
    </w:pPr>
    <w:rPr>
      <w:rFonts w:cs="Arial" w:eastAsia="Tahoma" w:hAnsi="Mangal" w:ascii="Mangal"/>
      <w:kern w:val="1"/>
      <w:sz w:val="36"/>
      <w:szCs w:val="24"/>
      <w:lang w:bidi="hi-IN" w:eastAsia="zh-CN"/>
    </w:rPr>
  </w:style>
  <w:style w:customStyle="true" w:styleId="Opisslike13" w:type="paragraph">
    <w:name w:val="Opis slike13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12" w:type="paragraph">
    <w:name w:val="Opis slike12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11" w:type="paragraph">
    <w:name w:val="Opis slike11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10" w:type="paragraph">
    <w:name w:val="Opis slike10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9" w:type="paragraph">
    <w:name w:val="Opis slike9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8" w:type="paragraph">
    <w:name w:val="Opis slike8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7" w:type="paragraph">
    <w:name w:val="Opis slike7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6" w:type="paragraph">
    <w:name w:val="Opis slike6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5" w:type="paragraph">
    <w:name w:val="Opis slike5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4" w:type="paragraph">
    <w:name w:val="Opis slike4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3" w:type="paragraph">
    <w:name w:val="Opis slike3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Opisslike2" w:type="paragraph">
    <w:name w:val="Opis slike2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WW-Opisslike1" w:type="paragraph">
    <w:name w:val="WW-Opis slike1"/>
    <w:basedOn w:val="Normal"/>
    <w:pPr>
      <w:suppressLineNumbers/>
      <w:spacing w:after="120" w:before="120"/>
    </w:pPr>
    <w:rPr>
      <w:rFonts w:cs="Mangal"/>
      <w:i/>
      <w:iCs/>
    </w:rPr>
  </w:style>
  <w:style w:styleId="Zaglavlje" w:type="paragraph">
    <w:name w:val="header"/>
    <w:basedOn w:val="Normal"/>
  </w:style>
  <w:style w:styleId="Podnoje" w:type="paragraph">
    <w:name w:val="footer"/>
    <w:basedOn w:val="Normal"/>
  </w:style>
  <w:style w:customStyle="true" w:styleId="StandardWeb1" w:type="paragraph">
    <w:name w:val="Standard (Web)1"/>
    <w:basedOn w:val="Normal"/>
    <w:pPr>
      <w:spacing w:after="280" w:before="280"/>
    </w:pPr>
  </w:style>
  <w:style w:customStyle="true" w:styleId="Tijeloteksta31" w:type="paragraph">
    <w:name w:val="Tijelo teksta 31"/>
    <w:basedOn w:val="Normal"/>
    <w:pPr>
      <w:spacing w:after="120"/>
    </w:pPr>
    <w:rPr>
      <w:sz w:val="16"/>
      <w:szCs w:val="16"/>
    </w:rPr>
  </w:style>
  <w:style w:customStyle="true" w:styleId="style3" w:type="paragraph">
    <w:name w:val="style3"/>
    <w:basedOn w:val="Normal"/>
    <w:pPr>
      <w:spacing w:after="280" w:before="280"/>
    </w:pPr>
    <w:rPr>
      <w:rFonts w:cs="Arial" w:hAnsi="Arial" w:ascii="Arial"/>
      <w:color w:val="000000"/>
      <w:sz w:val="15"/>
      <w:szCs w:val="15"/>
    </w:rPr>
  </w:style>
  <w:style w:customStyle="true" w:styleId="TableContents" w:type="paragraph">
    <w:name w:val="Table Contents"/>
    <w:basedOn w:val="Normal"/>
    <w:pPr>
      <w:suppressLineNumbers/>
    </w:pPr>
  </w:style>
  <w:style w:customStyle="true" w:styleId="TableHeading" w:type="paragraph">
    <w:name w:val="Table Heading"/>
    <w:basedOn w:val="TableContents"/>
    <w:pPr>
      <w:jc w:val="center"/>
    </w:pPr>
    <w:rPr>
      <w:b/>
      <w:bCs/>
    </w:rPr>
  </w:style>
  <w:style w:customStyle="true" w:styleId="Framecontents" w:type="paragraph">
    <w:name w:val="Frame contents"/>
    <w:basedOn w:val="Tijeloteksta"/>
  </w:style>
  <w:style w:customStyle="true" w:styleId="ListParagraph1" w:type="paragraph">
    <w:name w:val="List Paragraph1"/>
    <w:basedOn w:val="Normal"/>
    <w:pPr>
      <w:ind w:left="720"/>
    </w:pPr>
  </w:style>
  <w:style w:customStyle="true" w:styleId="xl79" w:type="paragraph">
    <w:name w:val="xl79"/>
    <w:basedOn w:val="Normal"/>
    <w:pPr>
      <w:suppressAutoHyphens w:val="false"/>
      <w:spacing w:after="280" w:before="280"/>
    </w:pPr>
    <w:rPr>
      <w:rFonts w:cs="Calibri" w:hAnsi="Calibri" w:ascii="Calibri"/>
    </w:rPr>
  </w:style>
  <w:style w:customStyle="true" w:styleId="xl80" w:type="paragraph">
    <w:name w:val="xl80"/>
    <w:basedOn w:val="Normal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0" w:color="000000" w:val="none"/>
      </w:pBdr>
      <w:shd w:fill="BFBFBF" w:color="auto" w:val="clear"/>
      <w:suppressAutoHyphens w:val="false"/>
      <w:spacing w:after="280" w:before="280"/>
    </w:pPr>
    <w:rPr>
      <w:rFonts w:cs="Calibri" w:hAnsi="Calibri" w:ascii="Calibri"/>
      <w:b/>
      <w:bCs/>
    </w:rPr>
  </w:style>
  <w:style w:customStyle="true" w:styleId="xl81" w:type="paragraph">
    <w:name w:val="xl81"/>
    <w:basedOn w:val="Normal"/>
    <w:pPr>
      <w:pBdr>
        <w:top w:space="0" w:sz="8" w:color="000000" w:val="single"/>
        <w:left w:space="0" w:sz="4" w:color="000000" w:val="single"/>
        <w:bottom w:space="0" w:sz="8" w:color="000000" w:val="single"/>
        <w:right w:space="0" w:sz="4" w:color="000000" w:val="single"/>
      </w:pBdr>
      <w:shd w:fill="BFBFBF" w:color="auto" w:val="clear"/>
      <w:suppressAutoHyphens w:val="false"/>
      <w:spacing w:after="280" w:before="280"/>
      <w:jc w:val="center"/>
      <w:textAlignment w:val="center"/>
    </w:pPr>
    <w:rPr>
      <w:rFonts w:cs="Calibri" w:hAnsi="Calibri" w:ascii="Calibri"/>
      <w:b/>
      <w:bCs/>
    </w:rPr>
  </w:style>
  <w:style w:customStyle="true" w:styleId="xl82" w:type="paragraph">
    <w:name w:val="xl82"/>
    <w:basedOn w:val="Normal"/>
    <w:pPr>
      <w:pBdr>
        <w:top w:space="0" w:sz="8" w:color="000000" w:val="single"/>
        <w:left w:space="0" w:sz="4" w:color="000000" w:val="single"/>
        <w:bottom w:space="0" w:sz="8" w:color="000000" w:val="single"/>
        <w:right w:space="0" w:sz="4" w:color="000000" w:val="single"/>
      </w:pBdr>
      <w:shd w:fill="BFBFBF" w:color="auto" w:val="clear"/>
      <w:suppressAutoHyphens w:val="false"/>
      <w:spacing w:after="280" w:before="280"/>
      <w:textAlignment w:val="center"/>
    </w:pPr>
    <w:rPr>
      <w:rFonts w:cs="Calibri" w:hAnsi="Calibri" w:ascii="Calibri"/>
      <w:b/>
      <w:bCs/>
    </w:rPr>
  </w:style>
  <w:style w:customStyle="true" w:styleId="xl83" w:type="paragraph">
    <w:name w:val="xl83"/>
    <w:basedOn w:val="Normal"/>
    <w:pPr>
      <w:pBdr>
        <w:top w:space="0" w:sz="8" w:color="000000" w:val="single"/>
        <w:left w:space="0" w:sz="4" w:color="000000" w:val="single"/>
        <w:bottom w:space="0" w:sz="8" w:color="000000" w:val="single"/>
        <w:right w:space="0" w:sz="0" w:color="000000" w:val="none"/>
      </w:pBdr>
      <w:shd w:fill="BFBFBF" w:color="auto" w:val="clear"/>
      <w:suppressAutoHyphens w:val="false"/>
      <w:spacing w:after="280" w:before="280"/>
      <w:jc w:val="center"/>
      <w:textAlignment w:val="center"/>
    </w:pPr>
    <w:rPr>
      <w:rFonts w:cs="Calibri" w:hAnsi="Calibri" w:ascii="Calibri"/>
      <w:b/>
      <w:bCs/>
    </w:rPr>
  </w:style>
  <w:style w:customStyle="true" w:styleId="xl84" w:type="paragraph">
    <w:name w:val="xl84"/>
    <w:basedOn w:val="Normal"/>
    <w:pPr>
      <w:pBdr>
        <w:top w:space="0" w:sz="8" w:color="000000" w:val="single"/>
        <w:left w:space="0" w:sz="4" w:color="000000" w:val="single"/>
        <w:bottom w:space="0" w:sz="8" w:color="000000" w:val="single"/>
        <w:right w:space="0" w:sz="8" w:color="000000" w:val="single"/>
      </w:pBdr>
      <w:shd w:fill="BFBFBF" w:color="auto" w:val="clear"/>
      <w:suppressAutoHyphens w:val="false"/>
      <w:spacing w:after="280" w:before="280"/>
      <w:textAlignment w:val="center"/>
    </w:pPr>
    <w:rPr>
      <w:rFonts w:cs="Calibri" w:hAnsi="Calibri" w:ascii="Calibri"/>
      <w:b/>
      <w:bCs/>
    </w:rPr>
  </w:style>
  <w:style w:customStyle="true" w:styleId="xl85" w:type="paragraph">
    <w:name w:val="xl85"/>
    <w:basedOn w:val="Normal"/>
    <w:pPr>
      <w:pBdr>
        <w:top w:space="0" w:sz="0" w:color="000000" w:val="non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280" w:before="280"/>
    </w:pPr>
    <w:rPr>
      <w:rFonts w:cs="Calibri" w:hAnsi="Calibri" w:ascii="Calibri"/>
    </w:rPr>
  </w:style>
  <w:style w:customStyle="true" w:styleId="xl86" w:type="paragraph">
    <w:name w:val="xl86"/>
    <w:basedOn w:val="Normal"/>
    <w:pPr>
      <w:pBdr>
        <w:top w:space="0" w:sz="0" w:color="000000" w:val="non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280" w:before="280"/>
    </w:pPr>
    <w:rPr>
      <w:rFonts w:cs="Calibri" w:hAnsi="Calibri" w:ascii="Calibri"/>
    </w:rPr>
  </w:style>
  <w:style w:customStyle="true" w:styleId="xl87" w:type="paragraph">
    <w:name w:val="xl87"/>
    <w:basedOn w:val="Normal"/>
    <w:pPr>
      <w:pBdr>
        <w:top w:space="0" w:sz="0" w:color="000000" w:val="non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280" w:before="280"/>
    </w:pPr>
    <w:rPr>
      <w:rFonts w:cs="Calibri" w:hAnsi="Calibri" w:ascii="Calibri"/>
    </w:rPr>
  </w:style>
  <w:style w:customStyle="true" w:styleId="xl88" w:type="paragraph">
    <w:name w:val="xl88"/>
    <w:basedOn w:val="Normal"/>
    <w:pPr>
      <w:pBdr>
        <w:top w:space="0" w:sz="0" w:color="000000" w:val="non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280" w:before="280"/>
    </w:pPr>
    <w:rPr>
      <w:rFonts w:cs="Calibri" w:hAnsi="Calibri" w:ascii="Calibri"/>
    </w:rPr>
  </w:style>
  <w:style w:customStyle="true" w:styleId="xl89" w:type="paragraph">
    <w:name w:val="xl89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280" w:before="280"/>
    </w:pPr>
    <w:rPr>
      <w:rFonts w:cs="Calibri" w:hAnsi="Calibri" w:ascii="Calibri"/>
    </w:rPr>
  </w:style>
  <w:style w:customStyle="true" w:styleId="xl90" w:type="paragraph">
    <w:name w:val="xl90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280" w:before="280"/>
    </w:pPr>
    <w:rPr>
      <w:rFonts w:cs="Calibri" w:hAnsi="Calibri" w:ascii="Calibri"/>
    </w:rPr>
  </w:style>
  <w:style w:customStyle="true" w:styleId="xl91" w:type="paragraph">
    <w:name w:val="xl91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280" w:before="280"/>
    </w:pPr>
    <w:rPr>
      <w:rFonts w:cs="Calibri" w:hAnsi="Calibri" w:ascii="Calibri"/>
    </w:rPr>
  </w:style>
  <w:style w:customStyle="true" w:styleId="xl92" w:type="paragraph">
    <w:name w:val="xl92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280" w:before="280"/>
    </w:pPr>
    <w:rPr>
      <w:rFonts w:cs="Calibri" w:hAnsi="Calibri" w:ascii="Calibri"/>
    </w:rPr>
  </w:style>
  <w:style w:customStyle="true" w:styleId="xl93" w:type="paragraph">
    <w:name w:val="xl93"/>
    <w:basedOn w:val="Normal"/>
    <w:pPr>
      <w:pBdr>
        <w:top w:space="0" w:sz="8" w:color="000000" w:val="single"/>
        <w:left w:space="0" w:sz="8" w:color="000000" w:val="single"/>
        <w:bottom w:space="0" w:sz="8" w:color="000000" w:val="single"/>
        <w:right w:space="0" w:sz="0" w:color="000000" w:val="none"/>
      </w:pBdr>
      <w:suppressAutoHyphens w:val="false"/>
      <w:spacing w:after="280" w:before="280"/>
    </w:pPr>
    <w:rPr>
      <w:rFonts w:cs="Calibri" w:hAnsi="Calibri" w:ascii="Calibri"/>
      <w:b/>
      <w:bCs/>
    </w:rPr>
  </w:style>
  <w:style w:customStyle="true" w:styleId="xl94" w:type="paragraph">
    <w:name w:val="xl94"/>
    <w:basedOn w:val="Normal"/>
    <w:pPr>
      <w:pBdr>
        <w:top w:space="0" w:sz="8" w:color="000000" w:val="single"/>
        <w:left w:space="0" w:sz="4" w:color="000000" w:val="single"/>
        <w:bottom w:space="0" w:sz="8" w:color="000000" w:val="single"/>
        <w:right w:space="0" w:sz="0" w:color="000000" w:val="none"/>
      </w:pBdr>
      <w:suppressAutoHyphens w:val="false"/>
      <w:spacing w:after="280" w:before="280"/>
    </w:pPr>
    <w:rPr>
      <w:rFonts w:cs="Calibri" w:hAnsi="Calibri" w:ascii="Calibri"/>
      <w:b/>
      <w:bCs/>
    </w:rPr>
  </w:style>
  <w:style w:customStyle="true" w:styleId="xl95" w:type="paragraph">
    <w:name w:val="xl95"/>
    <w:basedOn w:val="Normal"/>
    <w:pPr>
      <w:pBdr>
        <w:top w:space="0" w:sz="8" w:color="000000" w:val="single"/>
        <w:left w:space="0" w:sz="0" w:color="000000" w:val="none"/>
        <w:bottom w:space="0" w:sz="8" w:color="000000" w:val="single"/>
        <w:right w:space="0" w:sz="0" w:color="000000" w:val="none"/>
      </w:pBdr>
      <w:suppressAutoHyphens w:val="false"/>
      <w:spacing w:after="280" w:before="280"/>
    </w:pPr>
    <w:rPr>
      <w:rFonts w:cs="Calibri" w:hAnsi="Calibri" w:ascii="Calibri"/>
      <w:b/>
      <w:bCs/>
    </w:rPr>
  </w:style>
  <w:style w:customStyle="true" w:styleId="xl96" w:type="paragraph">
    <w:name w:val="xl96"/>
    <w:basedOn w:val="Normal"/>
    <w:pPr>
      <w:pBdr>
        <w:top w:space="0" w:sz="8" w:color="000000" w:val="single"/>
        <w:left w:space="0" w:sz="4" w:color="000000" w:val="single"/>
        <w:bottom w:space="0" w:sz="8" w:color="000000" w:val="single"/>
        <w:right w:space="0" w:sz="0" w:color="000000" w:val="none"/>
      </w:pBdr>
      <w:shd w:fill="C0C0C0" w:color="auto" w:val="clear"/>
      <w:suppressAutoHyphens w:val="false"/>
      <w:spacing w:after="280" w:before="280"/>
    </w:pPr>
    <w:rPr>
      <w:rFonts w:cs="Calibri" w:hAnsi="Calibri" w:ascii="Calibri"/>
      <w:b/>
      <w:bCs/>
    </w:rPr>
  </w:style>
  <w:style w:customStyle="true" w:styleId="xl97" w:type="paragraph">
    <w:name w:val="xl97"/>
    <w:basedOn w:val="Normal"/>
    <w:pPr>
      <w:pBdr>
        <w:top w:space="0" w:sz="8" w:color="000000" w:val="single"/>
        <w:left w:space="0" w:sz="0" w:color="000000" w:val="none"/>
        <w:bottom w:space="0" w:sz="8" w:color="000000" w:val="single"/>
        <w:right w:space="0" w:sz="8" w:color="000000" w:val="single"/>
      </w:pBdr>
      <w:suppressAutoHyphens w:val="false"/>
      <w:spacing w:after="280" w:before="280"/>
    </w:pPr>
    <w:rPr>
      <w:rFonts w:cs="Calibri" w:hAnsi="Calibri" w:ascii="Calibri"/>
      <w:b/>
      <w:bCs/>
    </w:rPr>
  </w:style>
  <w:style w:customStyle="true" w:styleId="xl98" w:type="paragraph">
    <w:name w:val="xl98"/>
    <w:basedOn w:val="Normal"/>
    <w:pPr>
      <w:suppressAutoHyphens w:val="false"/>
      <w:spacing w:after="280" w:before="280"/>
    </w:pPr>
    <w:rPr>
      <w:rFonts w:cs="Calibri" w:hAnsi="Calibri" w:ascii="Calibri"/>
      <w:b/>
      <w:bCs/>
    </w:rPr>
  </w:style>
  <w:style w:customStyle="true" w:styleId="Odlomakpopisa1" w:type="paragraph">
    <w:name w:val="Odlomak popisa1"/>
    <w:basedOn w:val="Normal"/>
    <w:pPr>
      <w:ind w:left="708"/>
    </w:pPr>
  </w:style>
  <w:style w:customStyle="true" w:styleId="FrameContents0" w:type="paragraph">
    <w:name w:val="Frame Contents"/>
    <w:basedOn w:val="Tijeloteksta"/>
  </w:style>
  <w:style w:customStyle="true" w:styleId="Objectwitharrow" w:type="paragraph">
    <w:name w:val="Object with arrow"/>
    <w:basedOn w:val="Normal1"/>
    <w:rPr>
      <w:rFonts w:cs="Mangal"/>
    </w:rPr>
  </w:style>
  <w:style w:customStyle="true" w:styleId="Objectwithshadow" w:type="paragraph">
    <w:name w:val="Object with shadow"/>
    <w:basedOn w:val="Normal1"/>
    <w:rPr>
      <w:rFonts w:cs="Mangal"/>
    </w:rPr>
  </w:style>
  <w:style w:customStyle="true" w:styleId="Objectwithoutfill" w:type="paragraph">
    <w:name w:val="Object without fill"/>
    <w:basedOn w:val="Normal1"/>
    <w:rPr>
      <w:rFonts w:cs="Mangal"/>
    </w:rPr>
  </w:style>
  <w:style w:customStyle="true" w:styleId="Text" w:type="paragraph">
    <w:name w:val="Text"/>
    <w:basedOn w:val="Normal1"/>
    <w:rPr>
      <w:rFonts w:cs="Mangal"/>
    </w:rPr>
  </w:style>
  <w:style w:customStyle="true" w:styleId="Textbodyjustified" w:type="paragraph">
    <w:name w:val="Text body justified"/>
    <w:basedOn w:val="Normal1"/>
    <w:rPr>
      <w:rFonts w:cs="Mangal"/>
    </w:rPr>
  </w:style>
  <w:style w:customStyle="true" w:styleId="BodyTextFirstIndent1" w:type="paragraph">
    <w:name w:val="Body Text First Indent1"/>
    <w:basedOn w:val="Normal1"/>
    <w:pPr>
      <w:ind w:firstLine="340"/>
    </w:pPr>
    <w:rPr>
      <w:rFonts w:cs="Mangal"/>
    </w:rPr>
  </w:style>
  <w:style w:customStyle="true" w:styleId="Naslov10" w:type="paragraph">
    <w:name w:val="Naslov1"/>
    <w:basedOn w:val="Normal1"/>
    <w:next w:val="Podnaslov"/>
    <w:pPr>
      <w:jc w:val="center"/>
    </w:pPr>
    <w:rPr>
      <w:bCs/>
      <w:sz w:val="88"/>
    </w:rPr>
  </w:style>
  <w:style w:styleId="Podnaslov" w:type="paragraph">
    <w:name w:val="Subtitle"/>
    <w:basedOn w:val="Heading"/>
    <w:next w:val="Tijeloteksta"/>
    <w:qFormat/>
    <w:pPr>
      <w:jc w:val="center"/>
    </w:pPr>
    <w:rPr>
      <w:rFonts w:cs="Arial" w:eastAsia="Tahoma"/>
      <w:iCs/>
      <w:sz w:val="64"/>
      <w:szCs w:val="24"/>
    </w:rPr>
  </w:style>
  <w:style w:customStyle="true" w:styleId="Title1" w:type="paragraph">
    <w:name w:val="Title1"/>
    <w:basedOn w:val="Normal1"/>
    <w:pPr>
      <w:jc w:val="center"/>
    </w:pPr>
    <w:rPr>
      <w:rFonts w:cs="Mangal"/>
    </w:rPr>
  </w:style>
  <w:style w:customStyle="true" w:styleId="Title2" w:type="paragraph">
    <w:name w:val="Title2"/>
    <w:basedOn w:val="Normal1"/>
    <w:pPr>
      <w:spacing w:after="57" w:before="57"/>
      <w:ind w:right="113"/>
      <w:jc w:val="center"/>
    </w:pPr>
    <w:rPr>
      <w:rFonts w:cs="Mangal"/>
    </w:rPr>
  </w:style>
  <w:style w:customStyle="true" w:styleId="DimensionLine" w:type="paragraph">
    <w:name w:val="Dimension Line"/>
    <w:basedOn w:val="Normal1"/>
    <w:rPr>
      <w:rFonts w:cs="Mangal"/>
    </w:rPr>
  </w:style>
  <w:style w:customStyle="true" w:styleId="TitleSlideLTGliederung1" w:type="paragraph">
    <w:name w:val="Title Slide~LT~Gliederung 1"/>
    <w:pPr>
      <w:suppressAutoHyphens/>
      <w:spacing w:after="283"/>
    </w:pPr>
    <w:rPr>
      <w:rFonts w:cs="Arial" w:eastAsia="Tahoma" w:hAnsi="Mangal" w:ascii="Mangal"/>
      <w:kern w:val="1"/>
      <w:sz w:val="63"/>
      <w:szCs w:val="24"/>
      <w:lang w:bidi="hi-IN" w:eastAsia="zh-CN"/>
    </w:rPr>
  </w:style>
  <w:style w:customStyle="true" w:styleId="TitleSlideLTGliederung2" w:type="paragraph">
    <w:name w:val="Title Slide~LT~Gliederung 2"/>
    <w:basedOn w:val="TitleSlideLTGliederung1"/>
    <w:pPr>
      <w:spacing w:after="227"/>
    </w:pPr>
    <w:rPr>
      <w:rFonts w:cs="Mangal"/>
      <w:sz w:val="56"/>
    </w:rPr>
  </w:style>
  <w:style w:customStyle="true" w:styleId="TitleSlideLTGliederung3" w:type="paragraph">
    <w:name w:val="Title Slide~LT~Gliederung 3"/>
    <w:basedOn w:val="TitleSlideLTGliederung2"/>
    <w:pPr>
      <w:spacing w:after="170"/>
    </w:pPr>
    <w:rPr>
      <w:sz w:val="48"/>
    </w:rPr>
  </w:style>
  <w:style w:customStyle="true" w:styleId="TitleSlideLTGliederung4" w:type="paragraph">
    <w:name w:val="Title Slide~LT~Gliederung 4"/>
    <w:basedOn w:val="TitleSlideLTGliederung3"/>
    <w:pPr>
      <w:spacing w:after="113"/>
    </w:pPr>
    <w:rPr>
      <w:sz w:val="40"/>
    </w:rPr>
  </w:style>
  <w:style w:customStyle="true" w:styleId="TitleSlideLTGliederung5" w:type="paragraph">
    <w:name w:val="Title Slide~LT~Gliederung 5"/>
    <w:basedOn w:val="TitleSlideLTGliederung4"/>
    <w:pPr>
      <w:spacing w:after="57"/>
    </w:pPr>
  </w:style>
  <w:style w:customStyle="true" w:styleId="TitleSlideLTGliederung6" w:type="paragraph">
    <w:name w:val="Title Slide~LT~Gliederung 6"/>
    <w:basedOn w:val="TitleSlideLTGliederung5"/>
  </w:style>
  <w:style w:customStyle="true" w:styleId="TitleSlideLTGliederung7" w:type="paragraph">
    <w:name w:val="Title Slide~LT~Gliederung 7"/>
    <w:basedOn w:val="TitleSlideLTGliederung6"/>
  </w:style>
  <w:style w:customStyle="true" w:styleId="TitleSlideLTGliederung8" w:type="paragraph">
    <w:name w:val="Title Slide~LT~Gliederung 8"/>
    <w:basedOn w:val="TitleSlideLTGliederung7"/>
  </w:style>
  <w:style w:customStyle="true" w:styleId="TitleSlideLTGliederung9" w:type="paragraph">
    <w:name w:val="Title Slide~LT~Gliederung 9"/>
    <w:basedOn w:val="TitleSlideLTGliederung8"/>
  </w:style>
  <w:style w:customStyle="true" w:styleId="TitleSlideLTTitel" w:type="paragraph">
    <w:name w:val="Title Slide~LT~Titel"/>
    <w:pPr>
      <w:suppressAutoHyphens/>
      <w:jc w:val="center"/>
    </w:pPr>
    <w:rPr>
      <w:rFonts w:cs="Arial" w:eastAsia="Tahoma" w:hAnsi="Mangal" w:ascii="Mangal"/>
      <w:kern w:val="1"/>
      <w:sz w:val="88"/>
      <w:szCs w:val="24"/>
      <w:lang w:bidi="hi-IN" w:eastAsia="zh-CN"/>
    </w:rPr>
  </w:style>
  <w:style w:customStyle="true" w:styleId="TitleSlideLTUntertitel" w:type="paragraph">
    <w:name w:val="Title Slide~LT~Untertitel"/>
    <w:pPr>
      <w:suppressAutoHyphens/>
      <w:jc w:val="center"/>
    </w:pPr>
    <w:rPr>
      <w:rFonts w:cs="Arial" w:eastAsia="Tahoma" w:hAnsi="Mangal" w:ascii="Mangal"/>
      <w:kern w:val="1"/>
      <w:sz w:val="64"/>
      <w:szCs w:val="24"/>
      <w:lang w:bidi="hi-IN" w:eastAsia="zh-CN"/>
    </w:rPr>
  </w:style>
  <w:style w:customStyle="true" w:styleId="TitleSlideLTNotizen" w:type="paragraph">
    <w:name w:val="Title Slide~LT~Notizen"/>
    <w:pPr>
      <w:suppressAutoHyphens/>
      <w:ind w:hanging="340" w:left="340"/>
    </w:pPr>
    <w:rPr>
      <w:rFonts w:cs="Arial" w:eastAsia="Tahoma" w:hAnsi="Mangal" w:ascii="Mangal"/>
      <w:kern w:val="1"/>
      <w:sz w:val="40"/>
      <w:szCs w:val="24"/>
      <w:lang w:bidi="hi-IN" w:eastAsia="zh-CN"/>
    </w:rPr>
  </w:style>
  <w:style w:customStyle="true" w:styleId="TitleSlideLTHintergrundobjekte" w:type="paragraph">
    <w:name w:val="Title Slide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TitleSlideLTHintergrund" w:type="paragraph">
    <w:name w:val="Title Slide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default" w:type="paragraph">
    <w:name w:val="default"/>
    <w:pPr>
      <w:suppressAutoHyphens/>
    </w:pPr>
    <w:rPr>
      <w:rFonts w:cs="Arial" w:eastAsia="Tahoma" w:hAnsi="Mangal" w:ascii="Mangal"/>
      <w:kern w:val="1"/>
      <w:sz w:val="36"/>
      <w:szCs w:val="24"/>
      <w:lang w:bidi="hi-IN" w:eastAsia="zh-CN"/>
    </w:rPr>
  </w:style>
  <w:style w:customStyle="true" w:styleId="gray1" w:type="paragraph">
    <w:name w:val="gray1"/>
    <w:basedOn w:val="default"/>
    <w:rPr>
      <w:rFonts w:cs="Mangal"/>
    </w:rPr>
  </w:style>
  <w:style w:customStyle="true" w:styleId="gray2" w:type="paragraph">
    <w:name w:val="gray2"/>
    <w:basedOn w:val="default"/>
    <w:rPr>
      <w:rFonts w:cs="Mangal"/>
    </w:rPr>
  </w:style>
  <w:style w:customStyle="true" w:styleId="gray3" w:type="paragraph">
    <w:name w:val="gray3"/>
    <w:basedOn w:val="default"/>
    <w:rPr>
      <w:rFonts w:cs="Mangal"/>
    </w:rPr>
  </w:style>
  <w:style w:customStyle="true" w:styleId="bw1" w:type="paragraph">
    <w:name w:val="bw1"/>
    <w:basedOn w:val="default"/>
    <w:rPr>
      <w:rFonts w:cs="Mangal"/>
    </w:rPr>
  </w:style>
  <w:style w:customStyle="true" w:styleId="bw2" w:type="paragraph">
    <w:name w:val="bw2"/>
    <w:basedOn w:val="default"/>
    <w:rPr>
      <w:rFonts w:cs="Mangal"/>
    </w:rPr>
  </w:style>
  <w:style w:customStyle="true" w:styleId="bw3" w:type="paragraph">
    <w:name w:val="bw3"/>
    <w:basedOn w:val="default"/>
    <w:rPr>
      <w:rFonts w:cs="Mangal"/>
    </w:rPr>
  </w:style>
  <w:style w:customStyle="true" w:styleId="orange1" w:type="paragraph">
    <w:name w:val="orange1"/>
    <w:basedOn w:val="default"/>
    <w:rPr>
      <w:rFonts w:cs="Mangal"/>
    </w:rPr>
  </w:style>
  <w:style w:customStyle="true" w:styleId="orange2" w:type="paragraph">
    <w:name w:val="orange2"/>
    <w:basedOn w:val="default"/>
    <w:rPr>
      <w:rFonts w:cs="Mangal"/>
    </w:rPr>
  </w:style>
  <w:style w:customStyle="true" w:styleId="orange3" w:type="paragraph">
    <w:name w:val="orange3"/>
    <w:basedOn w:val="default"/>
    <w:rPr>
      <w:rFonts w:cs="Mangal"/>
    </w:rPr>
  </w:style>
  <w:style w:customStyle="true" w:styleId="turquise1" w:type="paragraph">
    <w:name w:val="turquise1"/>
    <w:basedOn w:val="default"/>
    <w:rPr>
      <w:rFonts w:cs="Mangal"/>
    </w:rPr>
  </w:style>
  <w:style w:customStyle="true" w:styleId="turquise2" w:type="paragraph">
    <w:name w:val="turquise2"/>
    <w:basedOn w:val="default"/>
    <w:rPr>
      <w:rFonts w:cs="Mangal"/>
    </w:rPr>
  </w:style>
  <w:style w:customStyle="true" w:styleId="turquise3" w:type="paragraph">
    <w:name w:val="turquise3"/>
    <w:basedOn w:val="default"/>
    <w:rPr>
      <w:rFonts w:cs="Mangal"/>
    </w:rPr>
  </w:style>
  <w:style w:customStyle="true" w:styleId="blue1" w:type="paragraph">
    <w:name w:val="blue1"/>
    <w:basedOn w:val="default"/>
    <w:rPr>
      <w:rFonts w:cs="Mangal"/>
    </w:rPr>
  </w:style>
  <w:style w:customStyle="true" w:styleId="blue2" w:type="paragraph">
    <w:name w:val="blue2"/>
    <w:basedOn w:val="default"/>
    <w:rPr>
      <w:rFonts w:cs="Mangal"/>
    </w:rPr>
  </w:style>
  <w:style w:customStyle="true" w:styleId="blue3" w:type="paragraph">
    <w:name w:val="blue3"/>
    <w:basedOn w:val="default"/>
    <w:rPr>
      <w:rFonts w:cs="Mangal"/>
    </w:rPr>
  </w:style>
  <w:style w:customStyle="true" w:styleId="sun1" w:type="paragraph">
    <w:name w:val="sun1"/>
    <w:basedOn w:val="default"/>
    <w:rPr>
      <w:rFonts w:cs="Mangal"/>
    </w:rPr>
  </w:style>
  <w:style w:customStyle="true" w:styleId="sun2" w:type="paragraph">
    <w:name w:val="sun2"/>
    <w:basedOn w:val="default"/>
    <w:rPr>
      <w:rFonts w:cs="Mangal"/>
    </w:rPr>
  </w:style>
  <w:style w:customStyle="true" w:styleId="sun3" w:type="paragraph">
    <w:name w:val="sun3"/>
    <w:basedOn w:val="default"/>
    <w:rPr>
      <w:rFonts w:cs="Mangal"/>
    </w:rPr>
  </w:style>
  <w:style w:customStyle="true" w:styleId="earth1" w:type="paragraph">
    <w:name w:val="earth1"/>
    <w:basedOn w:val="default"/>
    <w:rPr>
      <w:rFonts w:cs="Mangal"/>
    </w:rPr>
  </w:style>
  <w:style w:customStyle="true" w:styleId="earth2" w:type="paragraph">
    <w:name w:val="earth2"/>
    <w:basedOn w:val="default"/>
    <w:rPr>
      <w:rFonts w:cs="Mangal"/>
    </w:rPr>
  </w:style>
  <w:style w:customStyle="true" w:styleId="earth3" w:type="paragraph">
    <w:name w:val="earth3"/>
    <w:basedOn w:val="default"/>
    <w:rPr>
      <w:rFonts w:cs="Mangal"/>
    </w:rPr>
  </w:style>
  <w:style w:customStyle="true" w:styleId="green1" w:type="paragraph">
    <w:name w:val="green1"/>
    <w:basedOn w:val="default"/>
    <w:rPr>
      <w:rFonts w:cs="Mangal"/>
    </w:rPr>
  </w:style>
  <w:style w:customStyle="true" w:styleId="green2" w:type="paragraph">
    <w:name w:val="green2"/>
    <w:basedOn w:val="default"/>
    <w:rPr>
      <w:rFonts w:cs="Mangal"/>
    </w:rPr>
  </w:style>
  <w:style w:customStyle="true" w:styleId="green3" w:type="paragraph">
    <w:name w:val="green3"/>
    <w:basedOn w:val="default"/>
    <w:rPr>
      <w:rFonts w:cs="Mangal"/>
    </w:rPr>
  </w:style>
  <w:style w:customStyle="true" w:styleId="seetang1" w:type="paragraph">
    <w:name w:val="seetang1"/>
    <w:basedOn w:val="default"/>
    <w:rPr>
      <w:rFonts w:cs="Mangal"/>
    </w:rPr>
  </w:style>
  <w:style w:customStyle="true" w:styleId="seetang2" w:type="paragraph">
    <w:name w:val="seetang2"/>
    <w:basedOn w:val="default"/>
    <w:rPr>
      <w:rFonts w:cs="Mangal"/>
    </w:rPr>
  </w:style>
  <w:style w:customStyle="true" w:styleId="seetang3" w:type="paragraph">
    <w:name w:val="seetang3"/>
    <w:basedOn w:val="default"/>
    <w:rPr>
      <w:rFonts w:cs="Mangal"/>
    </w:rPr>
  </w:style>
  <w:style w:customStyle="true" w:styleId="lightblue1" w:type="paragraph">
    <w:name w:val="lightblue1"/>
    <w:basedOn w:val="default"/>
    <w:rPr>
      <w:rFonts w:cs="Mangal"/>
    </w:rPr>
  </w:style>
  <w:style w:customStyle="true" w:styleId="lightblue2" w:type="paragraph">
    <w:name w:val="lightblue2"/>
    <w:basedOn w:val="default"/>
    <w:rPr>
      <w:rFonts w:cs="Mangal"/>
    </w:rPr>
  </w:style>
  <w:style w:customStyle="true" w:styleId="lightblue3" w:type="paragraph">
    <w:name w:val="lightblue3"/>
    <w:basedOn w:val="default"/>
    <w:rPr>
      <w:rFonts w:cs="Mangal"/>
    </w:rPr>
  </w:style>
  <w:style w:customStyle="true" w:styleId="yellow1" w:type="paragraph">
    <w:name w:val="yellow1"/>
    <w:basedOn w:val="default"/>
    <w:rPr>
      <w:rFonts w:cs="Mangal"/>
    </w:rPr>
  </w:style>
  <w:style w:customStyle="true" w:styleId="yellow2" w:type="paragraph">
    <w:name w:val="yellow2"/>
    <w:basedOn w:val="default"/>
    <w:rPr>
      <w:rFonts w:cs="Mangal"/>
    </w:rPr>
  </w:style>
  <w:style w:customStyle="true" w:styleId="yellow3" w:type="paragraph">
    <w:name w:val="yellow3"/>
    <w:basedOn w:val="default"/>
    <w:rPr>
      <w:rFonts w:cs="Mangal"/>
    </w:rPr>
  </w:style>
  <w:style w:customStyle="true" w:styleId="Backgroundobjects" w:type="paragraph">
    <w:name w:val="Background objects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Background" w:type="paragraph">
    <w:name w:val="Backgro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Notes" w:type="paragraph">
    <w:name w:val="Notes"/>
    <w:pPr>
      <w:suppressAutoHyphens/>
      <w:ind w:hanging="340" w:left="340"/>
    </w:pPr>
    <w:rPr>
      <w:rFonts w:cs="Arial" w:eastAsia="Tahoma" w:hAnsi="Mangal" w:ascii="Mangal"/>
      <w:kern w:val="1"/>
      <w:sz w:val="40"/>
      <w:szCs w:val="24"/>
      <w:lang w:bidi="hi-IN" w:eastAsia="zh-CN"/>
    </w:rPr>
  </w:style>
  <w:style w:customStyle="true" w:styleId="Outline1" w:type="paragraph">
    <w:name w:val="Outline 1"/>
    <w:pPr>
      <w:suppressAutoHyphens/>
      <w:spacing w:after="283"/>
    </w:pPr>
    <w:rPr>
      <w:rFonts w:cs="Arial" w:eastAsia="Tahoma" w:hAnsi="Mangal" w:ascii="Mangal"/>
      <w:kern w:val="1"/>
      <w:sz w:val="63"/>
      <w:szCs w:val="24"/>
      <w:lang w:bidi="hi-IN" w:eastAsia="zh-CN"/>
    </w:rPr>
  </w:style>
  <w:style w:customStyle="true" w:styleId="Outline2" w:type="paragraph">
    <w:name w:val="Outline 2"/>
    <w:basedOn w:val="Outline1"/>
    <w:pPr>
      <w:spacing w:after="227"/>
    </w:pPr>
    <w:rPr>
      <w:rFonts w:cs="Mangal"/>
      <w:sz w:val="56"/>
    </w:rPr>
  </w:style>
  <w:style w:customStyle="true" w:styleId="Outline3" w:type="paragraph">
    <w:name w:val="Outline 3"/>
    <w:basedOn w:val="Outline2"/>
    <w:pPr>
      <w:spacing w:after="170"/>
    </w:pPr>
    <w:rPr>
      <w:sz w:val="48"/>
    </w:rPr>
  </w:style>
  <w:style w:customStyle="true" w:styleId="Outline4" w:type="paragraph">
    <w:name w:val="Outline 4"/>
    <w:basedOn w:val="Outline3"/>
    <w:pPr>
      <w:spacing w:after="113"/>
    </w:pPr>
    <w:rPr>
      <w:sz w:val="40"/>
    </w:rPr>
  </w:style>
  <w:style w:customStyle="true" w:styleId="Outline5" w:type="paragraph">
    <w:name w:val="Outline 5"/>
    <w:basedOn w:val="Outline4"/>
    <w:pPr>
      <w:spacing w:after="57"/>
    </w:pPr>
  </w:style>
  <w:style w:customStyle="true" w:styleId="Outline6" w:type="paragraph">
    <w:name w:val="Outline 6"/>
    <w:basedOn w:val="Outline5"/>
  </w:style>
  <w:style w:customStyle="true" w:styleId="Outline7" w:type="paragraph">
    <w:name w:val="Outline 7"/>
    <w:basedOn w:val="Outline6"/>
  </w:style>
  <w:style w:customStyle="true" w:styleId="Outline8" w:type="paragraph">
    <w:name w:val="Outline 8"/>
    <w:basedOn w:val="Outline7"/>
  </w:style>
  <w:style w:customStyle="true" w:styleId="Outline9" w:type="paragraph">
    <w:name w:val="Outline 9"/>
    <w:basedOn w:val="Outline8"/>
  </w:style>
  <w:style w:customStyle="true" w:styleId="TitleOnlyLTGliederung1" w:type="paragraph">
    <w:name w:val="Title Only~LT~Gliederung 1"/>
    <w:pPr>
      <w:suppressAutoHyphens/>
      <w:spacing w:after="283"/>
    </w:pPr>
    <w:rPr>
      <w:rFonts w:cs="Arial" w:eastAsia="Tahoma" w:hAnsi="Mangal" w:ascii="Mangal"/>
      <w:kern w:val="1"/>
      <w:sz w:val="63"/>
      <w:szCs w:val="24"/>
      <w:lang w:bidi="hi-IN" w:eastAsia="zh-CN"/>
    </w:rPr>
  </w:style>
  <w:style w:customStyle="true" w:styleId="TitleOnlyLTGliederung2" w:type="paragraph">
    <w:name w:val="Title Only~LT~Gliederung 2"/>
    <w:basedOn w:val="TitleOnlyLTGliederung1"/>
    <w:pPr>
      <w:spacing w:after="227"/>
    </w:pPr>
    <w:rPr>
      <w:rFonts w:cs="Mangal"/>
      <w:sz w:val="56"/>
    </w:rPr>
  </w:style>
  <w:style w:customStyle="true" w:styleId="TitleOnlyLTGliederung3" w:type="paragraph">
    <w:name w:val="Title Only~LT~Gliederung 3"/>
    <w:basedOn w:val="TitleOnlyLTGliederung2"/>
    <w:pPr>
      <w:spacing w:after="170"/>
    </w:pPr>
    <w:rPr>
      <w:sz w:val="48"/>
    </w:rPr>
  </w:style>
  <w:style w:customStyle="true" w:styleId="TitleOnlyLTGliederung4" w:type="paragraph">
    <w:name w:val="Title Only~LT~Gliederung 4"/>
    <w:basedOn w:val="TitleOnlyLTGliederung3"/>
    <w:pPr>
      <w:spacing w:after="113"/>
    </w:pPr>
    <w:rPr>
      <w:sz w:val="40"/>
    </w:rPr>
  </w:style>
  <w:style w:customStyle="true" w:styleId="TitleOnlyLTGliederung5" w:type="paragraph">
    <w:name w:val="Title Only~LT~Gliederung 5"/>
    <w:basedOn w:val="TitleOnlyLTGliederung4"/>
    <w:pPr>
      <w:spacing w:after="57"/>
    </w:pPr>
  </w:style>
  <w:style w:customStyle="true" w:styleId="TitleOnlyLTGliederung6" w:type="paragraph">
    <w:name w:val="Title Only~LT~Gliederung 6"/>
    <w:basedOn w:val="TitleOnlyLTGliederung5"/>
  </w:style>
  <w:style w:customStyle="true" w:styleId="TitleOnlyLTGliederung7" w:type="paragraph">
    <w:name w:val="Title Only~LT~Gliederung 7"/>
    <w:basedOn w:val="TitleOnlyLTGliederung6"/>
  </w:style>
  <w:style w:customStyle="true" w:styleId="TitleOnlyLTGliederung8" w:type="paragraph">
    <w:name w:val="Title Only~LT~Gliederung 8"/>
    <w:basedOn w:val="TitleOnlyLTGliederung7"/>
  </w:style>
  <w:style w:customStyle="true" w:styleId="TitleOnlyLTGliederung9" w:type="paragraph">
    <w:name w:val="Title Only~LT~Gliederung 9"/>
    <w:basedOn w:val="TitleOnlyLTGliederung8"/>
  </w:style>
  <w:style w:customStyle="true" w:styleId="TitleOnlyLTTitel" w:type="paragraph">
    <w:name w:val="Title Only~LT~Titel"/>
    <w:pPr>
      <w:suppressAutoHyphens/>
      <w:jc w:val="center"/>
    </w:pPr>
    <w:rPr>
      <w:rFonts w:cs="Arial" w:eastAsia="Tahoma" w:hAnsi="Mangal" w:ascii="Mangal"/>
      <w:kern w:val="1"/>
      <w:sz w:val="88"/>
      <w:szCs w:val="24"/>
      <w:lang w:bidi="hi-IN" w:eastAsia="zh-CN"/>
    </w:rPr>
  </w:style>
  <w:style w:customStyle="true" w:styleId="TitleOnlyLTUntertitel" w:type="paragraph">
    <w:name w:val="Title Only~LT~Untertitel"/>
    <w:pPr>
      <w:suppressAutoHyphens/>
      <w:jc w:val="center"/>
    </w:pPr>
    <w:rPr>
      <w:rFonts w:cs="Arial" w:eastAsia="Tahoma" w:hAnsi="Mangal" w:ascii="Mangal"/>
      <w:kern w:val="1"/>
      <w:sz w:val="64"/>
      <w:szCs w:val="24"/>
      <w:lang w:bidi="hi-IN" w:eastAsia="zh-CN"/>
    </w:rPr>
  </w:style>
  <w:style w:customStyle="true" w:styleId="TitleOnlyLTNotizen" w:type="paragraph">
    <w:name w:val="Title Only~LT~Notizen"/>
    <w:pPr>
      <w:suppressAutoHyphens/>
      <w:ind w:hanging="340" w:left="340"/>
    </w:pPr>
    <w:rPr>
      <w:rFonts w:cs="Arial" w:eastAsia="Tahoma" w:hAnsi="Mangal" w:ascii="Mangal"/>
      <w:kern w:val="1"/>
      <w:sz w:val="40"/>
      <w:szCs w:val="24"/>
      <w:lang w:bidi="hi-IN" w:eastAsia="zh-CN"/>
    </w:rPr>
  </w:style>
  <w:style w:customStyle="true" w:styleId="TitleOnlyLTHintergrundobjekte" w:type="paragraph">
    <w:name w:val="Title Only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TitleOnlyLTHintergrund" w:type="paragraph">
    <w:name w:val="Title Only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BlankSlideLTGliederung1" w:type="paragraph">
    <w:name w:val="Blank Slide~LT~Gliederung 1"/>
    <w:pPr>
      <w:suppressAutoHyphens/>
      <w:spacing w:after="283"/>
    </w:pPr>
    <w:rPr>
      <w:rFonts w:cs="Arial" w:eastAsia="Tahoma" w:hAnsi="Mangal" w:ascii="Mangal"/>
      <w:kern w:val="1"/>
      <w:sz w:val="63"/>
      <w:szCs w:val="24"/>
      <w:lang w:bidi="hi-IN" w:eastAsia="zh-CN"/>
    </w:rPr>
  </w:style>
  <w:style w:customStyle="true" w:styleId="BlankSlideLTGliederung2" w:type="paragraph">
    <w:name w:val="Blank Slide~LT~Gliederung 2"/>
    <w:basedOn w:val="BlankSlideLTGliederung1"/>
    <w:pPr>
      <w:spacing w:after="227"/>
    </w:pPr>
    <w:rPr>
      <w:rFonts w:cs="Mangal"/>
      <w:sz w:val="56"/>
    </w:rPr>
  </w:style>
  <w:style w:customStyle="true" w:styleId="BlankSlideLTGliederung3" w:type="paragraph">
    <w:name w:val="Blank Slide~LT~Gliederung 3"/>
    <w:basedOn w:val="BlankSlideLTGliederung2"/>
    <w:pPr>
      <w:spacing w:after="170"/>
    </w:pPr>
    <w:rPr>
      <w:sz w:val="48"/>
    </w:rPr>
  </w:style>
  <w:style w:customStyle="true" w:styleId="BlankSlideLTGliederung4" w:type="paragraph">
    <w:name w:val="Blank Slide~LT~Gliederung 4"/>
    <w:basedOn w:val="BlankSlideLTGliederung3"/>
    <w:pPr>
      <w:spacing w:after="113"/>
    </w:pPr>
    <w:rPr>
      <w:sz w:val="40"/>
    </w:rPr>
  </w:style>
  <w:style w:customStyle="true" w:styleId="BlankSlideLTGliederung5" w:type="paragraph">
    <w:name w:val="Blank Slide~LT~Gliederung 5"/>
    <w:basedOn w:val="BlankSlideLTGliederung4"/>
    <w:pPr>
      <w:spacing w:after="57"/>
    </w:pPr>
  </w:style>
  <w:style w:customStyle="true" w:styleId="BlankSlideLTGliederung6" w:type="paragraph">
    <w:name w:val="Blank Slide~LT~Gliederung 6"/>
    <w:basedOn w:val="BlankSlideLTGliederung5"/>
  </w:style>
  <w:style w:customStyle="true" w:styleId="BlankSlideLTGliederung7" w:type="paragraph">
    <w:name w:val="Blank Slide~LT~Gliederung 7"/>
    <w:basedOn w:val="BlankSlideLTGliederung6"/>
  </w:style>
  <w:style w:customStyle="true" w:styleId="BlankSlideLTGliederung8" w:type="paragraph">
    <w:name w:val="Blank Slide~LT~Gliederung 8"/>
    <w:basedOn w:val="BlankSlideLTGliederung7"/>
  </w:style>
  <w:style w:customStyle="true" w:styleId="BlankSlideLTGliederung9" w:type="paragraph">
    <w:name w:val="Blank Slide~LT~Gliederung 9"/>
    <w:basedOn w:val="BlankSlideLTGliederung8"/>
  </w:style>
  <w:style w:customStyle="true" w:styleId="BlankSlideLTTitel" w:type="paragraph">
    <w:name w:val="Blank Slide~LT~Titel"/>
    <w:pPr>
      <w:suppressAutoHyphens/>
      <w:jc w:val="center"/>
    </w:pPr>
    <w:rPr>
      <w:rFonts w:cs="Arial" w:eastAsia="Tahoma" w:hAnsi="Mangal" w:ascii="Mangal"/>
      <w:kern w:val="1"/>
      <w:sz w:val="88"/>
      <w:szCs w:val="24"/>
      <w:lang w:bidi="hi-IN" w:eastAsia="zh-CN"/>
    </w:rPr>
  </w:style>
  <w:style w:customStyle="true" w:styleId="BlankSlideLTUntertitel" w:type="paragraph">
    <w:name w:val="Blank Slide~LT~Untertitel"/>
    <w:pPr>
      <w:suppressAutoHyphens/>
      <w:jc w:val="center"/>
    </w:pPr>
    <w:rPr>
      <w:rFonts w:cs="Arial" w:eastAsia="Tahoma" w:hAnsi="Mangal" w:ascii="Mangal"/>
      <w:kern w:val="1"/>
      <w:sz w:val="64"/>
      <w:szCs w:val="24"/>
      <w:lang w:bidi="hi-IN" w:eastAsia="zh-CN"/>
    </w:rPr>
  </w:style>
  <w:style w:customStyle="true" w:styleId="BlankSlideLTNotizen" w:type="paragraph">
    <w:name w:val="Blank Slide~LT~Notizen"/>
    <w:pPr>
      <w:suppressAutoHyphens/>
      <w:ind w:hanging="340" w:left="340"/>
    </w:pPr>
    <w:rPr>
      <w:rFonts w:cs="Arial" w:eastAsia="Tahoma" w:hAnsi="Mangal" w:ascii="Mangal"/>
      <w:kern w:val="1"/>
      <w:sz w:val="40"/>
      <w:szCs w:val="24"/>
      <w:lang w:bidi="hi-IN" w:eastAsia="zh-CN"/>
    </w:rPr>
  </w:style>
  <w:style w:customStyle="true" w:styleId="BlankSlideLTHintergrundobjekte" w:type="paragraph">
    <w:name w:val="Blank Slide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BlankSlideLTHintergrund" w:type="paragraph">
    <w:name w:val="Blank Slide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DefaultLTGliederung1" w:type="paragraph">
    <w:name w:val="Default~LT~Gliederung 1"/>
    <w:pPr>
      <w:suppressAutoHyphens/>
      <w:spacing w:after="283"/>
    </w:pPr>
    <w:rPr>
      <w:rFonts w:cs="Arial" w:eastAsia="Tahoma" w:hAnsi="Mangal" w:ascii="Mangal"/>
      <w:kern w:val="1"/>
      <w:sz w:val="63"/>
      <w:szCs w:val="24"/>
      <w:lang w:bidi="hi-IN" w:eastAsia="zh-CN"/>
    </w:rPr>
  </w:style>
  <w:style w:customStyle="true" w:styleId="DefaultLTGliederung2" w:type="paragraph">
    <w:name w:val="Default~LT~Gliederung 2"/>
    <w:basedOn w:val="DefaultLTGliederung1"/>
    <w:pPr>
      <w:spacing w:after="227"/>
    </w:pPr>
    <w:rPr>
      <w:rFonts w:cs="Mangal"/>
      <w:sz w:val="56"/>
    </w:rPr>
  </w:style>
  <w:style w:customStyle="true" w:styleId="DefaultLTGliederung3" w:type="paragraph">
    <w:name w:val="Default~LT~Gliederung 3"/>
    <w:basedOn w:val="DefaultLTGliederung2"/>
    <w:pPr>
      <w:spacing w:after="170"/>
    </w:pPr>
    <w:rPr>
      <w:sz w:val="48"/>
    </w:rPr>
  </w:style>
  <w:style w:customStyle="true" w:styleId="DefaultLTGliederung4" w:type="paragraph">
    <w:name w:val="Default~LT~Gliederung 4"/>
    <w:basedOn w:val="DefaultLTGliederung3"/>
    <w:pPr>
      <w:spacing w:after="113"/>
    </w:pPr>
    <w:rPr>
      <w:sz w:val="40"/>
    </w:rPr>
  </w:style>
  <w:style w:customStyle="true" w:styleId="DefaultLTGliederung5" w:type="paragraph">
    <w:name w:val="Default~LT~Gliederung 5"/>
    <w:basedOn w:val="DefaultLTGliederung4"/>
    <w:pPr>
      <w:spacing w:after="57"/>
    </w:pPr>
  </w:style>
  <w:style w:customStyle="true" w:styleId="DefaultLTGliederung6" w:type="paragraph">
    <w:name w:val="Default~LT~Gliederung 6"/>
    <w:basedOn w:val="DefaultLTGliederung5"/>
  </w:style>
  <w:style w:customStyle="true" w:styleId="DefaultLTGliederung7" w:type="paragraph">
    <w:name w:val="Default~LT~Gliederung 7"/>
    <w:basedOn w:val="DefaultLTGliederung6"/>
  </w:style>
  <w:style w:customStyle="true" w:styleId="DefaultLTGliederung8" w:type="paragraph">
    <w:name w:val="Default~LT~Gliederung 8"/>
    <w:basedOn w:val="DefaultLTGliederung7"/>
  </w:style>
  <w:style w:customStyle="true" w:styleId="DefaultLTGliederung9" w:type="paragraph">
    <w:name w:val="Default~LT~Gliederung 9"/>
    <w:basedOn w:val="DefaultLTGliederung8"/>
  </w:style>
  <w:style w:customStyle="true" w:styleId="DefaultLTTitel" w:type="paragraph">
    <w:name w:val="Default~LT~Titel"/>
    <w:pPr>
      <w:suppressAutoHyphens/>
      <w:jc w:val="center"/>
    </w:pPr>
    <w:rPr>
      <w:rFonts w:cs="Arial" w:eastAsia="Tahoma" w:hAnsi="Mangal" w:ascii="Mangal"/>
      <w:kern w:val="1"/>
      <w:sz w:val="88"/>
      <w:szCs w:val="24"/>
      <w:lang w:bidi="hi-IN" w:eastAsia="zh-CN"/>
    </w:rPr>
  </w:style>
  <w:style w:customStyle="true" w:styleId="DefaultLTUntertitel" w:type="paragraph">
    <w:name w:val="Default~LT~Untertitel"/>
    <w:pPr>
      <w:suppressAutoHyphens/>
      <w:jc w:val="center"/>
    </w:pPr>
    <w:rPr>
      <w:rFonts w:cs="Arial" w:eastAsia="Tahoma" w:hAnsi="Mangal" w:ascii="Mangal"/>
      <w:kern w:val="1"/>
      <w:sz w:val="64"/>
      <w:szCs w:val="24"/>
      <w:lang w:bidi="hi-IN" w:eastAsia="zh-CN"/>
    </w:rPr>
  </w:style>
  <w:style w:customStyle="true" w:styleId="DefaultLTNotizen" w:type="paragraph">
    <w:name w:val="Default~LT~Notizen"/>
    <w:pPr>
      <w:suppressAutoHyphens/>
      <w:ind w:hanging="340" w:left="340"/>
    </w:pPr>
    <w:rPr>
      <w:rFonts w:cs="Arial" w:eastAsia="Tahoma" w:hAnsi="Mangal" w:ascii="Mangal"/>
      <w:kern w:val="1"/>
      <w:sz w:val="40"/>
      <w:szCs w:val="24"/>
      <w:lang w:bidi="hi-IN" w:eastAsia="zh-CN"/>
    </w:rPr>
  </w:style>
  <w:style w:customStyle="true" w:styleId="DefaultLTHintergrundobjekte" w:type="paragraph">
    <w:name w:val="Default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DefaultLTHintergrund" w:type="paragraph">
    <w:name w:val="Default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true" w:styleId="Bezproreda1" w:type="paragraph">
    <w:name w:val="Bez proreda1"/>
    <w:pPr>
      <w:suppressAutoHyphens/>
    </w:pPr>
    <w:rPr>
      <w:kern w:val="1"/>
      <w:sz w:val="24"/>
      <w:szCs w:val="24"/>
      <w:lang w:eastAsia="zh-CN" w:val="af-ZA"/>
    </w:rPr>
  </w:style>
  <w:style w:styleId="Uvuenotijeloteksta" w:type="paragraph">
    <w:name w:val="Body Text Indent"/>
    <w:basedOn w:val="Normal"/>
    <w:pPr>
      <w:spacing w:after="120"/>
      <w:ind w:left="283"/>
    </w:pPr>
  </w:style>
  <w:style w:customStyle="true" w:styleId="Faxtable" w:type="paragraph">
    <w:name w:val="Fax_table"/>
    <w:basedOn w:val="Normal"/>
    <w:pPr>
      <w:spacing w:lineRule="auto" w:line="360"/>
    </w:pPr>
    <w:rPr>
      <w:lang w:val="en-US"/>
    </w:rPr>
  </w:style>
  <w:style w:customStyle="true" w:styleId="NoSpacing1" w:type="paragraph">
    <w:name w:val="No Spacing1"/>
    <w:pPr>
      <w:suppressAutoHyphens/>
    </w:pPr>
    <w:rPr>
      <w:kern w:val="1"/>
      <w:lang w:eastAsia="zh-CN"/>
    </w:rPr>
  </w:style>
  <w:style w:customStyle="true" w:styleId="xl78" w:type="paragraph">
    <w:name w:val="xl78"/>
    <w:basedOn w:val="Normal"/>
    <w:pPr>
      <w:suppressAutoHyphens w:val="false"/>
      <w:spacing w:after="280" w:before="280"/>
      <w:textAlignment w:val="center"/>
    </w:pPr>
    <w:rPr>
      <w:rFonts w:cs="Arial" w:hAnsi="Arial" w:ascii="Arial"/>
      <w:color w:val="000000"/>
      <w:sz w:val="16"/>
      <w:szCs w:val="16"/>
    </w:rPr>
  </w:style>
  <w:style w:customStyle="true" w:styleId="xl77" w:type="paragraph">
    <w:name w:val="xl77"/>
    <w:basedOn w:val="Normal"/>
    <w:pPr>
      <w:suppressAutoHyphens w:val="false"/>
      <w:spacing w:after="280" w:before="280"/>
    </w:pPr>
    <w:rPr>
      <w:rFonts w:cs="Arial" w:hAnsi="Arial" w:ascii="Arial"/>
      <w:sz w:val="16"/>
      <w:szCs w:val="16"/>
    </w:rPr>
  </w:style>
  <w:style w:customStyle="true" w:styleId="xl76" w:type="paragraph">
    <w:name w:val="xl76"/>
    <w:basedOn w:val="Normal"/>
    <w:pPr>
      <w:suppressAutoHyphens w:val="false"/>
      <w:spacing w:after="280" w:before="280"/>
    </w:pPr>
    <w:rPr>
      <w:rFonts w:cs="Arial" w:hAnsi="Arial" w:ascii="Arial"/>
      <w:color w:val="000000"/>
      <w:sz w:val="16"/>
      <w:szCs w:val="16"/>
    </w:rPr>
  </w:style>
  <w:style w:customStyle="true" w:styleId="xl75" w:type="paragraph">
    <w:name w:val="xl75"/>
    <w:basedOn w:val="Normal"/>
    <w:pPr>
      <w:suppressAutoHyphens w:val="false"/>
      <w:spacing w:after="280" w:before="280"/>
    </w:pPr>
    <w:rPr>
      <w:rFonts w:cs="Arial" w:hAnsi="Arial" w:ascii="Arial"/>
      <w:color w:val="000000"/>
      <w:sz w:val="16"/>
      <w:szCs w:val="16"/>
    </w:rPr>
  </w:style>
  <w:style w:customStyle="true" w:styleId="xl74" w:type="paragraph">
    <w:name w:val="xl74"/>
    <w:basedOn w:val="Normal"/>
    <w:pPr>
      <w:suppressAutoHyphens w:val="false"/>
      <w:spacing w:after="280" w:before="280"/>
    </w:pPr>
    <w:rPr>
      <w:rFonts w:cs="Arial" w:hAnsi="Arial" w:ascii="Arial"/>
      <w:color w:val="000000"/>
      <w:sz w:val="16"/>
      <w:szCs w:val="16"/>
    </w:rPr>
  </w:style>
  <w:style w:customStyle="true" w:styleId="xl73" w:type="paragraph">
    <w:name w:val="xl73"/>
    <w:basedOn w:val="Normal"/>
    <w:pPr>
      <w:suppressAutoHyphens w:val="false"/>
      <w:spacing w:after="280" w:before="280"/>
    </w:pPr>
    <w:rPr>
      <w:rFonts w:cs="Arial" w:hAnsi="Arial" w:ascii="Arial"/>
      <w:color w:val="000000"/>
      <w:sz w:val="16"/>
      <w:szCs w:val="16"/>
    </w:rPr>
  </w:style>
  <w:style w:customStyle="true" w:styleId="xl72" w:type="paragraph">
    <w:name w:val="xl72"/>
    <w:basedOn w:val="Normal"/>
    <w:pPr>
      <w:suppressAutoHyphens w:val="false"/>
      <w:spacing w:after="280" w:before="280"/>
    </w:pPr>
    <w:rPr>
      <w:rFonts w:cs="Arial" w:hAnsi="Arial" w:ascii="Arial"/>
      <w:color w:val="000000"/>
      <w:sz w:val="16"/>
      <w:szCs w:val="16"/>
    </w:rPr>
  </w:style>
  <w:style w:customStyle="true" w:styleId="xl71" w:type="paragraph">
    <w:name w:val="xl71"/>
    <w:basedOn w:val="Normal"/>
    <w:pPr>
      <w:suppressAutoHyphens w:val="false"/>
      <w:spacing w:after="280" w:before="280"/>
    </w:pPr>
    <w:rPr>
      <w:rFonts w:cs="Arial" w:hAnsi="Arial" w:ascii="Arial"/>
      <w:color w:val="000000"/>
      <w:sz w:val="16"/>
      <w:szCs w:val="16"/>
    </w:rPr>
  </w:style>
  <w:style w:customStyle="true" w:styleId="xl70" w:type="paragraph">
    <w:name w:val="xl70"/>
    <w:basedOn w:val="Normal"/>
    <w:pPr>
      <w:suppressAutoHyphens w:val="false"/>
      <w:spacing w:after="280" w:before="280"/>
    </w:pPr>
    <w:rPr>
      <w:rFonts w:cs="Arial" w:hAnsi="Arial" w:ascii="Arial"/>
      <w:sz w:val="16"/>
      <w:szCs w:val="16"/>
    </w:rPr>
  </w:style>
  <w:style w:customStyle="true" w:styleId="xl69" w:type="paragraph">
    <w:name w:val="xl69"/>
    <w:basedOn w:val="Normal"/>
    <w:pPr>
      <w:shd w:fill="000000" w:color="auto" w:val="clear"/>
      <w:suppressAutoHyphens w:val="false"/>
      <w:spacing w:after="280" w:before="280"/>
      <w:jc w:val="center"/>
      <w:textAlignment w:val="center"/>
    </w:pPr>
    <w:rPr>
      <w:rFonts w:cs="Arial" w:hAnsi="Arial" w:ascii="Arial"/>
      <w:b/>
      <w:bCs/>
      <w:color w:val="FFFFFF"/>
      <w:sz w:val="16"/>
      <w:szCs w:val="16"/>
    </w:rPr>
  </w:style>
  <w:style w:customStyle="true" w:styleId="xl68" w:type="paragraph">
    <w:name w:val="xl68"/>
    <w:basedOn w:val="Normal"/>
    <w:pPr>
      <w:shd w:fill="000000" w:color="auto" w:val="clear"/>
      <w:suppressAutoHyphens w:val="false"/>
      <w:spacing w:after="280" w:before="280"/>
      <w:jc w:val="center"/>
      <w:textAlignment w:val="center"/>
    </w:pPr>
    <w:rPr>
      <w:rFonts w:cs="Arial" w:hAnsi="Arial" w:ascii="Arial"/>
      <w:b/>
      <w:bCs/>
      <w:color w:val="FFFFFF"/>
      <w:sz w:val="16"/>
      <w:szCs w:val="16"/>
    </w:rPr>
  </w:style>
  <w:style w:customStyle="true" w:styleId="xl67" w:type="paragraph">
    <w:name w:val="xl67"/>
    <w:basedOn w:val="Normal"/>
    <w:pPr>
      <w:shd w:fill="000000" w:color="auto" w:val="clear"/>
      <w:suppressAutoHyphens w:val="false"/>
      <w:spacing w:after="280" w:before="280"/>
      <w:textAlignment w:val="center"/>
    </w:pPr>
    <w:rPr>
      <w:rFonts w:cs="Arial" w:hAnsi="Arial" w:ascii="Arial"/>
      <w:b/>
      <w:bCs/>
      <w:color w:val="FFFFFF"/>
      <w:sz w:val="16"/>
      <w:szCs w:val="16"/>
    </w:rPr>
  </w:style>
  <w:style w:customStyle="true" w:styleId="xl66" w:type="paragraph">
    <w:name w:val="xl66"/>
    <w:basedOn w:val="Normal"/>
    <w:pPr>
      <w:shd w:fill="000000" w:color="auto" w:val="clear"/>
      <w:suppressAutoHyphens w:val="false"/>
      <w:spacing w:after="280" w:before="280"/>
      <w:textAlignment w:val="center"/>
    </w:pPr>
    <w:rPr>
      <w:rFonts w:cs="Arial" w:hAnsi="Arial" w:ascii="Arial"/>
      <w:b/>
      <w:bCs/>
      <w:color w:val="FFFFFF"/>
      <w:sz w:val="16"/>
      <w:szCs w:val="16"/>
    </w:rPr>
  </w:style>
  <w:style w:customStyle="true" w:styleId="xl65" w:type="paragraph">
    <w:name w:val="xl65"/>
    <w:basedOn w:val="Normal"/>
    <w:pPr>
      <w:suppressAutoHyphens w:val="false"/>
      <w:spacing w:after="280" w:before="280"/>
    </w:pPr>
    <w:rPr>
      <w:rFonts w:cs="Arial" w:hAnsi="Arial" w:ascii="Arial"/>
      <w:sz w:val="16"/>
      <w:szCs w:val="16"/>
    </w:rPr>
  </w:style>
  <w:style w:customStyle="true" w:styleId="NoSpacing2" w:type="paragraph">
    <w:name w:val="No Spacing2"/>
    <w:pPr>
      <w:suppressAutoHyphens/>
    </w:pPr>
    <w:rPr>
      <w:kern w:val="1"/>
      <w:lang w:eastAsia="zh-CN"/>
    </w:rPr>
  </w:style>
  <w:style w:customStyle="true" w:styleId="ListParagraph2" w:type="paragraph">
    <w:name w:val="List Paragraph2"/>
    <w:basedOn w:val="Normal"/>
    <w:pPr>
      <w:ind w:left="708"/>
    </w:pPr>
  </w:style>
  <w:style w:customStyle="true" w:styleId="NormalWeb1" w:type="paragraph">
    <w:name w:val="Normal (Web)1"/>
    <w:basedOn w:val="Normal"/>
    <w:pPr>
      <w:spacing w:after="280" w:before="280"/>
    </w:pPr>
  </w:style>
  <w:style w:customStyle="true" w:styleId="ListParagraph3" w:type="paragraph">
    <w:name w:val="List Paragraph3"/>
    <w:basedOn w:val="Normal"/>
    <w:pPr>
      <w:widowControl w:val="false"/>
      <w:ind w:left="720"/>
    </w:pPr>
    <w:rPr>
      <w:rFonts w:cs="Mangal" w:eastAsia="SimSun"/>
      <w:lang w:bidi="hi-IN" w:val="hr-HR"/>
    </w:rPr>
  </w:style>
  <w:style w:customStyle="true" w:styleId="xl99" w:type="paragraph">
    <w:name w:val="xl99"/>
    <w:basedOn w:val="Normal"/>
    <w:pPr>
      <w:pBdr>
        <w:top w:space="0" w:sz="4" w:color="000000" w:val="single"/>
        <w:left w:space="0" w:sz="4" w:color="000000" w:val="single"/>
        <w:bottom w:space="0" w:sz="0" w:color="000000" w:val="none"/>
        <w:right w:space="0" w:sz="4" w:color="000000" w:val="single"/>
      </w:pBdr>
      <w:suppressAutoHyphens w:val="false"/>
      <w:spacing w:after="280" w:before="280"/>
    </w:pPr>
    <w:rPr>
      <w:rFonts w:cs="Calibri" w:hAnsi="Calibri" w:ascii="Calibri"/>
      <w:lang w:val="hr-HR"/>
    </w:rPr>
  </w:style>
  <w:style w:customStyle="true" w:styleId="xl100" w:type="paragraph">
    <w:name w:val="xl100"/>
    <w:basedOn w:val="Normal"/>
    <w:pPr>
      <w:pBdr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</w:pBdr>
      <w:suppressAutoHyphens w:val="false"/>
      <w:spacing w:after="280" w:before="280"/>
      <w:jc w:val="center"/>
    </w:pPr>
    <w:rPr>
      <w:rFonts w:cs="Calibri" w:hAnsi="Calibri" w:ascii="Calibri"/>
      <w:lang w:val="hr-HR"/>
    </w:rPr>
  </w:style>
  <w:style w:customStyle="true" w:styleId="xl101" w:type="paragraph">
    <w:name w:val="xl101"/>
    <w:basedOn w:val="Normal"/>
    <w:pPr>
      <w:pBdr>
        <w:top w:space="0" w:sz="4" w:color="000000" w:val="single"/>
        <w:left w:space="0" w:sz="4" w:color="000000" w:val="single"/>
        <w:bottom w:space="0" w:sz="0" w:color="000000" w:val="none"/>
        <w:right w:space="0" w:sz="4" w:color="000000" w:val="single"/>
      </w:pBdr>
      <w:shd w:fill="FFFFFF" w:color="auto" w:val="clear"/>
      <w:suppressAutoHyphens w:val="false"/>
      <w:spacing w:after="280" w:before="280"/>
      <w:jc w:val="right"/>
    </w:pPr>
    <w:rPr>
      <w:rFonts w:cs="Calibri" w:hAnsi="Calibri" w:ascii="Calibri"/>
      <w:lang w:val="hr-HR"/>
    </w:rPr>
  </w:style>
  <w:style w:styleId="Sadraj1" w:type="paragraph">
    <w:name w:val="toc 1"/>
    <w:basedOn w:val="Normal"/>
    <w:next w:val="Normal"/>
    <w:uiPriority w:val="39"/>
    <w:pPr>
      <w:spacing w:after="100"/>
    </w:pPr>
  </w:style>
  <w:style w:styleId="Sadraj5" w:type="paragraph">
    <w:name w:val="toc 5"/>
    <w:basedOn w:val="Normal"/>
    <w:next w:val="Normal"/>
    <w:pPr>
      <w:spacing w:after="100"/>
      <w:ind w:left="960"/>
    </w:pPr>
  </w:style>
  <w:style w:styleId="Sadraj2" w:type="paragraph">
    <w:name w:val="toc 2"/>
    <w:basedOn w:val="Normal"/>
    <w:next w:val="Normal"/>
    <w:uiPriority w:val="39"/>
    <w:pPr>
      <w:spacing w:after="100"/>
      <w:ind w:left="240"/>
    </w:pPr>
  </w:style>
  <w:style w:styleId="Sadraj3" w:type="paragraph">
    <w:name w:val="toc 3"/>
    <w:basedOn w:val="Normal"/>
    <w:next w:val="Normal"/>
    <w:uiPriority w:val="39"/>
    <w:pPr>
      <w:spacing w:after="100"/>
      <w:ind w:left="480"/>
    </w:pPr>
  </w:style>
  <w:style w:customStyle="true" w:styleId="Standard" w:type="paragraph">
    <w:name w:val="Standard"/>
    <w:pPr>
      <w:suppressAutoHyphens/>
      <w:spacing w:lineRule="auto" w:line="252" w:after="160"/>
      <w:textAlignment w:val="baseline"/>
    </w:pPr>
    <w:rPr>
      <w:rFonts w:cs="Calibri" w:eastAsia="Calibri" w:hAnsi="Calibri" w:ascii="Calibri"/>
      <w:kern w:val="1"/>
      <w:sz w:val="22"/>
      <w:szCs w:val="22"/>
      <w:lang w:eastAsia="zh-CN"/>
    </w:rPr>
  </w:style>
  <w:style w:customStyle="true" w:styleId="BalloonText1" w:type="paragraph">
    <w:name w:val="Balloon Text1"/>
    <w:basedOn w:val="Normal"/>
    <w:rPr>
      <w:rFonts w:cs="Segoe UI" w:hAnsi="Segoe UI" w:ascii="Segoe UI"/>
      <w:sz w:val="18"/>
      <w:szCs w:val="18"/>
    </w:rPr>
  </w:style>
  <w:style w:customStyle="true" w:styleId="western" w:type="paragraph">
    <w:name w:val="western"/>
    <w:basedOn w:val="Normal"/>
    <w:pPr>
      <w:suppressAutoHyphens w:val="false"/>
      <w:spacing w:after="119" w:before="280"/>
    </w:pPr>
    <w:rPr>
      <w:color w:val="000000"/>
      <w:lang w:val="hr-HR"/>
    </w:rPr>
  </w:style>
  <w:style w:customStyle="true" w:styleId="CommentText1" w:type="paragraph">
    <w:name w:val="Comment Text1"/>
    <w:basedOn w:val="Normal"/>
    <w:rPr>
      <w:sz w:val="20"/>
      <w:szCs w:val="20"/>
    </w:rPr>
  </w:style>
  <w:style w:customStyle="true" w:styleId="CommentSubject1" w:type="paragraph">
    <w:name w:val="Comment Subject1"/>
    <w:basedOn w:val="CommentText1"/>
    <w:next w:val="CommentText1"/>
    <w:rPr>
      <w:b/>
      <w:bCs/>
    </w:rPr>
  </w:style>
  <w:style w:customStyle="true" w:styleId="NoSpacing3" w:type="paragraph">
    <w:name w:val="No Spacing3"/>
    <w:pPr>
      <w:widowControl w:val="false"/>
      <w:suppressAutoHyphens/>
    </w:pPr>
    <w:rPr>
      <w:rFonts w:cs="Mangal" w:eastAsia="SimSun"/>
      <w:kern w:val="1"/>
      <w:sz w:val="24"/>
      <w:szCs w:val="21"/>
      <w:lang w:bidi="hi-IN" w:eastAsia="zh-CN"/>
    </w:rPr>
  </w:style>
  <w:style w:customStyle="true" w:styleId="WW-TextBodyIndent" w:type="paragraph">
    <w:name w:val="WW-Text Body Indent"/>
    <w:basedOn w:val="Normal"/>
    <w:pPr>
      <w:spacing w:after="120"/>
      <w:ind w:left="283"/>
    </w:pPr>
  </w:style>
  <w:style w:customStyle="true" w:styleId="BalloonText2" w:type="paragraph">
    <w:name w:val="Balloon Text2"/>
    <w:basedOn w:val="Normal"/>
    <w:rPr>
      <w:rFonts w:cs="Segoe UI" w:hAnsi="Segoe UI" w:ascii="Segoe UI"/>
      <w:sz w:val="18"/>
      <w:szCs w:val="18"/>
    </w:rPr>
  </w:style>
  <w:style w:customStyle="true" w:styleId="CommentText2" w:type="paragraph">
    <w:name w:val="Comment Text2"/>
    <w:basedOn w:val="Normal"/>
    <w:rPr>
      <w:sz w:val="20"/>
      <w:szCs w:val="20"/>
    </w:rPr>
  </w:style>
  <w:style w:customStyle="true" w:styleId="CommentSubject2" w:type="paragraph">
    <w:name w:val="Comment Subject2"/>
    <w:basedOn w:val="CommentText2"/>
    <w:next w:val="CommentText2"/>
    <w:rPr>
      <w:b/>
      <w:bCs/>
    </w:rPr>
  </w:style>
  <w:style w:styleId="Tekstbalonia" w:type="paragraph">
    <w:name w:val="Balloon Text"/>
    <w:basedOn w:val="Normal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75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5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88C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88C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88C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kern w:val="1"/>
      <w:sz w:val="24"/>
      <w:szCs w:val="24"/>
      <w:lang w:eastAsia="zh-CN" w:val="af-ZA"/>
    </w:rPr>
  </w:style>
  <w:style w:styleId="Naslov1" w:type="paragraph">
    <w:name w:val="heading 1"/>
    <w:basedOn w:val="Normal1"/>
    <w:next w:val="Tijeloteksta"/>
    <w:qFormat/>
    <w:pPr>
      <w:numPr>
        <w:numId w:val="1"/>
      </w:numPr>
      <w:spacing w:after="119" w:before="238"/>
      <w:outlineLvl w:val="0"/>
    </w:pPr>
    <w:rPr>
      <w:rFonts w:cs="Mangal"/>
    </w:rPr>
  </w:style>
  <w:style w:styleId="Naslov2" w:type="paragraph">
    <w:name w:val="heading 2"/>
    <w:basedOn w:val="Normal1"/>
    <w:next w:val="Normal"/>
    <w:qFormat/>
    <w:pPr>
      <w:keepNext/>
      <w:numPr>
        <w:ilvl w:val="1"/>
        <w:numId w:val="1"/>
      </w:numPr>
      <w:autoSpaceDE w:val="0"/>
      <w:spacing w:after="119" w:before="238" w:line="360" w:lineRule="auto"/>
      <w:jc w:val="both"/>
      <w:outlineLvl w:val="1"/>
    </w:pPr>
    <w:rPr>
      <w:rFonts w:cs="Mangal"/>
    </w:rPr>
  </w:style>
  <w:style w:styleId="Naslov3" w:type="paragraph">
    <w:name w:val="heading 3"/>
    <w:basedOn w:val="Heading"/>
    <w:next w:val="Tijeloteksta"/>
    <w:qFormat/>
    <w:pPr>
      <w:ind w:hanging="720" w:left="720"/>
      <w:outlineLvl w:val="2"/>
    </w:pPr>
    <w:rPr>
      <w:b/>
      <w:bCs/>
    </w:rPr>
  </w:style>
  <w:style w:styleId="Naslov5" w:type="paragraph">
    <w:name w:val="heading 5"/>
    <w:basedOn w:val="Heading"/>
    <w:next w:val="Tijeloteksta"/>
    <w:qFormat/>
    <w:pPr>
      <w:numPr>
        <w:ilvl w:val="4"/>
        <w:numId w:val="1"/>
      </w:numPr>
      <w:outlineLvl w:val="4"/>
    </w:pPr>
    <w:rPr>
      <w:b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Calibri" w:cs="Calibri" w:hAnsi="Calibri" w:hint="default"/>
      <w:sz w:val="24"/>
      <w:szCs w:val="24"/>
    </w:rPr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WW8Num2z0" w:type="character">
    <w:name w:val="WW8Num2z0"/>
    <w:rPr>
      <w:rFonts w:ascii="Symbol" w:cs="Tahoma" w:hAnsi="Symbol"/>
      <w:shd w:color="auto" w:fill="C0C0C0" w:val="clear"/>
    </w:rPr>
  </w:style>
  <w:style w:customStyle="1" w:styleId="WW8Num2z1" w:type="character">
    <w:name w:val="WW8Num2z1"/>
    <w:rPr>
      <w:rFonts w:ascii="OpenSymbol" w:cs="Courier New" w:hAnsi="OpenSymbol"/>
    </w:rPr>
  </w:style>
  <w:style w:customStyle="1" w:styleId="WW8Num3z0" w:type="character">
    <w:name w:val="WW8Num3z0"/>
    <w:rPr>
      <w:rFonts w:ascii="Symbol" w:cs="Symbol" w:hAnsi="Symbol" w:hint="default"/>
    </w:rPr>
  </w:style>
  <w:style w:customStyle="1" w:styleId="WW8Num4z0" w:type="character">
    <w:name w:val="WW8Num4z0"/>
    <w:rPr>
      <w:rFonts w:ascii="Symbol" w:cs="Symbol" w:hAnsi="Symbol" w:hint="default"/>
      <w:lang w:val="hr-HR"/>
    </w:rPr>
  </w:style>
  <w:style w:customStyle="1" w:styleId="WW8Num5z0" w:type="character">
    <w:name w:val="WW8Num5z0"/>
    <w:rPr>
      <w:rFonts w:ascii="Calibri" w:cs="Calibri" w:hAnsi="Calibri" w:hint="default"/>
    </w:rPr>
  </w:style>
  <w:style w:customStyle="1" w:styleId="WW8Num6z0" w:type="character">
    <w:name w:val="WW8Num6z0"/>
    <w:rPr>
      <w:rFonts w:hint="default"/>
    </w:rPr>
  </w:style>
  <w:style w:customStyle="1" w:styleId="WW8Num7z0" w:type="character">
    <w:name w:val="WW8Num7z0"/>
    <w:rPr>
      <w:rFonts w:ascii="Symbol" w:cs="Symbol" w:hAnsi="Symbol" w:hint="default"/>
      <w:lang w:val="hr-HR"/>
    </w:rPr>
  </w:style>
  <w:style w:customStyle="1" w:styleId="WW8Num8z0" w:type="character">
    <w:name w:val="WW8Num8z0"/>
    <w:rPr>
      <w:rFonts w:cs="Calibri" w:hint="default"/>
    </w:rPr>
  </w:style>
  <w:style w:customStyle="1" w:styleId="Zadanifontodlomka13" w:type="character">
    <w:name w:val="Zadani font odlomka13"/>
  </w:style>
  <w:style w:customStyle="1" w:styleId="DefaultParagraphFont3" w:type="character">
    <w:name w:val="Default Paragraph Font3"/>
  </w:style>
  <w:style w:customStyle="1" w:styleId="DefaultParagraphFont2" w:type="character">
    <w:name w:val="Default Paragraph Font2"/>
  </w:style>
  <w:style w:customStyle="1" w:styleId="Zadanifontodlomka12" w:type="character">
    <w:name w:val="Zadani font odlomka12"/>
  </w:style>
  <w:style w:customStyle="1" w:styleId="WW8Num6z1" w:type="character">
    <w:name w:val="WW8Num6z1"/>
  </w:style>
  <w:style w:customStyle="1" w:styleId="WW8Num6z2" w:type="character">
    <w:name w:val="WW8Num6z2"/>
  </w:style>
  <w:style w:customStyle="1" w:styleId="WW8Num6z3" w:type="character">
    <w:name w:val="WW8Num6z3"/>
  </w:style>
  <w:style w:customStyle="1" w:styleId="WW8Num6z4" w:type="character">
    <w:name w:val="WW8Num6z4"/>
  </w:style>
  <w:style w:customStyle="1" w:styleId="WW8Num6z5" w:type="character">
    <w:name w:val="WW8Num6z5"/>
  </w:style>
  <w:style w:customStyle="1" w:styleId="WW8Num6z6" w:type="character">
    <w:name w:val="WW8Num6z6"/>
  </w:style>
  <w:style w:customStyle="1" w:styleId="WW8Num6z7" w:type="character">
    <w:name w:val="WW8Num6z7"/>
  </w:style>
  <w:style w:customStyle="1" w:styleId="WW8Num6z8" w:type="character">
    <w:name w:val="WW8Num6z8"/>
  </w:style>
  <w:style w:customStyle="1" w:styleId="WW8Num8z1" w:type="character">
    <w:name w:val="WW8Num8z1"/>
  </w:style>
  <w:style w:customStyle="1" w:styleId="WW8Num8z2" w:type="character">
    <w:name w:val="WW8Num8z2"/>
  </w:style>
  <w:style w:customStyle="1" w:styleId="WW8Num8z3" w:type="character">
    <w:name w:val="WW8Num8z3"/>
  </w:style>
  <w:style w:customStyle="1" w:styleId="WW8Num8z4" w:type="character">
    <w:name w:val="WW8Num8z4"/>
  </w:style>
  <w:style w:customStyle="1" w:styleId="WW8Num8z5" w:type="character">
    <w:name w:val="WW8Num8z5"/>
  </w:style>
  <w:style w:customStyle="1" w:styleId="WW8Num8z6" w:type="character">
    <w:name w:val="WW8Num8z6"/>
  </w:style>
  <w:style w:customStyle="1" w:styleId="WW8Num8z7" w:type="character">
    <w:name w:val="WW8Num8z7"/>
  </w:style>
  <w:style w:customStyle="1" w:styleId="WW8Num8z8" w:type="character">
    <w:name w:val="WW8Num8z8"/>
  </w:style>
  <w:style w:customStyle="1" w:styleId="WW8Num9z0" w:type="character">
    <w:name w:val="WW8Num9z0"/>
    <w:rPr>
      <w:rFonts w:ascii="Calibri" w:cs="Calibri" w:eastAsia="Times New Roman" w:hAnsi="Calibri" w:hint="default"/>
    </w:rPr>
  </w:style>
  <w:style w:customStyle="1" w:styleId="WW8Num9z1" w:type="character">
    <w:name w:val="WW8Num9z1"/>
    <w:rPr>
      <w:rFonts w:ascii="Courier New" w:cs="Courier New" w:hAnsi="Courier New" w:hint="default"/>
    </w:rPr>
  </w:style>
  <w:style w:customStyle="1" w:styleId="WW8Num9z2" w:type="character">
    <w:name w:val="WW8Num9z2"/>
    <w:rPr>
      <w:rFonts w:ascii="Wingdings" w:cs="Wingdings" w:hAnsi="Wingdings" w:hint="default"/>
    </w:rPr>
  </w:style>
  <w:style w:customStyle="1" w:styleId="WW8Num9z3" w:type="character">
    <w:name w:val="WW8Num9z3"/>
    <w:rPr>
      <w:rFonts w:ascii="Symbol" w:cs="Symbol" w:hAnsi="Symbol" w:hint="default"/>
    </w:rPr>
  </w:style>
  <w:style w:customStyle="1" w:styleId="WW8Num10z0" w:type="character">
    <w:name w:val="WW8Num10z0"/>
    <w:rPr>
      <w:rFonts w:eastAsia="Calibri" w:hint="default"/>
    </w:rPr>
  </w:style>
  <w:style w:customStyle="1" w:styleId="WW8Num10z1" w:type="character">
    <w:name w:val="WW8Num10z1"/>
  </w:style>
  <w:style w:customStyle="1" w:styleId="WW8Num10z2" w:type="character">
    <w:name w:val="WW8Num10z2"/>
  </w:style>
  <w:style w:customStyle="1" w:styleId="WW8Num10z3" w:type="character">
    <w:name w:val="WW8Num10z3"/>
  </w:style>
  <w:style w:customStyle="1" w:styleId="WW8Num10z4" w:type="character">
    <w:name w:val="WW8Num10z4"/>
  </w:style>
  <w:style w:customStyle="1" w:styleId="WW8Num10z5" w:type="character">
    <w:name w:val="WW8Num10z5"/>
  </w:style>
  <w:style w:customStyle="1" w:styleId="WW8Num10z6" w:type="character">
    <w:name w:val="WW8Num10z6"/>
  </w:style>
  <w:style w:customStyle="1" w:styleId="WW8Num10z7" w:type="character">
    <w:name w:val="WW8Num10z7"/>
  </w:style>
  <w:style w:customStyle="1" w:styleId="WW8Num10z8" w:type="character">
    <w:name w:val="WW8Num10z8"/>
  </w:style>
  <w:style w:customStyle="1" w:styleId="WW8Num11z0" w:type="character">
    <w:name w:val="WW8Num11z0"/>
    <w:rPr>
      <w:rFonts w:hint="default"/>
    </w:rPr>
  </w:style>
  <w:style w:customStyle="1" w:styleId="WW8Num11z1" w:type="character">
    <w:name w:val="WW8Num11z1"/>
  </w:style>
  <w:style w:customStyle="1" w:styleId="WW8Num11z2" w:type="character">
    <w:name w:val="WW8Num11z2"/>
  </w:style>
  <w:style w:customStyle="1" w:styleId="WW8Num11z3" w:type="character">
    <w:name w:val="WW8Num11z3"/>
  </w:style>
  <w:style w:customStyle="1" w:styleId="WW8Num11z4" w:type="character">
    <w:name w:val="WW8Num11z4"/>
  </w:style>
  <w:style w:customStyle="1" w:styleId="WW8Num11z5" w:type="character">
    <w:name w:val="WW8Num11z5"/>
  </w:style>
  <w:style w:customStyle="1" w:styleId="WW8Num11z6" w:type="character">
    <w:name w:val="WW8Num11z6"/>
  </w:style>
  <w:style w:customStyle="1" w:styleId="WW8Num11z7" w:type="character">
    <w:name w:val="WW8Num11z7"/>
  </w:style>
  <w:style w:customStyle="1" w:styleId="WW8Num11z8" w:type="character">
    <w:name w:val="WW8Num11z8"/>
  </w:style>
  <w:style w:customStyle="1" w:styleId="WW8Num12z0" w:type="character">
    <w:name w:val="WW8Num12z0"/>
  </w:style>
  <w:style w:customStyle="1" w:styleId="WW8Num12z1" w:type="character">
    <w:name w:val="WW8Num12z1"/>
  </w:style>
  <w:style w:customStyle="1" w:styleId="WW8Num12z2" w:type="character">
    <w:name w:val="WW8Num12z2"/>
  </w:style>
  <w:style w:customStyle="1" w:styleId="WW8Num12z3" w:type="character">
    <w:name w:val="WW8Num12z3"/>
  </w:style>
  <w:style w:customStyle="1" w:styleId="WW8Num12z4" w:type="character">
    <w:name w:val="WW8Num12z4"/>
  </w:style>
  <w:style w:customStyle="1" w:styleId="WW8Num12z5" w:type="character">
    <w:name w:val="WW8Num12z5"/>
  </w:style>
  <w:style w:customStyle="1" w:styleId="WW8Num12z6" w:type="character">
    <w:name w:val="WW8Num12z6"/>
  </w:style>
  <w:style w:customStyle="1" w:styleId="WW8Num12z7" w:type="character">
    <w:name w:val="WW8Num12z7"/>
  </w:style>
  <w:style w:customStyle="1" w:styleId="WW8Num12z8" w:type="character">
    <w:name w:val="WW8Num12z8"/>
  </w:style>
  <w:style w:customStyle="1" w:styleId="WW8Num13z0" w:type="character">
    <w:name w:val="WW8Num13z0"/>
    <w:rPr>
      <w:rFonts w:hint="default"/>
    </w:rPr>
  </w:style>
  <w:style w:customStyle="1" w:styleId="WW8Num13z1" w:type="character">
    <w:name w:val="WW8Num13z1"/>
  </w:style>
  <w:style w:customStyle="1" w:styleId="WW8Num13z2" w:type="character">
    <w:name w:val="WW8Num13z2"/>
  </w:style>
  <w:style w:customStyle="1" w:styleId="WW8Num13z3" w:type="character">
    <w:name w:val="WW8Num13z3"/>
  </w:style>
  <w:style w:customStyle="1" w:styleId="WW8Num13z4" w:type="character">
    <w:name w:val="WW8Num13z4"/>
  </w:style>
  <w:style w:customStyle="1" w:styleId="WW8Num13z5" w:type="character">
    <w:name w:val="WW8Num13z5"/>
  </w:style>
  <w:style w:customStyle="1" w:styleId="WW8Num13z6" w:type="character">
    <w:name w:val="WW8Num13z6"/>
  </w:style>
  <w:style w:customStyle="1" w:styleId="WW8Num13z7" w:type="character">
    <w:name w:val="WW8Num13z7"/>
  </w:style>
  <w:style w:customStyle="1" w:styleId="WW8Num13z8" w:type="character">
    <w:name w:val="WW8Num13z8"/>
  </w:style>
  <w:style w:customStyle="1" w:styleId="WW8Num14z0" w:type="character">
    <w:name w:val="WW8Num14z0"/>
    <w:rPr>
      <w:rFonts w:hint="default"/>
    </w:rPr>
  </w:style>
  <w:style w:customStyle="1" w:styleId="WW8Num15z0" w:type="character">
    <w:name w:val="WW8Num15z0"/>
  </w:style>
  <w:style w:customStyle="1" w:styleId="WW8Num15z1" w:type="character">
    <w:name w:val="WW8Num15z1"/>
  </w:style>
  <w:style w:customStyle="1" w:styleId="WW8Num15z2" w:type="character">
    <w:name w:val="WW8Num15z2"/>
  </w:style>
  <w:style w:customStyle="1" w:styleId="WW8Num15z3" w:type="character">
    <w:name w:val="WW8Num15z3"/>
  </w:style>
  <w:style w:customStyle="1" w:styleId="WW8Num15z4" w:type="character">
    <w:name w:val="WW8Num15z4"/>
  </w:style>
  <w:style w:customStyle="1" w:styleId="WW8Num15z5" w:type="character">
    <w:name w:val="WW8Num15z5"/>
  </w:style>
  <w:style w:customStyle="1" w:styleId="WW8Num15z6" w:type="character">
    <w:name w:val="WW8Num15z6"/>
  </w:style>
  <w:style w:customStyle="1" w:styleId="WW8Num15z7" w:type="character">
    <w:name w:val="WW8Num15z7"/>
  </w:style>
  <w:style w:customStyle="1" w:styleId="WW8Num15z8" w:type="character">
    <w:name w:val="WW8Num15z8"/>
  </w:style>
  <w:style w:customStyle="1" w:styleId="WW8Num16z0" w:type="character">
    <w:name w:val="WW8Num16z0"/>
    <w:rPr>
      <w:rFonts w:hint="default"/>
    </w:rPr>
  </w:style>
  <w:style w:customStyle="1" w:styleId="WW8Num16z1" w:type="character">
    <w:name w:val="WW8Num16z1"/>
  </w:style>
  <w:style w:customStyle="1" w:styleId="WW8Num16z2" w:type="character">
    <w:name w:val="WW8Num16z2"/>
  </w:style>
  <w:style w:customStyle="1" w:styleId="WW8Num16z3" w:type="character">
    <w:name w:val="WW8Num16z3"/>
  </w:style>
  <w:style w:customStyle="1" w:styleId="WW8Num16z4" w:type="character">
    <w:name w:val="WW8Num16z4"/>
  </w:style>
  <w:style w:customStyle="1" w:styleId="WW8Num16z5" w:type="character">
    <w:name w:val="WW8Num16z5"/>
  </w:style>
  <w:style w:customStyle="1" w:styleId="WW8Num16z6" w:type="character">
    <w:name w:val="WW8Num16z6"/>
  </w:style>
  <w:style w:customStyle="1" w:styleId="WW8Num16z7" w:type="character">
    <w:name w:val="WW8Num16z7"/>
  </w:style>
  <w:style w:customStyle="1" w:styleId="WW8Num16z8" w:type="character">
    <w:name w:val="WW8Num16z8"/>
  </w:style>
  <w:style w:customStyle="1" w:styleId="WW8Num17z0" w:type="character">
    <w:name w:val="WW8Num17z0"/>
    <w:rPr>
      <w:rFonts w:ascii="Symbol" w:cs="Symbol" w:hAnsi="Symbol" w:hint="default"/>
    </w:rPr>
  </w:style>
  <w:style w:customStyle="1" w:styleId="WW8Num17z1" w:type="character">
    <w:name w:val="WW8Num17z1"/>
    <w:rPr>
      <w:rFonts w:ascii="Courier New" w:cs="Courier New" w:hAnsi="Courier New" w:hint="default"/>
    </w:rPr>
  </w:style>
  <w:style w:customStyle="1" w:styleId="WW8Num17z2" w:type="character">
    <w:name w:val="WW8Num17z2"/>
    <w:rPr>
      <w:rFonts w:ascii="Wingdings" w:cs="Wingdings" w:hAnsi="Wingdings" w:hint="default"/>
    </w:rPr>
  </w:style>
  <w:style w:customStyle="1" w:styleId="WW8Num18z0" w:type="character">
    <w:name w:val="WW8Num18z0"/>
    <w:rPr>
      <w:rFonts w:hint="default"/>
    </w:rPr>
  </w:style>
  <w:style w:customStyle="1" w:styleId="WW8Num18z1" w:type="character">
    <w:name w:val="WW8Num18z1"/>
  </w:style>
  <w:style w:customStyle="1" w:styleId="WW8Num18z2" w:type="character">
    <w:name w:val="WW8Num18z2"/>
  </w:style>
  <w:style w:customStyle="1" w:styleId="WW8Num18z3" w:type="character">
    <w:name w:val="WW8Num18z3"/>
  </w:style>
  <w:style w:customStyle="1" w:styleId="WW8Num18z4" w:type="character">
    <w:name w:val="WW8Num18z4"/>
  </w:style>
  <w:style w:customStyle="1" w:styleId="WW8Num18z5" w:type="character">
    <w:name w:val="WW8Num18z5"/>
  </w:style>
  <w:style w:customStyle="1" w:styleId="WW8Num18z6" w:type="character">
    <w:name w:val="WW8Num18z6"/>
  </w:style>
  <w:style w:customStyle="1" w:styleId="WW8Num18z7" w:type="character">
    <w:name w:val="WW8Num18z7"/>
  </w:style>
  <w:style w:customStyle="1" w:styleId="WW8Num18z8" w:type="character">
    <w:name w:val="WW8Num18z8"/>
  </w:style>
  <w:style w:customStyle="1" w:styleId="WW8Num19z0" w:type="character">
    <w:name w:val="WW8Num19z0"/>
    <w:rPr>
      <w:rFonts w:ascii="Symbol" w:cs="Symbol" w:hAnsi="Symbol" w:hint="default"/>
      <w:lang w:val="hr-HR"/>
    </w:rPr>
  </w:style>
  <w:style w:customStyle="1" w:styleId="WW8Num19z1" w:type="character">
    <w:name w:val="WW8Num19z1"/>
    <w:rPr>
      <w:rFonts w:ascii="Courier New" w:cs="Courier New" w:hAnsi="Courier New" w:hint="default"/>
    </w:rPr>
  </w:style>
  <w:style w:customStyle="1" w:styleId="WW8Num19z2" w:type="character">
    <w:name w:val="WW8Num19z2"/>
    <w:rPr>
      <w:rFonts w:ascii="Wingdings" w:cs="Wingdings" w:hAnsi="Wingdings" w:hint="default"/>
    </w:rPr>
  </w:style>
  <w:style w:customStyle="1" w:styleId="WW8Num20z0" w:type="character">
    <w:name w:val="WW8Num20z0"/>
    <w:rPr>
      <w:rFonts w:cs="Calibri" w:hint="default"/>
    </w:rPr>
  </w:style>
  <w:style w:customStyle="1" w:styleId="WW8Num20z1" w:type="character">
    <w:name w:val="WW8Num20z1"/>
  </w:style>
  <w:style w:customStyle="1" w:styleId="WW8Num20z2" w:type="character">
    <w:name w:val="WW8Num20z2"/>
  </w:style>
  <w:style w:customStyle="1" w:styleId="WW8Num20z3" w:type="character">
    <w:name w:val="WW8Num20z3"/>
  </w:style>
  <w:style w:customStyle="1" w:styleId="WW8Num20z4" w:type="character">
    <w:name w:val="WW8Num20z4"/>
  </w:style>
  <w:style w:customStyle="1" w:styleId="WW8Num20z5" w:type="character">
    <w:name w:val="WW8Num20z5"/>
  </w:style>
  <w:style w:customStyle="1" w:styleId="WW8Num20z6" w:type="character">
    <w:name w:val="WW8Num20z6"/>
  </w:style>
  <w:style w:customStyle="1" w:styleId="WW8Num20z7" w:type="character">
    <w:name w:val="WW8Num20z7"/>
  </w:style>
  <w:style w:customStyle="1" w:styleId="WW8Num20z8" w:type="character">
    <w:name w:val="WW8Num20z8"/>
  </w:style>
  <w:style w:customStyle="1" w:styleId="WW8Num21z0" w:type="character">
    <w:name w:val="WW8Num21z0"/>
    <w:rPr>
      <w:rFonts w:ascii="Calibri" w:cs="Tahoma" w:hAnsi="Calibri"/>
    </w:rPr>
  </w:style>
  <w:style w:customStyle="1" w:styleId="WW8Num21z1" w:type="character">
    <w:name w:val="WW8Num21z1"/>
    <w:rPr>
      <w:rFonts w:ascii="Courier New" w:cs="Courier New" w:hAnsi="Courier New" w:hint="default"/>
    </w:rPr>
  </w:style>
  <w:style w:customStyle="1" w:styleId="WW8Num21z2" w:type="character">
    <w:name w:val="WW8Num21z2"/>
    <w:rPr>
      <w:rFonts w:ascii="Wingdings" w:cs="Wingdings" w:hAnsi="Wingdings" w:hint="default"/>
    </w:rPr>
  </w:style>
  <w:style w:customStyle="1" w:styleId="WW8Num21z3" w:type="character">
    <w:name w:val="WW8Num21z3"/>
    <w:rPr>
      <w:rFonts w:ascii="Symbol" w:cs="Symbol" w:hAnsi="Symbol" w:hint="default"/>
    </w:rPr>
  </w:style>
  <w:style w:customStyle="1" w:styleId="WW8Num22z0" w:type="character">
    <w:name w:val="WW8Num22z0"/>
    <w:rPr>
      <w:rFonts w:hint="default"/>
    </w:rPr>
  </w:style>
  <w:style w:customStyle="1" w:styleId="WW8Num22z1" w:type="character">
    <w:name w:val="WW8Num22z1"/>
  </w:style>
  <w:style w:customStyle="1" w:styleId="WW8Num22z2" w:type="character">
    <w:name w:val="WW8Num22z2"/>
  </w:style>
  <w:style w:customStyle="1" w:styleId="WW8Num22z3" w:type="character">
    <w:name w:val="WW8Num22z3"/>
  </w:style>
  <w:style w:customStyle="1" w:styleId="WW8Num22z4" w:type="character">
    <w:name w:val="WW8Num22z4"/>
  </w:style>
  <w:style w:customStyle="1" w:styleId="WW8Num22z5" w:type="character">
    <w:name w:val="WW8Num22z5"/>
  </w:style>
  <w:style w:customStyle="1" w:styleId="WW8Num22z6" w:type="character">
    <w:name w:val="WW8Num22z6"/>
  </w:style>
  <w:style w:customStyle="1" w:styleId="WW8Num22z7" w:type="character">
    <w:name w:val="WW8Num22z7"/>
  </w:style>
  <w:style w:customStyle="1" w:styleId="WW8Num22z8" w:type="character">
    <w:name w:val="WW8Num22z8"/>
  </w:style>
  <w:style w:customStyle="1" w:styleId="WW8Num23z0" w:type="character">
    <w:name w:val="WW8Num23z0"/>
    <w:rPr>
      <w:rFonts w:ascii="Calibri" w:cs="Calibri" w:hAnsi="Calibri" w:hint="default"/>
    </w:rPr>
  </w:style>
  <w:style w:customStyle="1" w:styleId="WW8Num23z1" w:type="character">
    <w:name w:val="WW8Num23z1"/>
  </w:style>
  <w:style w:customStyle="1" w:styleId="WW8Num23z2" w:type="character">
    <w:name w:val="WW8Num23z2"/>
  </w:style>
  <w:style w:customStyle="1" w:styleId="WW8Num23z3" w:type="character">
    <w:name w:val="WW8Num23z3"/>
  </w:style>
  <w:style w:customStyle="1" w:styleId="WW8Num23z4" w:type="character">
    <w:name w:val="WW8Num23z4"/>
  </w:style>
  <w:style w:customStyle="1" w:styleId="WW8Num23z5" w:type="character">
    <w:name w:val="WW8Num23z5"/>
  </w:style>
  <w:style w:customStyle="1" w:styleId="WW8Num23z6" w:type="character">
    <w:name w:val="WW8Num23z6"/>
  </w:style>
  <w:style w:customStyle="1" w:styleId="WW8Num23z7" w:type="character">
    <w:name w:val="WW8Num23z7"/>
  </w:style>
  <w:style w:customStyle="1" w:styleId="WW8Num23z8" w:type="character">
    <w:name w:val="WW8Num23z8"/>
  </w:style>
  <w:style w:customStyle="1" w:styleId="WW8Num24z0" w:type="character">
    <w:name w:val="WW8Num24z0"/>
    <w:rPr>
      <w:rFonts w:ascii="Arial Narrow" w:cs="Arial Narrow" w:hAnsi="Arial Narrow" w:hint="default"/>
    </w:rPr>
  </w:style>
  <w:style w:customStyle="1" w:styleId="WW8Num24z1" w:type="character">
    <w:name w:val="WW8Num24z1"/>
    <w:rPr>
      <w:rFonts w:ascii="Courier New" w:cs="Courier New" w:hAnsi="Courier New" w:hint="default"/>
    </w:rPr>
  </w:style>
  <w:style w:customStyle="1" w:styleId="WW8Num24z2" w:type="character">
    <w:name w:val="WW8Num24z2"/>
    <w:rPr>
      <w:rFonts w:ascii="Wingdings" w:cs="Wingdings" w:hAnsi="Wingdings" w:hint="default"/>
    </w:rPr>
  </w:style>
  <w:style w:customStyle="1" w:styleId="WW8Num24z3" w:type="character">
    <w:name w:val="WW8Num24z3"/>
    <w:rPr>
      <w:rFonts w:ascii="Symbol" w:cs="Symbol" w:hAnsi="Symbol" w:hint="default"/>
    </w:rPr>
  </w:style>
  <w:style w:customStyle="1" w:styleId="WW-DefaultParagraphFont" w:type="character">
    <w:name w:val="WW-Default Paragraph Font"/>
  </w:style>
  <w:style w:customStyle="1" w:styleId="WW8Num2z2" w:type="character">
    <w:name w:val="WW8Num2z2"/>
  </w:style>
  <w:style w:customStyle="1" w:styleId="WW8Num2z3" w:type="character">
    <w:name w:val="WW8Num2z3"/>
  </w:style>
  <w:style w:customStyle="1" w:styleId="WW8Num2z4" w:type="character">
    <w:name w:val="WW8Num2z4"/>
  </w:style>
  <w:style w:customStyle="1" w:styleId="WW8Num2z5" w:type="character">
    <w:name w:val="WW8Num2z5"/>
  </w:style>
  <w:style w:customStyle="1" w:styleId="WW8Num2z6" w:type="character">
    <w:name w:val="WW8Num2z6"/>
  </w:style>
  <w:style w:customStyle="1" w:styleId="WW8Num2z7" w:type="character">
    <w:name w:val="WW8Num2z7"/>
  </w:style>
  <w:style w:customStyle="1" w:styleId="WW8Num2z8" w:type="character">
    <w:name w:val="WW8Num2z8"/>
  </w:style>
  <w:style w:customStyle="1" w:styleId="WW8Num5z1" w:type="character">
    <w:name w:val="WW8Num5z1"/>
    <w:rPr>
      <w:rFonts w:ascii="OpenSymbol" w:cs="Courier New" w:hAnsi="OpenSymbol"/>
    </w:rPr>
  </w:style>
  <w:style w:customStyle="1" w:styleId="WW8Num7z1" w:type="character">
    <w:name w:val="WW8Num7z1"/>
    <w:rPr>
      <w:rFonts w:ascii="Symbol" w:cs="Symbol" w:hAnsi="Symbol" w:hint="default"/>
    </w:rPr>
  </w:style>
  <w:style w:customStyle="1" w:styleId="WW8Num7z2" w:type="character">
    <w:name w:val="WW8Num7z2"/>
    <w:rPr>
      <w:rFonts w:ascii="OpenSymbol" w:cs="OpenSymbol" w:hAnsi="OpenSymbol"/>
    </w:rPr>
  </w:style>
  <w:style w:customStyle="1" w:styleId="WW8Num14z1" w:type="character">
    <w:name w:val="WW8Num14z1"/>
    <w:rPr>
      <w:rFonts w:ascii="Courier New" w:cs="Courier New" w:hAnsi="Courier New" w:hint="default"/>
    </w:rPr>
  </w:style>
  <w:style w:customStyle="1" w:styleId="WW8Num14z2" w:type="character">
    <w:name w:val="WW8Num14z2"/>
    <w:rPr>
      <w:rFonts w:ascii="Wingdings" w:cs="Wingdings" w:hAnsi="Wingdings" w:hint="default"/>
    </w:rPr>
  </w:style>
  <w:style w:customStyle="1" w:styleId="WW8Num17z3" w:type="character">
    <w:name w:val="WW8Num17z3"/>
  </w:style>
  <w:style w:customStyle="1" w:styleId="WW8Num17z4" w:type="character">
    <w:name w:val="WW8Num17z4"/>
  </w:style>
  <w:style w:customStyle="1" w:styleId="WW8Num17z5" w:type="character">
    <w:name w:val="WW8Num17z5"/>
  </w:style>
  <w:style w:customStyle="1" w:styleId="WW8Num17z6" w:type="character">
    <w:name w:val="WW8Num17z6"/>
  </w:style>
  <w:style w:customStyle="1" w:styleId="WW8Num17z7" w:type="character">
    <w:name w:val="WW8Num17z7"/>
  </w:style>
  <w:style w:customStyle="1" w:styleId="WW8Num17z8" w:type="character">
    <w:name w:val="WW8Num17z8"/>
  </w:style>
  <w:style w:customStyle="1" w:styleId="WW8Num19z3" w:type="character">
    <w:name w:val="WW8Num19z3"/>
  </w:style>
  <w:style w:customStyle="1" w:styleId="WW8Num19z4" w:type="character">
    <w:name w:val="WW8Num19z4"/>
  </w:style>
  <w:style w:customStyle="1" w:styleId="WW8Num19z5" w:type="character">
    <w:name w:val="WW8Num19z5"/>
  </w:style>
  <w:style w:customStyle="1" w:styleId="WW8Num19z6" w:type="character">
    <w:name w:val="WW8Num19z6"/>
  </w:style>
  <w:style w:customStyle="1" w:styleId="WW8Num19z7" w:type="character">
    <w:name w:val="WW8Num19z7"/>
  </w:style>
  <w:style w:customStyle="1" w:styleId="WW8Num19z8" w:type="character">
    <w:name w:val="WW8Num19z8"/>
  </w:style>
  <w:style w:customStyle="1" w:styleId="WW8Num25z0" w:type="character">
    <w:name w:val="WW8Num25z0"/>
    <w:rPr>
      <w:rFonts w:ascii="Symbol" w:cs="Symbol" w:hAnsi="Symbol" w:hint="default"/>
    </w:rPr>
  </w:style>
  <w:style w:customStyle="1" w:styleId="WW8Num25z1" w:type="character">
    <w:name w:val="WW8Num25z1"/>
    <w:rPr>
      <w:rFonts w:ascii="Courier New" w:cs="Courier New" w:hAnsi="Courier New" w:hint="default"/>
    </w:rPr>
  </w:style>
  <w:style w:customStyle="1" w:styleId="WW8Num25z2" w:type="character">
    <w:name w:val="WW8Num25z2"/>
    <w:rPr>
      <w:rFonts w:ascii="Wingdings" w:cs="Wingdings" w:hAnsi="Wingdings" w:hint="default"/>
    </w:rPr>
  </w:style>
  <w:style w:customStyle="1" w:styleId="WW8Num26z0" w:type="character">
    <w:name w:val="WW8Num26z0"/>
    <w:rPr>
      <w:rFonts w:ascii="Calibri" w:cs="Tahoma" w:hAnsi="Calibri"/>
    </w:rPr>
  </w:style>
  <w:style w:customStyle="1" w:styleId="WW8Num26z1" w:type="character">
    <w:name w:val="WW8Num26z1"/>
    <w:rPr>
      <w:rFonts w:ascii="Courier New" w:cs="Courier New" w:hAnsi="Courier New" w:hint="default"/>
    </w:rPr>
  </w:style>
  <w:style w:customStyle="1" w:styleId="WW8Num26z2" w:type="character">
    <w:name w:val="WW8Num26z2"/>
    <w:rPr>
      <w:rFonts w:ascii="Wingdings" w:cs="Wingdings" w:hAnsi="Wingdings" w:hint="default"/>
    </w:rPr>
  </w:style>
  <w:style w:customStyle="1" w:styleId="WW8Num26z3" w:type="character">
    <w:name w:val="WW8Num26z3"/>
    <w:rPr>
      <w:rFonts w:ascii="Symbol" w:cs="Symbol" w:hAnsi="Symbol" w:hint="default"/>
    </w:rPr>
  </w:style>
  <w:style w:customStyle="1" w:styleId="WW-DefaultParagraphFont1" w:type="character">
    <w:name w:val="WW-Default Paragraph Font1"/>
  </w:style>
  <w:style w:customStyle="1" w:styleId="WW8Num1ztrue" w:type="character">
    <w:name w:val="WW8Num1ztrue"/>
  </w:style>
  <w:style w:customStyle="1" w:styleId="WW-WW8Num1ztrue" w:type="character">
    <w:name w:val="WW-WW8Num1ztrue"/>
  </w:style>
  <w:style w:customStyle="1" w:styleId="WW-WW8Num1ztrue1" w:type="character">
    <w:name w:val="WW-WW8Num1ztrue1"/>
  </w:style>
  <w:style w:customStyle="1" w:styleId="WW-WW8Num1ztrue2" w:type="character">
    <w:name w:val="WW-WW8Num1ztrue2"/>
  </w:style>
  <w:style w:customStyle="1" w:styleId="WW-WW8Num1ztrue3" w:type="character">
    <w:name w:val="WW-WW8Num1ztrue3"/>
  </w:style>
  <w:style w:customStyle="1" w:styleId="WW-WW8Num1ztrue4" w:type="character">
    <w:name w:val="WW-WW8Num1ztrue4"/>
  </w:style>
  <w:style w:customStyle="1" w:styleId="WW-WW8Num1ztrue5" w:type="character">
    <w:name w:val="WW-WW8Num1ztrue5"/>
  </w:style>
  <w:style w:customStyle="1" w:styleId="WW-WW8Num1ztrue6" w:type="character">
    <w:name w:val="WW-WW8Num1ztrue6"/>
  </w:style>
  <w:style w:customStyle="1" w:styleId="WW8Num2ztrue" w:type="character">
    <w:name w:val="WW8Num2ztrue"/>
  </w:style>
  <w:style w:customStyle="1" w:styleId="WW-WW8Num2ztrue" w:type="character">
    <w:name w:val="WW-WW8Num2ztrue"/>
  </w:style>
  <w:style w:customStyle="1" w:styleId="WW-WW8Num2ztrue1" w:type="character">
    <w:name w:val="WW-WW8Num2ztrue1"/>
  </w:style>
  <w:style w:customStyle="1" w:styleId="WW-WW8Num2ztrue2" w:type="character">
    <w:name w:val="WW-WW8Num2ztrue2"/>
  </w:style>
  <w:style w:customStyle="1" w:styleId="WW-WW8Num2ztrue3" w:type="character">
    <w:name w:val="WW-WW8Num2ztrue3"/>
  </w:style>
  <w:style w:customStyle="1" w:styleId="WW-WW8Num2ztrue4" w:type="character">
    <w:name w:val="WW-WW8Num2ztrue4"/>
  </w:style>
  <w:style w:customStyle="1" w:styleId="WW-WW8Num2ztrue5" w:type="character">
    <w:name w:val="WW-WW8Num2ztrue5"/>
  </w:style>
  <w:style w:customStyle="1" w:styleId="WW-WW8Num2ztrue6" w:type="character">
    <w:name w:val="WW-WW8Num2ztrue6"/>
  </w:style>
  <w:style w:customStyle="1" w:styleId="WW-WW8Num1ztrue7" w:type="character">
    <w:name w:val="WW-WW8Num1ztrue7"/>
  </w:style>
  <w:style w:customStyle="1" w:styleId="WW-WW8Num1ztrue11" w:type="character">
    <w:name w:val="WW-WW8Num1ztrue11"/>
  </w:style>
  <w:style w:customStyle="1" w:styleId="WW-WW8Num1ztrue21" w:type="character">
    <w:name w:val="WW-WW8Num1ztrue21"/>
  </w:style>
  <w:style w:customStyle="1" w:styleId="WW-WW8Num1ztrue31" w:type="character">
    <w:name w:val="WW-WW8Num1ztrue31"/>
  </w:style>
  <w:style w:customStyle="1" w:styleId="WW-WW8Num1ztrue41" w:type="character">
    <w:name w:val="WW-WW8Num1ztrue41"/>
  </w:style>
  <w:style w:customStyle="1" w:styleId="WW-WW8Num1ztrue51" w:type="character">
    <w:name w:val="WW-WW8Num1ztrue51"/>
  </w:style>
  <w:style w:customStyle="1" w:styleId="WW-WW8Num1ztrue61" w:type="character">
    <w:name w:val="WW-WW8Num1ztrue61"/>
  </w:style>
  <w:style w:customStyle="1" w:styleId="WW-WW8Num2ztrue7" w:type="character">
    <w:name w:val="WW-WW8Num2ztrue7"/>
  </w:style>
  <w:style w:customStyle="1" w:styleId="WW-WW8Num2ztrue11" w:type="character">
    <w:name w:val="WW-WW8Num2ztrue11"/>
  </w:style>
  <w:style w:customStyle="1" w:styleId="WW-WW8Num2ztrue21" w:type="character">
    <w:name w:val="WW-WW8Num2ztrue21"/>
  </w:style>
  <w:style w:customStyle="1" w:styleId="WW-WW8Num2ztrue31" w:type="character">
    <w:name w:val="WW-WW8Num2ztrue31"/>
  </w:style>
  <w:style w:customStyle="1" w:styleId="WW-WW8Num2ztrue41" w:type="character">
    <w:name w:val="WW-WW8Num2ztrue41"/>
  </w:style>
  <w:style w:customStyle="1" w:styleId="WW-WW8Num2ztrue51" w:type="character">
    <w:name w:val="WW-WW8Num2ztrue51"/>
  </w:style>
  <w:style w:customStyle="1" w:styleId="WW-WW8Num2ztrue61" w:type="character">
    <w:name w:val="WW-WW8Num2ztrue61"/>
  </w:style>
  <w:style w:customStyle="1" w:styleId="WW-WW8Num1ztrue71" w:type="character">
    <w:name w:val="WW-WW8Num1ztrue71"/>
  </w:style>
  <w:style w:customStyle="1" w:styleId="WW-WW8Num1ztrue111" w:type="character">
    <w:name w:val="WW-WW8Num1ztrue111"/>
  </w:style>
  <w:style w:customStyle="1" w:styleId="WW-WW8Num1ztrue211" w:type="character">
    <w:name w:val="WW-WW8Num1ztrue211"/>
  </w:style>
  <w:style w:customStyle="1" w:styleId="WW-WW8Num1ztrue311" w:type="character">
    <w:name w:val="WW-WW8Num1ztrue311"/>
  </w:style>
  <w:style w:customStyle="1" w:styleId="WW-WW8Num1ztrue411" w:type="character">
    <w:name w:val="WW-WW8Num1ztrue411"/>
  </w:style>
  <w:style w:customStyle="1" w:styleId="WW-WW8Num1ztrue511" w:type="character">
    <w:name w:val="WW-WW8Num1ztrue511"/>
  </w:style>
  <w:style w:customStyle="1" w:styleId="WW-WW8Num1ztrue611" w:type="character">
    <w:name w:val="WW-WW8Num1ztrue611"/>
  </w:style>
  <w:style w:customStyle="1" w:styleId="WW-WW8Num2ztrue71" w:type="character">
    <w:name w:val="WW-WW8Num2ztrue71"/>
  </w:style>
  <w:style w:customStyle="1" w:styleId="WW-WW8Num2ztrue111" w:type="character">
    <w:name w:val="WW-WW8Num2ztrue111"/>
  </w:style>
  <w:style w:customStyle="1" w:styleId="WW-WW8Num2ztrue211" w:type="character">
    <w:name w:val="WW-WW8Num2ztrue211"/>
  </w:style>
  <w:style w:customStyle="1" w:styleId="WW-WW8Num2ztrue311" w:type="character">
    <w:name w:val="WW-WW8Num2ztrue311"/>
  </w:style>
  <w:style w:customStyle="1" w:styleId="WW-WW8Num2ztrue411" w:type="character">
    <w:name w:val="WW-WW8Num2ztrue411"/>
  </w:style>
  <w:style w:customStyle="1" w:styleId="WW-WW8Num2ztrue511" w:type="character">
    <w:name w:val="WW-WW8Num2ztrue511"/>
  </w:style>
  <w:style w:customStyle="1" w:styleId="WW-WW8Num2ztrue611" w:type="character">
    <w:name w:val="WW-WW8Num2ztrue611"/>
  </w:style>
  <w:style w:customStyle="1" w:styleId="WW-WW8Num1ztrue711" w:type="character">
    <w:name w:val="WW-WW8Num1ztrue711"/>
  </w:style>
  <w:style w:customStyle="1" w:styleId="WW-WW8Num1ztrue1111" w:type="character">
    <w:name w:val="WW-WW8Num1ztrue1111"/>
  </w:style>
  <w:style w:customStyle="1" w:styleId="WW-WW8Num1ztrue2111" w:type="character">
    <w:name w:val="WW-WW8Num1ztrue2111"/>
  </w:style>
  <w:style w:customStyle="1" w:styleId="WW-WW8Num1ztrue3111" w:type="character">
    <w:name w:val="WW-WW8Num1ztrue3111"/>
  </w:style>
  <w:style w:customStyle="1" w:styleId="WW-WW8Num1ztrue4111" w:type="character">
    <w:name w:val="WW-WW8Num1ztrue4111"/>
  </w:style>
  <w:style w:customStyle="1" w:styleId="WW-WW8Num1ztrue5111" w:type="character">
    <w:name w:val="WW-WW8Num1ztrue5111"/>
  </w:style>
  <w:style w:customStyle="1" w:styleId="WW-WW8Num1ztrue6111" w:type="character">
    <w:name w:val="WW-WW8Num1ztrue6111"/>
  </w:style>
  <w:style w:customStyle="1" w:styleId="WW-WW8Num2ztrue711" w:type="character">
    <w:name w:val="WW-WW8Num2ztrue711"/>
  </w:style>
  <w:style w:customStyle="1" w:styleId="WW-WW8Num2ztrue1111" w:type="character">
    <w:name w:val="WW-WW8Num2ztrue1111"/>
  </w:style>
  <w:style w:customStyle="1" w:styleId="WW-WW8Num2ztrue2111" w:type="character">
    <w:name w:val="WW-WW8Num2ztrue2111"/>
  </w:style>
  <w:style w:customStyle="1" w:styleId="WW-WW8Num2ztrue3111" w:type="character">
    <w:name w:val="WW-WW8Num2ztrue3111"/>
  </w:style>
  <w:style w:customStyle="1" w:styleId="WW-WW8Num2ztrue4111" w:type="character">
    <w:name w:val="WW-WW8Num2ztrue4111"/>
  </w:style>
  <w:style w:customStyle="1" w:styleId="WW-WW8Num2ztrue5111" w:type="character">
    <w:name w:val="WW-WW8Num2ztrue5111"/>
  </w:style>
  <w:style w:customStyle="1" w:styleId="WW-WW8Num2ztrue6111" w:type="character">
    <w:name w:val="WW-WW8Num2ztrue6111"/>
  </w:style>
  <w:style w:customStyle="1" w:styleId="WW-WW8Num1ztrue7111" w:type="character">
    <w:name w:val="WW-WW8Num1ztrue7111"/>
  </w:style>
  <w:style w:customStyle="1" w:styleId="WW-WW8Num1ztrue11111" w:type="character">
    <w:name w:val="WW-WW8Num1ztrue11111"/>
  </w:style>
  <w:style w:customStyle="1" w:styleId="WW-WW8Num1ztrue21111" w:type="character">
    <w:name w:val="WW-WW8Num1ztrue21111"/>
  </w:style>
  <w:style w:customStyle="1" w:styleId="WW-WW8Num1ztrue31111" w:type="character">
    <w:name w:val="WW-WW8Num1ztrue31111"/>
  </w:style>
  <w:style w:customStyle="1" w:styleId="WW-WW8Num1ztrue41111" w:type="character">
    <w:name w:val="WW-WW8Num1ztrue41111"/>
  </w:style>
  <w:style w:customStyle="1" w:styleId="WW-WW8Num1ztrue51111" w:type="character">
    <w:name w:val="WW-WW8Num1ztrue51111"/>
  </w:style>
  <w:style w:customStyle="1" w:styleId="WW-WW8Num1ztrue61111" w:type="character">
    <w:name w:val="WW-WW8Num1ztrue61111"/>
  </w:style>
  <w:style w:customStyle="1" w:styleId="WW-WW8Num2ztrue7111" w:type="character">
    <w:name w:val="WW-WW8Num2ztrue7111"/>
  </w:style>
  <w:style w:customStyle="1" w:styleId="WW-WW8Num2ztrue11111" w:type="character">
    <w:name w:val="WW-WW8Num2ztrue11111"/>
  </w:style>
  <w:style w:customStyle="1" w:styleId="WW-WW8Num2ztrue21111" w:type="character">
    <w:name w:val="WW-WW8Num2ztrue21111"/>
  </w:style>
  <w:style w:customStyle="1" w:styleId="WW-WW8Num2ztrue31111" w:type="character">
    <w:name w:val="WW-WW8Num2ztrue31111"/>
  </w:style>
  <w:style w:customStyle="1" w:styleId="WW-WW8Num2ztrue41111" w:type="character">
    <w:name w:val="WW-WW8Num2ztrue41111"/>
  </w:style>
  <w:style w:customStyle="1" w:styleId="WW-WW8Num2ztrue51111" w:type="character">
    <w:name w:val="WW-WW8Num2ztrue51111"/>
  </w:style>
  <w:style w:customStyle="1" w:styleId="WW-WW8Num2ztrue61111" w:type="character">
    <w:name w:val="WW-WW8Num2ztrue61111"/>
  </w:style>
  <w:style w:customStyle="1" w:styleId="Zadanifontodlomka1" w:type="character">
    <w:name w:val="Zadani font odlomka1"/>
  </w:style>
  <w:style w:customStyle="1" w:styleId="WW-WW8Num1ztrue71111" w:type="character">
    <w:name w:val="WW-WW8Num1ztrue71111"/>
  </w:style>
  <w:style w:customStyle="1" w:styleId="WW-WW8Num1ztrue111111" w:type="character">
    <w:name w:val="WW-WW8Num1ztrue111111"/>
  </w:style>
  <w:style w:customStyle="1" w:styleId="WW-WW8Num1ztrue211111" w:type="character">
    <w:name w:val="WW-WW8Num1ztrue211111"/>
  </w:style>
  <w:style w:customStyle="1" w:styleId="WW-WW8Num1ztrue311111" w:type="character">
    <w:name w:val="WW-WW8Num1ztrue311111"/>
  </w:style>
  <w:style w:customStyle="1" w:styleId="WW-WW8Num1ztrue411111" w:type="character">
    <w:name w:val="WW-WW8Num1ztrue411111"/>
  </w:style>
  <w:style w:customStyle="1" w:styleId="WW-WW8Num1ztrue511111" w:type="character">
    <w:name w:val="WW-WW8Num1ztrue511111"/>
  </w:style>
  <w:style w:customStyle="1" w:styleId="WW-WW8Num1ztrue611111" w:type="character">
    <w:name w:val="WW-WW8Num1ztrue611111"/>
  </w:style>
  <w:style w:customStyle="1" w:styleId="WW-WW8Num2ztrue71111" w:type="character">
    <w:name w:val="WW-WW8Num2ztrue71111"/>
  </w:style>
  <w:style w:customStyle="1" w:styleId="WW-WW8Num2ztrue111111" w:type="character">
    <w:name w:val="WW-WW8Num2ztrue111111"/>
  </w:style>
  <w:style w:customStyle="1" w:styleId="WW-WW8Num2ztrue211111" w:type="character">
    <w:name w:val="WW-WW8Num2ztrue211111"/>
  </w:style>
  <w:style w:customStyle="1" w:styleId="WW-WW8Num2ztrue311111" w:type="character">
    <w:name w:val="WW-WW8Num2ztrue311111"/>
  </w:style>
  <w:style w:customStyle="1" w:styleId="WW-WW8Num2ztrue411111" w:type="character">
    <w:name w:val="WW-WW8Num2ztrue411111"/>
  </w:style>
  <w:style w:customStyle="1" w:styleId="WW-WW8Num2ztrue511111" w:type="character">
    <w:name w:val="WW-WW8Num2ztrue511111"/>
  </w:style>
  <w:style w:customStyle="1" w:styleId="WW-WW8Num2ztrue611111" w:type="character">
    <w:name w:val="WW-WW8Num2ztrue611111"/>
  </w:style>
  <w:style w:customStyle="1" w:styleId="WW-WW8Num1ztrue711111" w:type="character">
    <w:name w:val="WW-WW8Num1ztrue711111"/>
  </w:style>
  <w:style w:customStyle="1" w:styleId="WW-WW8Num1ztrue1111111" w:type="character">
    <w:name w:val="WW-WW8Num1ztrue1111111"/>
  </w:style>
  <w:style w:customStyle="1" w:styleId="WW-WW8Num1ztrue2111111" w:type="character">
    <w:name w:val="WW-WW8Num1ztrue2111111"/>
  </w:style>
  <w:style w:customStyle="1" w:styleId="WW-WW8Num1ztrue3111111" w:type="character">
    <w:name w:val="WW-WW8Num1ztrue3111111"/>
  </w:style>
  <w:style w:customStyle="1" w:styleId="WW-WW8Num1ztrue4111111" w:type="character">
    <w:name w:val="WW-WW8Num1ztrue4111111"/>
  </w:style>
  <w:style w:customStyle="1" w:styleId="WW-WW8Num1ztrue5111111" w:type="character">
    <w:name w:val="WW-WW8Num1ztrue5111111"/>
  </w:style>
  <w:style w:customStyle="1" w:styleId="WW-WW8Num1ztrue6111111" w:type="character">
    <w:name w:val="WW-WW8Num1ztrue6111111"/>
  </w:style>
  <w:style w:customStyle="1" w:styleId="WW-WW8Num2ztrue711111" w:type="character">
    <w:name w:val="WW-WW8Num2ztrue711111"/>
  </w:style>
  <w:style w:customStyle="1" w:styleId="WW-WW8Num2ztrue1111111" w:type="character">
    <w:name w:val="WW-WW8Num2ztrue1111111"/>
  </w:style>
  <w:style w:customStyle="1" w:styleId="WW-WW8Num2ztrue2111111" w:type="character">
    <w:name w:val="WW-WW8Num2ztrue2111111"/>
  </w:style>
  <w:style w:customStyle="1" w:styleId="WW-WW8Num2ztrue3111111" w:type="character">
    <w:name w:val="WW-WW8Num2ztrue3111111"/>
  </w:style>
  <w:style w:customStyle="1" w:styleId="WW-WW8Num2ztrue4111111" w:type="character">
    <w:name w:val="WW-WW8Num2ztrue4111111"/>
  </w:style>
  <w:style w:customStyle="1" w:styleId="WW-WW8Num2ztrue5111111" w:type="character">
    <w:name w:val="WW-WW8Num2ztrue5111111"/>
  </w:style>
  <w:style w:customStyle="1" w:styleId="WW-WW8Num2ztrue6111111" w:type="character">
    <w:name w:val="WW-WW8Num2ztrue6111111"/>
  </w:style>
  <w:style w:customStyle="1" w:styleId="Zadanifontodlomka11" w:type="character">
    <w:name w:val="Zadani font odlomka11"/>
  </w:style>
  <w:style w:customStyle="1" w:styleId="WW-WW8Num1ztrue7111111" w:type="character">
    <w:name w:val="WW-WW8Num1ztrue7111111"/>
  </w:style>
  <w:style w:customStyle="1" w:styleId="WW-WW8Num1ztrue11111111" w:type="character">
    <w:name w:val="WW-WW8Num1ztrue11111111"/>
  </w:style>
  <w:style w:customStyle="1" w:styleId="WW-WW8Num1ztrue21111111" w:type="character">
    <w:name w:val="WW-WW8Num1ztrue21111111"/>
  </w:style>
  <w:style w:customStyle="1" w:styleId="WW-WW8Num1ztrue31111111" w:type="character">
    <w:name w:val="WW-WW8Num1ztrue31111111"/>
  </w:style>
  <w:style w:customStyle="1" w:styleId="WW-WW8Num1ztrue41111111" w:type="character">
    <w:name w:val="WW-WW8Num1ztrue41111111"/>
  </w:style>
  <w:style w:customStyle="1" w:styleId="WW-WW8Num1ztrue51111111" w:type="character">
    <w:name w:val="WW-WW8Num1ztrue51111111"/>
  </w:style>
  <w:style w:customStyle="1" w:styleId="WW-WW8Num1ztrue61111111" w:type="character">
    <w:name w:val="WW-WW8Num1ztrue61111111"/>
  </w:style>
  <w:style w:customStyle="1" w:styleId="WW8Num3ztrue" w:type="character">
    <w:name w:val="WW8Num3ztrue"/>
  </w:style>
  <w:style w:customStyle="1" w:styleId="WW-WW8Num3ztrue" w:type="character">
    <w:name w:val="WW-WW8Num3ztrue"/>
  </w:style>
  <w:style w:customStyle="1" w:styleId="WW-WW8Num3ztrue1" w:type="character">
    <w:name w:val="WW-WW8Num3ztrue1"/>
  </w:style>
  <w:style w:customStyle="1" w:styleId="WW-WW8Num3ztrue2" w:type="character">
    <w:name w:val="WW-WW8Num3ztrue2"/>
  </w:style>
  <w:style w:customStyle="1" w:styleId="WW-WW8Num3ztrue3" w:type="character">
    <w:name w:val="WW-WW8Num3ztrue3"/>
  </w:style>
  <w:style w:customStyle="1" w:styleId="WW-WW8Num3ztrue4" w:type="character">
    <w:name w:val="WW-WW8Num3ztrue4"/>
  </w:style>
  <w:style w:customStyle="1" w:styleId="WW-WW8Num3ztrue5" w:type="character">
    <w:name w:val="WW-WW8Num3ztrue5"/>
  </w:style>
  <w:style w:customStyle="1" w:styleId="WW-WW8Num3ztrue6" w:type="character">
    <w:name w:val="WW-WW8Num3ztrue6"/>
  </w:style>
  <w:style w:customStyle="1" w:styleId="Zadanifontodlomka10" w:type="character">
    <w:name w:val="Zadani font odlomka10"/>
  </w:style>
  <w:style w:customStyle="1" w:styleId="WW-WW8Num1ztrue71111111" w:type="character">
    <w:name w:val="WW-WW8Num1ztrue71111111"/>
  </w:style>
  <w:style w:customStyle="1" w:styleId="WW-WW8Num1ztrue111111111" w:type="character">
    <w:name w:val="WW-WW8Num1ztrue111111111"/>
  </w:style>
  <w:style w:customStyle="1" w:styleId="WW-WW8Num1ztrue211111111" w:type="character">
    <w:name w:val="WW-WW8Num1ztrue211111111"/>
  </w:style>
  <w:style w:customStyle="1" w:styleId="WW-WW8Num1ztrue311111111" w:type="character">
    <w:name w:val="WW-WW8Num1ztrue311111111"/>
  </w:style>
  <w:style w:customStyle="1" w:styleId="WW-WW8Num1ztrue411111111" w:type="character">
    <w:name w:val="WW-WW8Num1ztrue411111111"/>
  </w:style>
  <w:style w:customStyle="1" w:styleId="WW-WW8Num1ztrue511111111" w:type="character">
    <w:name w:val="WW-WW8Num1ztrue511111111"/>
  </w:style>
  <w:style w:customStyle="1" w:styleId="WW-WW8Num1ztrue611111111" w:type="character">
    <w:name w:val="WW-WW8Num1ztrue611111111"/>
  </w:style>
  <w:style w:customStyle="1" w:styleId="WW-WW8Num3ztrue7" w:type="character">
    <w:name w:val="WW-WW8Num3ztrue7"/>
  </w:style>
  <w:style w:customStyle="1" w:styleId="WW-WW8Num3ztrue11" w:type="character">
    <w:name w:val="WW-WW8Num3ztrue11"/>
  </w:style>
  <w:style w:customStyle="1" w:styleId="WW-WW8Num3ztrue21" w:type="character">
    <w:name w:val="WW-WW8Num3ztrue21"/>
  </w:style>
  <w:style w:customStyle="1" w:styleId="WW-WW8Num3ztrue31" w:type="character">
    <w:name w:val="WW-WW8Num3ztrue31"/>
  </w:style>
  <w:style w:customStyle="1" w:styleId="WW-WW8Num3ztrue41" w:type="character">
    <w:name w:val="WW-WW8Num3ztrue41"/>
  </w:style>
  <w:style w:customStyle="1" w:styleId="WW-WW8Num3ztrue51" w:type="character">
    <w:name w:val="WW-WW8Num3ztrue51"/>
  </w:style>
  <w:style w:customStyle="1" w:styleId="WW-WW8Num3ztrue61" w:type="character">
    <w:name w:val="WW-WW8Num3ztrue61"/>
  </w:style>
  <w:style w:customStyle="1" w:styleId="WW-WW8Num1ztrue711111111" w:type="character">
    <w:name w:val="WW-WW8Num1ztrue711111111"/>
  </w:style>
  <w:style w:customStyle="1" w:styleId="WW-WW8Num1ztrue1111111111" w:type="character">
    <w:name w:val="WW-WW8Num1ztrue1111111111"/>
  </w:style>
  <w:style w:customStyle="1" w:styleId="WW-WW8Num1ztrue2111111111" w:type="character">
    <w:name w:val="WW-WW8Num1ztrue2111111111"/>
  </w:style>
  <w:style w:customStyle="1" w:styleId="WW-WW8Num1ztrue3111111111" w:type="character">
    <w:name w:val="WW-WW8Num1ztrue3111111111"/>
  </w:style>
  <w:style w:customStyle="1" w:styleId="WW-WW8Num1ztrue4111111111" w:type="character">
    <w:name w:val="WW-WW8Num1ztrue4111111111"/>
  </w:style>
  <w:style w:customStyle="1" w:styleId="WW-WW8Num1ztrue5111111111" w:type="character">
    <w:name w:val="WW-WW8Num1ztrue5111111111"/>
  </w:style>
  <w:style w:customStyle="1" w:styleId="WW-WW8Num1ztrue6111111111" w:type="character">
    <w:name w:val="WW-WW8Num1ztrue6111111111"/>
  </w:style>
  <w:style w:customStyle="1" w:styleId="WW-WW8Num3ztrue71" w:type="character">
    <w:name w:val="WW-WW8Num3ztrue71"/>
  </w:style>
  <w:style w:customStyle="1" w:styleId="WW-WW8Num3ztrue111" w:type="character">
    <w:name w:val="WW-WW8Num3ztrue111"/>
  </w:style>
  <w:style w:customStyle="1" w:styleId="WW-WW8Num3ztrue211" w:type="character">
    <w:name w:val="WW-WW8Num3ztrue211"/>
  </w:style>
  <w:style w:customStyle="1" w:styleId="WW-WW8Num3ztrue311" w:type="character">
    <w:name w:val="WW-WW8Num3ztrue311"/>
  </w:style>
  <w:style w:customStyle="1" w:styleId="WW-WW8Num3ztrue411" w:type="character">
    <w:name w:val="WW-WW8Num3ztrue411"/>
  </w:style>
  <w:style w:customStyle="1" w:styleId="WW-WW8Num3ztrue511" w:type="character">
    <w:name w:val="WW-WW8Num3ztrue511"/>
  </w:style>
  <w:style w:customStyle="1" w:styleId="WW-WW8Num3ztrue611" w:type="character">
    <w:name w:val="WW-WW8Num3ztrue611"/>
  </w:style>
  <w:style w:customStyle="1" w:styleId="WW-WW8Num1ztrue7111111111" w:type="character">
    <w:name w:val="WW-WW8Num1ztrue7111111111"/>
  </w:style>
  <w:style w:customStyle="1" w:styleId="WW-WW8Num1ztrue11111111111" w:type="character">
    <w:name w:val="WW-WW8Num1ztrue11111111111"/>
  </w:style>
  <w:style w:customStyle="1" w:styleId="WW-WW8Num1ztrue21111111111" w:type="character">
    <w:name w:val="WW-WW8Num1ztrue21111111111"/>
  </w:style>
  <w:style w:customStyle="1" w:styleId="WW-WW8Num1ztrue31111111111" w:type="character">
    <w:name w:val="WW-WW8Num1ztrue31111111111"/>
  </w:style>
  <w:style w:customStyle="1" w:styleId="WW-WW8Num1ztrue41111111111" w:type="character">
    <w:name w:val="WW-WW8Num1ztrue41111111111"/>
  </w:style>
  <w:style w:customStyle="1" w:styleId="WW-WW8Num1ztrue51111111111" w:type="character">
    <w:name w:val="WW-WW8Num1ztrue51111111111"/>
  </w:style>
  <w:style w:customStyle="1" w:styleId="WW-WW8Num1ztrue61111111111" w:type="character">
    <w:name w:val="WW-WW8Num1ztrue61111111111"/>
  </w:style>
  <w:style w:customStyle="1" w:styleId="WW-WW8Num2ztrue7111111" w:type="character">
    <w:name w:val="WW-WW8Num2ztrue7111111"/>
  </w:style>
  <w:style w:customStyle="1" w:styleId="WW-WW8Num2ztrue11111111" w:type="character">
    <w:name w:val="WW-WW8Num2ztrue11111111"/>
  </w:style>
  <w:style w:customStyle="1" w:styleId="WW-WW8Num2ztrue21111111" w:type="character">
    <w:name w:val="WW-WW8Num2ztrue21111111"/>
  </w:style>
  <w:style w:customStyle="1" w:styleId="WW-WW8Num2ztrue31111111" w:type="character">
    <w:name w:val="WW-WW8Num2ztrue31111111"/>
  </w:style>
  <w:style w:customStyle="1" w:styleId="WW-WW8Num2ztrue41111111" w:type="character">
    <w:name w:val="WW-WW8Num2ztrue41111111"/>
  </w:style>
  <w:style w:customStyle="1" w:styleId="WW-WW8Num2ztrue51111111" w:type="character">
    <w:name w:val="WW-WW8Num2ztrue51111111"/>
  </w:style>
  <w:style w:customStyle="1" w:styleId="WW-WW8Num2ztrue61111111" w:type="character">
    <w:name w:val="WW-WW8Num2ztrue61111111"/>
  </w:style>
  <w:style w:customStyle="1" w:styleId="WW8Num3zfalse" w:type="character">
    <w:name w:val="WW8Num3zfalse"/>
    <w:rPr>
      <w:rFonts w:ascii="Calibri" w:cs="Calibri" w:hAnsi="Calibri"/>
      <w:shd w:color="auto" w:fill="C0C0C0" w:val="clear"/>
    </w:rPr>
  </w:style>
  <w:style w:customStyle="1" w:styleId="WW8Num4ztrue" w:type="character">
    <w:name w:val="WW8Num4ztrue"/>
  </w:style>
  <w:style w:customStyle="1" w:styleId="WW-WW8Num4ztrue" w:type="character">
    <w:name w:val="WW-WW8Num4ztrue"/>
  </w:style>
  <w:style w:customStyle="1" w:styleId="WW-WW8Num4ztrue1" w:type="character">
    <w:name w:val="WW-WW8Num4ztrue1"/>
  </w:style>
  <w:style w:customStyle="1" w:styleId="WW-WW8Num4ztrue2" w:type="character">
    <w:name w:val="WW-WW8Num4ztrue2"/>
  </w:style>
  <w:style w:customStyle="1" w:styleId="WW-WW8Num4ztrue3" w:type="character">
    <w:name w:val="WW-WW8Num4ztrue3"/>
  </w:style>
  <w:style w:customStyle="1" w:styleId="WW-WW8Num4ztrue4" w:type="character">
    <w:name w:val="WW-WW8Num4ztrue4"/>
  </w:style>
  <w:style w:customStyle="1" w:styleId="WW-WW8Num4ztrue5" w:type="character">
    <w:name w:val="WW-WW8Num4ztrue5"/>
  </w:style>
  <w:style w:customStyle="1" w:styleId="WW-WW8Num4ztrue6" w:type="character">
    <w:name w:val="WW-WW8Num4ztrue6"/>
  </w:style>
  <w:style w:customStyle="1" w:styleId="WW8Num8zfalse" w:type="character">
    <w:name w:val="WW8Num8zfalse"/>
  </w:style>
  <w:style w:customStyle="1" w:styleId="WW8Num9zfalse" w:type="character">
    <w:name w:val="WW8Num9zfalse"/>
  </w:style>
  <w:style w:customStyle="1" w:styleId="WW8Num9ztrue" w:type="character">
    <w:name w:val="WW8Num9ztrue"/>
  </w:style>
  <w:style w:customStyle="1" w:styleId="WW-WW8Num9ztrue" w:type="character">
    <w:name w:val="WW-WW8Num9ztrue"/>
  </w:style>
  <w:style w:customStyle="1" w:styleId="WW-WW8Num9ztrue1" w:type="character">
    <w:name w:val="WW-WW8Num9ztrue1"/>
  </w:style>
  <w:style w:customStyle="1" w:styleId="WW-WW8Num9ztrue2" w:type="character">
    <w:name w:val="WW-WW8Num9ztrue2"/>
  </w:style>
  <w:style w:customStyle="1" w:styleId="WW-WW8Num9ztrue3" w:type="character">
    <w:name w:val="WW-WW8Num9ztrue3"/>
  </w:style>
  <w:style w:customStyle="1" w:styleId="WW-WW8Num9ztrue4" w:type="character">
    <w:name w:val="WW-WW8Num9ztrue4"/>
  </w:style>
  <w:style w:customStyle="1" w:styleId="WW-WW8Num9ztrue5" w:type="character">
    <w:name w:val="WW-WW8Num9ztrue5"/>
  </w:style>
  <w:style w:customStyle="1" w:styleId="WW-WW8Num9ztrue6" w:type="character">
    <w:name w:val="WW-WW8Num9ztrue6"/>
  </w:style>
  <w:style w:customStyle="1" w:styleId="WW8Num10zfalse" w:type="character">
    <w:name w:val="WW8Num10zfalse"/>
  </w:style>
  <w:style w:customStyle="1" w:styleId="WW8Num10ztrue" w:type="character">
    <w:name w:val="WW8Num10ztrue"/>
  </w:style>
  <w:style w:customStyle="1" w:styleId="WW-WW8Num10ztrue" w:type="character">
    <w:name w:val="WW-WW8Num10ztrue"/>
  </w:style>
  <w:style w:customStyle="1" w:styleId="WW-WW8Num10ztrue1" w:type="character">
    <w:name w:val="WW-WW8Num10ztrue1"/>
  </w:style>
  <w:style w:customStyle="1" w:styleId="WW-WW8Num10ztrue2" w:type="character">
    <w:name w:val="WW-WW8Num10ztrue2"/>
  </w:style>
  <w:style w:customStyle="1" w:styleId="WW-WW8Num10ztrue3" w:type="character">
    <w:name w:val="WW-WW8Num10ztrue3"/>
  </w:style>
  <w:style w:customStyle="1" w:styleId="WW-WW8Num10ztrue4" w:type="character">
    <w:name w:val="WW-WW8Num10ztrue4"/>
  </w:style>
  <w:style w:customStyle="1" w:styleId="WW-WW8Num10ztrue5" w:type="character">
    <w:name w:val="WW-WW8Num10ztrue5"/>
  </w:style>
  <w:style w:customStyle="1" w:styleId="WW-WW8Num10ztrue6" w:type="character">
    <w:name w:val="WW-WW8Num10ztrue6"/>
  </w:style>
  <w:style w:customStyle="1" w:styleId="WW8Num11zfalse" w:type="character">
    <w:name w:val="WW8Num11zfalse"/>
  </w:style>
  <w:style w:customStyle="1" w:styleId="WW8Num11ztrue" w:type="character">
    <w:name w:val="WW8Num11ztrue"/>
  </w:style>
  <w:style w:customStyle="1" w:styleId="WW-WW8Num11ztrue" w:type="character">
    <w:name w:val="WW-WW8Num11ztrue"/>
  </w:style>
  <w:style w:customStyle="1" w:styleId="WW-WW8Num11ztrue1" w:type="character">
    <w:name w:val="WW-WW8Num11ztrue1"/>
  </w:style>
  <w:style w:customStyle="1" w:styleId="WW-WW8Num11ztrue2" w:type="character">
    <w:name w:val="WW-WW8Num11ztrue2"/>
  </w:style>
  <w:style w:customStyle="1" w:styleId="WW-WW8Num11ztrue3" w:type="character">
    <w:name w:val="WW-WW8Num11ztrue3"/>
  </w:style>
  <w:style w:customStyle="1" w:styleId="WW-WW8Num11ztrue4" w:type="character">
    <w:name w:val="WW-WW8Num11ztrue4"/>
  </w:style>
  <w:style w:customStyle="1" w:styleId="WW-WW8Num11ztrue5" w:type="character">
    <w:name w:val="WW-WW8Num11ztrue5"/>
  </w:style>
  <w:style w:customStyle="1" w:styleId="WW-WW8Num11ztrue6" w:type="character">
    <w:name w:val="WW-WW8Num11ztrue6"/>
  </w:style>
  <w:style w:customStyle="1" w:styleId="WW8Num12zfalse" w:type="character">
    <w:name w:val="WW8Num12zfalse"/>
    <w:rPr>
      <w:rFonts w:ascii="Calibri" w:cs="Arial" w:hAnsi="Calibri"/>
      <w:shd w:color="auto" w:fill="FFFF00" w:val="clear"/>
    </w:rPr>
  </w:style>
  <w:style w:customStyle="1" w:styleId="WW8Num13zfalse" w:type="character">
    <w:name w:val="WW8Num13zfalse"/>
  </w:style>
  <w:style w:customStyle="1" w:styleId="WW8Num13ztrue" w:type="character">
    <w:name w:val="WW8Num13ztrue"/>
  </w:style>
  <w:style w:customStyle="1" w:styleId="WW-WW8Num13ztrue" w:type="character">
    <w:name w:val="WW-WW8Num13ztrue"/>
  </w:style>
  <w:style w:customStyle="1" w:styleId="WW-WW8Num13ztrue1" w:type="character">
    <w:name w:val="WW-WW8Num13ztrue1"/>
  </w:style>
  <w:style w:customStyle="1" w:styleId="WW-WW8Num13ztrue2" w:type="character">
    <w:name w:val="WW-WW8Num13ztrue2"/>
  </w:style>
  <w:style w:customStyle="1" w:styleId="WW-WW8Num13ztrue3" w:type="character">
    <w:name w:val="WW-WW8Num13ztrue3"/>
  </w:style>
  <w:style w:customStyle="1" w:styleId="WW-WW8Num13ztrue4" w:type="character">
    <w:name w:val="WW-WW8Num13ztrue4"/>
  </w:style>
  <w:style w:customStyle="1" w:styleId="WW-WW8Num13ztrue5" w:type="character">
    <w:name w:val="WW-WW8Num13ztrue5"/>
  </w:style>
  <w:style w:customStyle="1" w:styleId="WW-WW8Num13ztrue6" w:type="character">
    <w:name w:val="WW-WW8Num13ztrue6"/>
  </w:style>
  <w:style w:customStyle="1" w:styleId="WW8Num14z3" w:type="character">
    <w:name w:val="WW8Num14z3"/>
    <w:rPr>
      <w:rFonts w:ascii="Symbol" w:cs="Symbol" w:hAnsi="Symbol"/>
    </w:rPr>
  </w:style>
  <w:style w:customStyle="1" w:styleId="WW8Num15zfalse" w:type="character">
    <w:name w:val="WW8Num15zfalse"/>
    <w:rPr>
      <w:rFonts w:ascii="Calibri" w:cs="Calibri" w:hAnsi="Calibri"/>
    </w:rPr>
  </w:style>
  <w:style w:customStyle="1" w:styleId="WW8Num15ztrue" w:type="character">
    <w:name w:val="WW8Num15ztrue"/>
  </w:style>
  <w:style w:customStyle="1" w:styleId="WW-WW8Num15ztrue" w:type="character">
    <w:name w:val="WW-WW8Num15ztrue"/>
  </w:style>
  <w:style w:customStyle="1" w:styleId="WW-WW8Num15ztrue1" w:type="character">
    <w:name w:val="WW-WW8Num15ztrue1"/>
  </w:style>
  <w:style w:customStyle="1" w:styleId="WW-WW8Num15ztrue2" w:type="character">
    <w:name w:val="WW-WW8Num15ztrue2"/>
  </w:style>
  <w:style w:customStyle="1" w:styleId="WW-WW8Num15ztrue3" w:type="character">
    <w:name w:val="WW-WW8Num15ztrue3"/>
  </w:style>
  <w:style w:customStyle="1" w:styleId="WW-WW8Num15ztrue4" w:type="character">
    <w:name w:val="WW-WW8Num15ztrue4"/>
  </w:style>
  <w:style w:customStyle="1" w:styleId="WW-WW8Num15ztrue5" w:type="character">
    <w:name w:val="WW-WW8Num15ztrue5"/>
  </w:style>
  <w:style w:customStyle="1" w:styleId="WW-WW8Num15ztrue6" w:type="character">
    <w:name w:val="WW-WW8Num15ztrue6"/>
  </w:style>
  <w:style w:customStyle="1" w:styleId="WW8Num16zfalse" w:type="character">
    <w:name w:val="WW8Num16zfalse"/>
  </w:style>
  <w:style w:customStyle="1" w:styleId="WW8Num17zfalse" w:type="character">
    <w:name w:val="WW8Num17zfalse"/>
    <w:rPr>
      <w:rFonts w:ascii="Calibri" w:cs="Arial" w:hAnsi="Calibri"/>
      <w:b/>
      <w:shd w:color="auto" w:fill="FFFF00" w:val="clear"/>
    </w:rPr>
  </w:style>
  <w:style w:customStyle="1" w:styleId="WW8Num17ztrue" w:type="character">
    <w:name w:val="WW8Num17ztrue"/>
  </w:style>
  <w:style w:customStyle="1" w:styleId="WW-WW8Num17ztrue" w:type="character">
    <w:name w:val="WW-WW8Num17ztrue"/>
  </w:style>
  <w:style w:customStyle="1" w:styleId="WW-WW8Num17ztrue1" w:type="character">
    <w:name w:val="WW-WW8Num17ztrue1"/>
  </w:style>
  <w:style w:customStyle="1" w:styleId="WW-WW8Num17ztrue2" w:type="character">
    <w:name w:val="WW-WW8Num17ztrue2"/>
  </w:style>
  <w:style w:customStyle="1" w:styleId="WW-WW8Num17ztrue3" w:type="character">
    <w:name w:val="WW-WW8Num17ztrue3"/>
  </w:style>
  <w:style w:customStyle="1" w:styleId="WW-WW8Num17ztrue4" w:type="character">
    <w:name w:val="WW-WW8Num17ztrue4"/>
  </w:style>
  <w:style w:customStyle="1" w:styleId="WW-WW8Num17ztrue5" w:type="character">
    <w:name w:val="WW-WW8Num17ztrue5"/>
  </w:style>
  <w:style w:customStyle="1" w:styleId="WW-WW8Num17ztrue6" w:type="character">
    <w:name w:val="WW-WW8Num17ztrue6"/>
  </w:style>
  <w:style w:customStyle="1" w:styleId="WW8Num18zfalse" w:type="character">
    <w:name w:val="WW8Num18zfalse"/>
  </w:style>
  <w:style w:customStyle="1" w:styleId="WW8Num18ztrue" w:type="character">
    <w:name w:val="WW8Num18ztrue"/>
  </w:style>
  <w:style w:customStyle="1" w:styleId="WW-WW8Num18ztrue" w:type="character">
    <w:name w:val="WW-WW8Num18ztrue"/>
  </w:style>
  <w:style w:customStyle="1" w:styleId="WW-WW8Num18ztrue1" w:type="character">
    <w:name w:val="WW-WW8Num18ztrue1"/>
  </w:style>
  <w:style w:customStyle="1" w:styleId="WW-WW8Num18ztrue2" w:type="character">
    <w:name w:val="WW-WW8Num18ztrue2"/>
  </w:style>
  <w:style w:customStyle="1" w:styleId="WW-WW8Num18ztrue3" w:type="character">
    <w:name w:val="WW-WW8Num18ztrue3"/>
  </w:style>
  <w:style w:customStyle="1" w:styleId="WW-WW8Num18ztrue4" w:type="character">
    <w:name w:val="WW-WW8Num18ztrue4"/>
  </w:style>
  <w:style w:customStyle="1" w:styleId="WW-WW8Num18ztrue5" w:type="character">
    <w:name w:val="WW-WW8Num18ztrue5"/>
  </w:style>
  <w:style w:customStyle="1" w:styleId="WW-WW8Num18ztrue6" w:type="character">
    <w:name w:val="WW-WW8Num18ztrue6"/>
  </w:style>
  <w:style w:customStyle="1" w:styleId="WW8Num19zfalse" w:type="character">
    <w:name w:val="WW8Num19zfalse"/>
  </w:style>
  <w:style w:customStyle="1" w:styleId="WW8Num19ztrue" w:type="character">
    <w:name w:val="WW8Num19ztrue"/>
  </w:style>
  <w:style w:customStyle="1" w:styleId="WW-WW8Num19ztrue" w:type="character">
    <w:name w:val="WW-WW8Num19ztrue"/>
  </w:style>
  <w:style w:customStyle="1" w:styleId="WW-WW8Num19ztrue1" w:type="character">
    <w:name w:val="WW-WW8Num19ztrue1"/>
  </w:style>
  <w:style w:customStyle="1" w:styleId="WW-WW8Num19ztrue2" w:type="character">
    <w:name w:val="WW-WW8Num19ztrue2"/>
  </w:style>
  <w:style w:customStyle="1" w:styleId="WW-WW8Num19ztrue3" w:type="character">
    <w:name w:val="WW-WW8Num19ztrue3"/>
  </w:style>
  <w:style w:customStyle="1" w:styleId="WW-WW8Num19ztrue4" w:type="character">
    <w:name w:val="WW-WW8Num19ztrue4"/>
  </w:style>
  <w:style w:customStyle="1" w:styleId="WW-WW8Num19ztrue5" w:type="character">
    <w:name w:val="WW-WW8Num19ztrue5"/>
  </w:style>
  <w:style w:customStyle="1" w:styleId="WW-WW8Num19ztrue6" w:type="character">
    <w:name w:val="WW-WW8Num19ztrue6"/>
  </w:style>
  <w:style w:customStyle="1" w:styleId="Zadanifontodlomka9" w:type="character">
    <w:name w:val="Zadani font odlomka9"/>
  </w:style>
  <w:style w:customStyle="1" w:styleId="WW8Num1zfalse" w:type="character">
    <w:name w:val="WW8Num1zfalse"/>
    <w:rPr>
      <w:rFonts w:ascii="Verdana" w:cs="Verdana" w:hAnsi="Verdana"/>
      <w:sz w:val="20"/>
      <w:szCs w:val="20"/>
    </w:rPr>
  </w:style>
  <w:style w:customStyle="1" w:styleId="WW-WW8Num1ztrue71111111111" w:type="character">
    <w:name w:val="WW-WW8Num1ztrue71111111111"/>
  </w:style>
  <w:style w:customStyle="1" w:styleId="WW-WW8Num1ztrue111111111111" w:type="character">
    <w:name w:val="WW-WW8Num1ztrue111111111111"/>
  </w:style>
  <w:style w:customStyle="1" w:styleId="WW-WW8Num1ztrue211111111111" w:type="character">
    <w:name w:val="WW-WW8Num1ztrue211111111111"/>
  </w:style>
  <w:style w:customStyle="1" w:styleId="WW-WW8Num1ztrue311111111111" w:type="character">
    <w:name w:val="WW-WW8Num1ztrue311111111111"/>
  </w:style>
  <w:style w:customStyle="1" w:styleId="WW-WW8Num1ztrue411111111111" w:type="character">
    <w:name w:val="WW-WW8Num1ztrue411111111111"/>
  </w:style>
  <w:style w:customStyle="1" w:styleId="WW-WW8Num1ztrue511111111111" w:type="character">
    <w:name w:val="WW-WW8Num1ztrue511111111111"/>
  </w:style>
  <w:style w:customStyle="1" w:styleId="WW-WW8Num1ztrue611111111111" w:type="character">
    <w:name w:val="WW-WW8Num1ztrue611111111111"/>
  </w:style>
  <w:style w:customStyle="1" w:styleId="WW8Num4zfalse" w:type="character">
    <w:name w:val="WW8Num4zfalse"/>
    <w:rPr>
      <w:rFonts w:ascii="Calibri" w:cs="Arial" w:hAnsi="Calibri"/>
    </w:rPr>
  </w:style>
  <w:style w:customStyle="1" w:styleId="WW-WW8Num4ztrue7" w:type="character">
    <w:name w:val="WW-WW8Num4ztrue7"/>
  </w:style>
  <w:style w:customStyle="1" w:styleId="WW-WW8Num4ztrue11" w:type="character">
    <w:name w:val="WW-WW8Num4ztrue11"/>
  </w:style>
  <w:style w:customStyle="1" w:styleId="WW-WW8Num4ztrue21" w:type="character">
    <w:name w:val="WW-WW8Num4ztrue21"/>
  </w:style>
  <w:style w:customStyle="1" w:styleId="WW-WW8Num4ztrue31" w:type="character">
    <w:name w:val="WW-WW8Num4ztrue31"/>
  </w:style>
  <w:style w:customStyle="1" w:styleId="WW-WW8Num4ztrue41" w:type="character">
    <w:name w:val="WW-WW8Num4ztrue41"/>
  </w:style>
  <w:style w:customStyle="1" w:styleId="WW-WW8Num4ztrue51" w:type="character">
    <w:name w:val="WW-WW8Num4ztrue51"/>
  </w:style>
  <w:style w:customStyle="1" w:styleId="WW-WW8Num4ztrue61" w:type="character">
    <w:name w:val="WW-WW8Num4ztrue61"/>
  </w:style>
  <w:style w:customStyle="1" w:styleId="WW8Num5zfalse" w:type="character">
    <w:name w:val="WW8Num5zfalse"/>
  </w:style>
  <w:style w:customStyle="1" w:styleId="WW8Num6zfalse" w:type="character">
    <w:name w:val="WW8Num6zfalse"/>
  </w:style>
  <w:style w:customStyle="1" w:styleId="WW8Num6ztrue" w:type="character">
    <w:name w:val="WW8Num6ztrue"/>
  </w:style>
  <w:style w:customStyle="1" w:styleId="WW-WW8Num6ztrue" w:type="character">
    <w:name w:val="WW-WW8Num6ztrue"/>
  </w:style>
  <w:style w:customStyle="1" w:styleId="WW-WW8Num6ztrue1" w:type="character">
    <w:name w:val="WW-WW8Num6ztrue1"/>
  </w:style>
  <w:style w:customStyle="1" w:styleId="WW-WW8Num6ztrue2" w:type="character">
    <w:name w:val="WW-WW8Num6ztrue2"/>
  </w:style>
  <w:style w:customStyle="1" w:styleId="WW-WW8Num6ztrue3" w:type="character">
    <w:name w:val="WW-WW8Num6ztrue3"/>
  </w:style>
  <w:style w:customStyle="1" w:styleId="WW-WW8Num6ztrue4" w:type="character">
    <w:name w:val="WW-WW8Num6ztrue4"/>
  </w:style>
  <w:style w:customStyle="1" w:styleId="WW-WW8Num6ztrue5" w:type="character">
    <w:name w:val="WW-WW8Num6ztrue5"/>
  </w:style>
  <w:style w:customStyle="1" w:styleId="WW-WW8Num6ztrue6" w:type="character">
    <w:name w:val="WW-WW8Num6ztrue6"/>
  </w:style>
  <w:style w:customStyle="1" w:styleId="WW-WW8Num10ztrue7" w:type="character">
    <w:name w:val="WW-WW8Num10ztrue7"/>
  </w:style>
  <w:style w:customStyle="1" w:styleId="WW-WW8Num10ztrue11" w:type="character">
    <w:name w:val="WW-WW8Num10ztrue11"/>
  </w:style>
  <w:style w:customStyle="1" w:styleId="WW-WW8Num10ztrue21" w:type="character">
    <w:name w:val="WW-WW8Num10ztrue21"/>
  </w:style>
  <w:style w:customStyle="1" w:styleId="WW-WW8Num10ztrue31" w:type="character">
    <w:name w:val="WW-WW8Num10ztrue31"/>
  </w:style>
  <w:style w:customStyle="1" w:styleId="WW-WW8Num10ztrue41" w:type="character">
    <w:name w:val="WW-WW8Num10ztrue41"/>
  </w:style>
  <w:style w:customStyle="1" w:styleId="WW-WW8Num10ztrue51" w:type="character">
    <w:name w:val="WW-WW8Num10ztrue51"/>
  </w:style>
  <w:style w:customStyle="1" w:styleId="WW-WW8Num10ztrue61" w:type="character">
    <w:name w:val="WW-WW8Num10ztrue61"/>
  </w:style>
  <w:style w:customStyle="1" w:styleId="WW-WW8Num11ztrue7" w:type="character">
    <w:name w:val="WW-WW8Num11ztrue7"/>
  </w:style>
  <w:style w:customStyle="1" w:styleId="WW-WW8Num11ztrue11" w:type="character">
    <w:name w:val="WW-WW8Num11ztrue11"/>
  </w:style>
  <w:style w:customStyle="1" w:styleId="WW-WW8Num11ztrue21" w:type="character">
    <w:name w:val="WW-WW8Num11ztrue21"/>
  </w:style>
  <w:style w:customStyle="1" w:styleId="WW-WW8Num11ztrue31" w:type="character">
    <w:name w:val="WW-WW8Num11ztrue31"/>
  </w:style>
  <w:style w:customStyle="1" w:styleId="WW-WW8Num11ztrue41" w:type="character">
    <w:name w:val="WW-WW8Num11ztrue41"/>
  </w:style>
  <w:style w:customStyle="1" w:styleId="WW-WW8Num11ztrue51" w:type="character">
    <w:name w:val="WW-WW8Num11ztrue51"/>
  </w:style>
  <w:style w:customStyle="1" w:styleId="WW-WW8Num11ztrue61" w:type="character">
    <w:name w:val="WW-WW8Num11ztrue61"/>
  </w:style>
  <w:style w:customStyle="1" w:styleId="WW8Num12ztrue" w:type="character">
    <w:name w:val="WW8Num12ztrue"/>
  </w:style>
  <w:style w:customStyle="1" w:styleId="WW-WW8Num12ztrue" w:type="character">
    <w:name w:val="WW-WW8Num12ztrue"/>
  </w:style>
  <w:style w:customStyle="1" w:styleId="WW-WW8Num12ztrue1" w:type="character">
    <w:name w:val="WW-WW8Num12ztrue1"/>
  </w:style>
  <w:style w:customStyle="1" w:styleId="WW-WW8Num12ztrue2" w:type="character">
    <w:name w:val="WW-WW8Num12ztrue2"/>
  </w:style>
  <w:style w:customStyle="1" w:styleId="WW-WW8Num12ztrue3" w:type="character">
    <w:name w:val="WW-WW8Num12ztrue3"/>
  </w:style>
  <w:style w:customStyle="1" w:styleId="WW-WW8Num12ztrue4" w:type="character">
    <w:name w:val="WW-WW8Num12ztrue4"/>
  </w:style>
  <w:style w:customStyle="1" w:styleId="WW-WW8Num12ztrue5" w:type="character">
    <w:name w:val="WW-WW8Num12ztrue5"/>
  </w:style>
  <w:style w:customStyle="1" w:styleId="WW-WW8Num12ztrue6" w:type="character">
    <w:name w:val="WW-WW8Num12ztrue6"/>
  </w:style>
  <w:style w:customStyle="1" w:styleId="WW8Num14zfalse" w:type="character">
    <w:name w:val="WW8Num14zfalse"/>
  </w:style>
  <w:style w:customStyle="1" w:styleId="WW8Num14ztrue" w:type="character">
    <w:name w:val="WW8Num14ztrue"/>
  </w:style>
  <w:style w:customStyle="1" w:styleId="WW-WW8Num14ztrue" w:type="character">
    <w:name w:val="WW-WW8Num14ztrue"/>
  </w:style>
  <w:style w:customStyle="1" w:styleId="WW-WW8Num14ztrue1" w:type="character">
    <w:name w:val="WW-WW8Num14ztrue1"/>
  </w:style>
  <w:style w:customStyle="1" w:styleId="WW-WW8Num14ztrue2" w:type="character">
    <w:name w:val="WW-WW8Num14ztrue2"/>
  </w:style>
  <w:style w:customStyle="1" w:styleId="WW-WW8Num14ztrue3" w:type="character">
    <w:name w:val="WW-WW8Num14ztrue3"/>
  </w:style>
  <w:style w:customStyle="1" w:styleId="WW-WW8Num14ztrue4" w:type="character">
    <w:name w:val="WW-WW8Num14ztrue4"/>
  </w:style>
  <w:style w:customStyle="1" w:styleId="WW-WW8Num14ztrue5" w:type="character">
    <w:name w:val="WW-WW8Num14ztrue5"/>
  </w:style>
  <w:style w:customStyle="1" w:styleId="WW-WW8Num14ztrue6" w:type="character">
    <w:name w:val="WW-WW8Num14ztrue6"/>
  </w:style>
  <w:style w:customStyle="1" w:styleId="WW-WW8Num17ztrue7" w:type="character">
    <w:name w:val="WW-WW8Num17ztrue7"/>
  </w:style>
  <w:style w:customStyle="1" w:styleId="WW-WW8Num17ztrue11" w:type="character">
    <w:name w:val="WW-WW8Num17ztrue11"/>
  </w:style>
  <w:style w:customStyle="1" w:styleId="WW-WW8Num17ztrue21" w:type="character">
    <w:name w:val="WW-WW8Num17ztrue21"/>
  </w:style>
  <w:style w:customStyle="1" w:styleId="WW-WW8Num17ztrue31" w:type="character">
    <w:name w:val="WW-WW8Num17ztrue31"/>
  </w:style>
  <w:style w:customStyle="1" w:styleId="WW-WW8Num17ztrue41" w:type="character">
    <w:name w:val="WW-WW8Num17ztrue41"/>
  </w:style>
  <w:style w:customStyle="1" w:styleId="WW-WW8Num17ztrue51" w:type="character">
    <w:name w:val="WW-WW8Num17ztrue51"/>
  </w:style>
  <w:style w:customStyle="1" w:styleId="WW-WW8Num17ztrue61" w:type="character">
    <w:name w:val="WW-WW8Num17ztrue61"/>
  </w:style>
  <w:style w:customStyle="1" w:styleId="WW-WW8Num18ztrue7" w:type="character">
    <w:name w:val="WW-WW8Num18ztrue7"/>
  </w:style>
  <w:style w:customStyle="1" w:styleId="WW-WW8Num18ztrue11" w:type="character">
    <w:name w:val="WW-WW8Num18ztrue11"/>
  </w:style>
  <w:style w:customStyle="1" w:styleId="WW-WW8Num18ztrue21" w:type="character">
    <w:name w:val="WW-WW8Num18ztrue21"/>
  </w:style>
  <w:style w:customStyle="1" w:styleId="WW-WW8Num18ztrue31" w:type="character">
    <w:name w:val="WW-WW8Num18ztrue31"/>
  </w:style>
  <w:style w:customStyle="1" w:styleId="WW-WW8Num18ztrue41" w:type="character">
    <w:name w:val="WW-WW8Num18ztrue41"/>
  </w:style>
  <w:style w:customStyle="1" w:styleId="WW-WW8Num18ztrue51" w:type="character">
    <w:name w:val="WW-WW8Num18ztrue51"/>
  </w:style>
  <w:style w:customStyle="1" w:styleId="WW-WW8Num18ztrue61" w:type="character">
    <w:name w:val="WW-WW8Num18ztrue61"/>
  </w:style>
  <w:style w:customStyle="1" w:styleId="WW-WW8Num19ztrue7" w:type="character">
    <w:name w:val="WW-WW8Num19ztrue7"/>
  </w:style>
  <w:style w:customStyle="1" w:styleId="WW-WW8Num19ztrue11" w:type="character">
    <w:name w:val="WW-WW8Num19ztrue11"/>
  </w:style>
  <w:style w:customStyle="1" w:styleId="WW-WW8Num19ztrue21" w:type="character">
    <w:name w:val="WW-WW8Num19ztrue21"/>
  </w:style>
  <w:style w:customStyle="1" w:styleId="WW-WW8Num19ztrue31" w:type="character">
    <w:name w:val="WW-WW8Num19ztrue31"/>
  </w:style>
  <w:style w:customStyle="1" w:styleId="WW-WW8Num19ztrue41" w:type="character">
    <w:name w:val="WW-WW8Num19ztrue41"/>
  </w:style>
  <w:style w:customStyle="1" w:styleId="WW-WW8Num19ztrue51" w:type="character">
    <w:name w:val="WW-WW8Num19ztrue51"/>
  </w:style>
  <w:style w:customStyle="1" w:styleId="WW-WW8Num19ztrue61" w:type="character">
    <w:name w:val="WW-WW8Num19ztrue61"/>
  </w:style>
  <w:style w:customStyle="1" w:styleId="Zadanifontodlomka8" w:type="character">
    <w:name w:val="Zadani font odlomka8"/>
  </w:style>
  <w:style w:customStyle="1" w:styleId="Zadanifontodlomka7" w:type="character">
    <w:name w:val="Zadani font odlomka7"/>
  </w:style>
  <w:style w:customStyle="1" w:styleId="Zadanifontodlomka6" w:type="character">
    <w:name w:val="Zadani font odlomka6"/>
  </w:style>
  <w:style w:customStyle="1" w:styleId="Zadanifontodlomka5" w:type="character">
    <w:name w:val="Zadani font odlomka5"/>
  </w:style>
  <w:style w:customStyle="1" w:styleId="Zadanifontodlomka4" w:type="character">
    <w:name w:val="Zadani font odlomka4"/>
  </w:style>
  <w:style w:customStyle="1" w:styleId="Zadanifontodlomka3" w:type="character">
    <w:name w:val="Zadani font odlomka3"/>
  </w:style>
  <w:style w:customStyle="1" w:styleId="Zadanifontodlomka2" w:type="character">
    <w:name w:val="Zadani font odlomka2"/>
  </w:style>
  <w:style w:customStyle="1" w:styleId="DefaultParagraphFont1" w:type="character">
    <w:name w:val="Default Paragraph Font1"/>
  </w:style>
  <w:style w:customStyle="1" w:styleId="WW8Num32z0" w:type="character">
    <w:name w:val="WW8Num32z0"/>
    <w:rPr>
      <w:rFonts w:ascii="Arial" w:cs="Arial" w:eastAsia="Times New Roman" w:hAnsi="Arial"/>
    </w:rPr>
  </w:style>
  <w:style w:customStyle="1" w:styleId="WW8Num32z1" w:type="character">
    <w:name w:val="WW8Num32z1"/>
    <w:rPr>
      <w:rFonts w:ascii="Courier New" w:cs="Courier New" w:hAnsi="Courier New"/>
    </w:rPr>
  </w:style>
  <w:style w:customStyle="1" w:styleId="WW8Num32z2" w:type="character">
    <w:name w:val="WW8Num32z2"/>
    <w:rPr>
      <w:rFonts w:ascii="Wingdings" w:cs="Wingdings" w:hAnsi="Wingdings"/>
    </w:rPr>
  </w:style>
  <w:style w:customStyle="1" w:styleId="WW8Num32z3" w:type="character">
    <w:name w:val="WW8Num32z3"/>
    <w:rPr>
      <w:rFonts w:ascii="Symbol" w:cs="Symbol" w:hAnsi="Symbol"/>
    </w:rPr>
  </w:style>
  <w:style w:customStyle="1" w:styleId="WW-Zadanifontodlomka1" w:type="character">
    <w:name w:val="WW-Zadani font odlomka1"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Zadanifontodlomka" w:type="character">
    <w:name w:val="WW-Zadani font odlomka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DefaultParagraphFont11" w:type="character">
    <w:name w:val="WW-Default Paragraph Font11"/>
  </w:style>
  <w:style w:customStyle="1" w:styleId="WW8Num4z1" w:type="character">
    <w:name w:val="WW8Num4z1"/>
    <w:rPr>
      <w:rFonts w:ascii="Courier New" w:cs="Courier New" w:hAnsi="Courier New"/>
    </w:rPr>
  </w:style>
  <w:style w:customStyle="1" w:styleId="WW8Num4z2" w:type="character">
    <w:name w:val="WW8Num4z2"/>
    <w:rPr>
      <w:rFonts w:ascii="Wingdings" w:cs="Wingdings" w:hAnsi="Wingdings"/>
    </w:rPr>
  </w:style>
  <w:style w:customStyle="1" w:styleId="WW8Num4z3" w:type="character">
    <w:name w:val="WW8Num4z3"/>
    <w:rPr>
      <w:rFonts w:ascii="Symbol" w:cs="Symbol" w:hAnsi="Symbol"/>
    </w:rPr>
  </w:style>
  <w:style w:customStyle="1" w:styleId="WW8Num5z2" w:type="character">
    <w:name w:val="WW8Num5z2"/>
    <w:rPr>
      <w:rFonts w:ascii="Wingdings" w:cs="Wingdings" w:hAnsi="Wingdings"/>
    </w:rPr>
  </w:style>
  <w:style w:customStyle="1" w:styleId="WW8Num5z3" w:type="character">
    <w:name w:val="WW8Num5z3"/>
    <w:rPr>
      <w:rFonts w:ascii="Symbol" w:cs="Symbol" w:hAnsi="Symbol"/>
    </w:rPr>
  </w:style>
  <w:style w:customStyle="1" w:styleId="WW-DefaultParagraphFont111" w:type="character">
    <w:name w:val="WW-Default Paragraph Font111"/>
  </w:style>
  <w:style w:styleId="Brojstranice" w:type="character">
    <w:name w:val="page number"/>
    <w:basedOn w:val="WW-DefaultParagraphFont111"/>
  </w:style>
  <w:style w:customStyle="1" w:styleId="sredina" w:type="character">
    <w:name w:val="sredina"/>
    <w:basedOn w:val="WW-DefaultParagraphFont111"/>
  </w:style>
  <w:style w:customStyle="1" w:styleId="st" w:type="character">
    <w:name w:val="st"/>
    <w:basedOn w:val="WW-DefaultParagraphFont111"/>
  </w:style>
  <w:style w:styleId="Istaknuto" w:type="character">
    <w:name w:val="Emphasis"/>
    <w:qFormat/>
    <w:rPr>
      <w:i/>
      <w:iCs/>
    </w:rPr>
  </w:style>
  <w:style w:customStyle="1" w:styleId="Bullets" w:type="character">
    <w:name w:val="Bullets"/>
    <w:rPr>
      <w:rFonts w:ascii="OpenSymbol" w:cs="OpenSymbol" w:eastAsia="OpenSymbol" w:hAnsi="OpenSymbol"/>
    </w:rPr>
  </w:style>
  <w:style w:customStyle="1" w:styleId="NumberingSymbols" w:type="character">
    <w:name w:val="Numbering Symbols"/>
  </w:style>
  <w:style w:styleId="Hiperveza" w:type="character">
    <w:name w:val="Hyperlink"/>
    <w:uiPriority w:val="99"/>
    <w:rPr>
      <w:color w:val="0000FF"/>
      <w:u w:val="single"/>
    </w:rPr>
  </w:style>
  <w:style w:styleId="SlijeenaHiperveza" w:type="character">
    <w:name w:val="FollowedHyperlink"/>
    <w:rPr>
      <w:color w:val="800080"/>
      <w:u w:val="single"/>
    </w:rPr>
  </w:style>
  <w:style w:customStyle="1" w:styleId="UvuenotijelotekstaChar" w:type="character">
    <w:name w:val="Uvučeno tijelo teksta Char"/>
    <w:rPr>
      <w:sz w:val="24"/>
      <w:szCs w:val="24"/>
      <w:lang w:eastAsia="zh-CN" w:val="af-ZA"/>
    </w:rPr>
  </w:style>
  <w:style w:customStyle="1" w:styleId="WW-Zadanifontodlomka11" w:type="character">
    <w:name w:val="WW-Zadani font odlomka11"/>
  </w:style>
  <w:style w:customStyle="1" w:styleId="WW-WW8Num1ztrue6111111111111" w:type="character">
    <w:name w:val="WW-WW8Num1ztrue6111111111111"/>
  </w:style>
  <w:style w:customStyle="1" w:styleId="WW-WW8Num1ztrue5111111111111" w:type="character">
    <w:name w:val="WW-WW8Num1ztrue5111111111111"/>
  </w:style>
  <w:style w:customStyle="1" w:styleId="WW-WW8Num1ztrue4111111111111" w:type="character">
    <w:name w:val="WW-WW8Num1ztrue4111111111111"/>
  </w:style>
  <w:style w:customStyle="1" w:styleId="WW-WW8Num1ztrue3111111111111" w:type="character">
    <w:name w:val="WW-WW8Num1ztrue3111111111111"/>
  </w:style>
  <w:style w:customStyle="1" w:styleId="WW-WW8Num1ztrue2111111111111" w:type="character">
    <w:name w:val="WW-WW8Num1ztrue2111111111111"/>
  </w:style>
  <w:style w:customStyle="1" w:styleId="WW-WW8Num1ztrue1111111111111" w:type="character">
    <w:name w:val="WW-WW8Num1ztrue1111111111111"/>
  </w:style>
  <w:style w:customStyle="1" w:styleId="WW-WW8Num1ztrue711111111111" w:type="character">
    <w:name w:val="WW-WW8Num1ztrue711111111111"/>
  </w:style>
  <w:style w:customStyle="1" w:styleId="WW-WW8Num1ztrue61111112" w:type="character">
    <w:name w:val="WW-WW8Num1ztrue61111112"/>
  </w:style>
  <w:style w:customStyle="1" w:styleId="WW-WW8Num1ztrue51111112" w:type="character">
    <w:name w:val="WW-WW8Num1ztrue51111112"/>
  </w:style>
  <w:style w:customStyle="1" w:styleId="WW-WW8Num1ztrue41111112" w:type="character">
    <w:name w:val="WW-WW8Num1ztrue41111112"/>
  </w:style>
  <w:style w:customStyle="1" w:styleId="WW-WW8Num1ztrue31111112" w:type="character">
    <w:name w:val="WW-WW8Num1ztrue31111112"/>
  </w:style>
  <w:style w:customStyle="1" w:styleId="WW-WW8Num1ztrue21111112" w:type="character">
    <w:name w:val="WW-WW8Num1ztrue21111112"/>
  </w:style>
  <w:style w:customStyle="1" w:styleId="WW-WW8Num1ztrue11111112" w:type="character">
    <w:name w:val="WW-WW8Num1ztrue11111112"/>
  </w:style>
  <w:style w:customStyle="1" w:styleId="WW-WW8Num1ztrue7111112" w:type="character">
    <w:name w:val="WW-WW8Num1ztrue7111112"/>
  </w:style>
  <w:style w:customStyle="1" w:styleId="WW8Num3z3" w:type="character">
    <w:name w:val="WW8Num3z3"/>
    <w:rPr>
      <w:rFonts w:ascii="Symbol" w:cs="Symbol" w:hAnsi="Symbol"/>
    </w:rPr>
  </w:style>
  <w:style w:customStyle="1" w:styleId="WW8Num3z2" w:type="character">
    <w:name w:val="WW8Num3z2"/>
    <w:rPr>
      <w:rFonts w:ascii="Wingdings" w:cs="Wingdings" w:hAnsi="Wingdings"/>
    </w:rPr>
  </w:style>
  <w:style w:customStyle="1" w:styleId="WW8Num3z1" w:type="character">
    <w:name w:val="WW8Num3z1"/>
    <w:rPr>
      <w:rFonts w:ascii="Courier New" w:cs="Courier New" w:hAnsi="Courier New"/>
    </w:rPr>
  </w:style>
  <w:style w:customStyle="1" w:styleId="BalloonTextChar" w:type="character">
    <w:name w:val="Balloon Text Char"/>
    <w:rPr>
      <w:rFonts w:ascii="Segoe UI" w:cs="Segoe UI" w:hAnsi="Segoe UI"/>
      <w:kern w:val="1"/>
      <w:sz w:val="18"/>
      <w:szCs w:val="18"/>
      <w:lang w:eastAsia="zh-CN" w:val="af-ZA"/>
    </w:rPr>
  </w:style>
  <w:style w:customStyle="1" w:styleId="CommentReference1" w:type="character">
    <w:name w:val="Comment Reference1"/>
    <w:rPr>
      <w:sz w:val="16"/>
      <w:szCs w:val="16"/>
    </w:rPr>
  </w:style>
  <w:style w:customStyle="1" w:styleId="CommentTextChar" w:type="character">
    <w:name w:val="Comment Text Char"/>
    <w:rPr>
      <w:kern w:val="1"/>
      <w:lang w:eastAsia="zh-CN" w:val="af-ZA"/>
    </w:rPr>
  </w:style>
  <w:style w:customStyle="1" w:styleId="CommentSubjectChar" w:type="character">
    <w:name w:val="Comment Subject Char"/>
    <w:rPr>
      <w:b/>
      <w:bCs/>
      <w:kern w:val="1"/>
      <w:lang w:eastAsia="zh-CN" w:val="af-ZA"/>
    </w:rPr>
  </w:style>
  <w:style w:customStyle="1" w:styleId="IndexLink" w:type="character">
    <w:name w:val="Index Link"/>
  </w:style>
  <w:style w:customStyle="1" w:styleId="BalloonTextChar1" w:type="character">
    <w:name w:val="Balloon Text Char1"/>
    <w:rPr>
      <w:rFonts w:ascii="Segoe UI" w:cs="Segoe UI" w:hAnsi="Segoe UI"/>
      <w:kern w:val="1"/>
      <w:sz w:val="18"/>
      <w:szCs w:val="18"/>
      <w:lang w:eastAsia="zh-CN" w:val="af-ZA"/>
    </w:rPr>
  </w:style>
  <w:style w:customStyle="1" w:styleId="CommentReference2" w:type="character">
    <w:name w:val="Comment Reference2"/>
    <w:rPr>
      <w:sz w:val="16"/>
      <w:szCs w:val="16"/>
    </w:rPr>
  </w:style>
  <w:style w:customStyle="1" w:styleId="CommentTextChar1" w:type="character">
    <w:name w:val="Comment Text Char1"/>
    <w:rPr>
      <w:kern w:val="1"/>
      <w:lang w:eastAsia="zh-CN" w:val="af-ZA"/>
    </w:rPr>
  </w:style>
  <w:style w:customStyle="1" w:styleId="CommentSubjectChar1" w:type="character">
    <w:name w:val="Comment Subject Char1"/>
    <w:rPr>
      <w:b/>
      <w:bCs/>
      <w:kern w:val="1"/>
      <w:lang w:eastAsia="zh-CN" w:val="af-ZA"/>
    </w:rPr>
  </w:style>
  <w:style w:customStyle="1" w:styleId="TekstbaloniaChar" w:type="character">
    <w:name w:val="Tekst balončića Char"/>
    <w:rPr>
      <w:rFonts w:ascii="Segoe UI" w:cs="Segoe UI" w:hAnsi="Segoe UI"/>
      <w:kern w:val="1"/>
      <w:sz w:val="18"/>
      <w:szCs w:val="18"/>
      <w:lang w:eastAsia="zh-CN" w:val="af-ZA"/>
    </w:rPr>
  </w:style>
  <w:style w:customStyle="1" w:styleId="Heading" w:type="paragraph">
    <w:name w:val="Heading"/>
    <w:basedOn w:val="Normal1"/>
    <w:next w:val="Tijeloteksta"/>
    <w:pPr>
      <w:keepNext/>
      <w:spacing w:after="119" w:before="238"/>
    </w:pPr>
    <w:rPr>
      <w:rFonts w:cs="Mangal" w:eastAsia="Microsoft YaHei"/>
      <w:szCs w:val="28"/>
    </w:rPr>
  </w:style>
  <w:style w:styleId="Tijeloteksta" w:type="paragraph">
    <w:name w:val="Body Text"/>
    <w:basedOn w:val="Normal1"/>
    <w:pPr>
      <w:jc w:val="both"/>
    </w:pPr>
    <w:rPr>
      <w:rFonts w:cs="Mangal"/>
    </w:r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rFonts w:cs="Mangal"/>
      <w:i/>
      <w:iCs/>
    </w:rPr>
  </w:style>
  <w:style w:customStyle="1" w:styleId="Index" w:type="paragraph">
    <w:name w:val="Index"/>
    <w:basedOn w:val="Normal"/>
    <w:pPr>
      <w:suppressLineNumbers/>
    </w:pPr>
    <w:rPr>
      <w:rFonts w:cs="Mangal"/>
    </w:rPr>
  </w:style>
  <w:style w:customStyle="1" w:styleId="Normal1" w:type="paragraph">
    <w:name w:val="Normal1"/>
    <w:pPr>
      <w:suppressAutoHyphens/>
    </w:pPr>
    <w:rPr>
      <w:rFonts w:ascii="Mangal" w:cs="Arial" w:eastAsia="Tahoma" w:hAnsi="Mangal"/>
      <w:kern w:val="1"/>
      <w:sz w:val="36"/>
      <w:szCs w:val="24"/>
      <w:lang w:bidi="hi-IN" w:eastAsia="zh-CN"/>
    </w:rPr>
  </w:style>
  <w:style w:customStyle="1" w:styleId="Opisslike13" w:type="paragraph">
    <w:name w:val="Opis slike13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12" w:type="paragraph">
    <w:name w:val="Opis slike12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1" w:type="paragraph">
    <w:name w:val="Opis slike1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11" w:type="paragraph">
    <w:name w:val="Opis slike11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10" w:type="paragraph">
    <w:name w:val="Opis slike10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9" w:type="paragraph">
    <w:name w:val="Opis slike9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8" w:type="paragraph">
    <w:name w:val="Opis slike8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7" w:type="paragraph">
    <w:name w:val="Opis slike7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6" w:type="paragraph">
    <w:name w:val="Opis slike6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5" w:type="paragraph">
    <w:name w:val="Opis slike5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4" w:type="paragraph">
    <w:name w:val="Opis slike4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3" w:type="paragraph">
    <w:name w:val="Opis slike3"/>
    <w:basedOn w:val="Normal"/>
    <w:pPr>
      <w:suppressLineNumbers/>
      <w:spacing w:after="120" w:before="120"/>
    </w:pPr>
    <w:rPr>
      <w:rFonts w:cs="Mangal"/>
      <w:i/>
      <w:iCs/>
    </w:rPr>
  </w:style>
  <w:style w:customStyle="1" w:styleId="Opisslike2" w:type="paragraph">
    <w:name w:val="Opis slike2"/>
    <w:basedOn w:val="Normal"/>
    <w:pPr>
      <w:suppressLineNumbers/>
      <w:spacing w:after="120" w:before="120"/>
    </w:pPr>
    <w:rPr>
      <w:rFonts w:cs="Mangal"/>
      <w:i/>
      <w:iCs/>
    </w:rPr>
  </w:style>
  <w:style w:customStyle="1" w:styleId="WW-Opisslike1" w:type="paragraph">
    <w:name w:val="WW-Opis slike1"/>
    <w:basedOn w:val="Normal"/>
    <w:pPr>
      <w:suppressLineNumbers/>
      <w:spacing w:after="120" w:before="120"/>
    </w:pPr>
    <w:rPr>
      <w:rFonts w:cs="Mangal"/>
      <w:i/>
      <w:iCs/>
    </w:rPr>
  </w:style>
  <w:style w:styleId="Zaglavlje" w:type="paragraph">
    <w:name w:val="header"/>
    <w:basedOn w:val="Normal"/>
  </w:style>
  <w:style w:styleId="Podnoje" w:type="paragraph">
    <w:name w:val="footer"/>
    <w:basedOn w:val="Normal"/>
  </w:style>
  <w:style w:customStyle="1" w:styleId="StandardWeb1" w:type="paragraph">
    <w:name w:val="Standard (Web)1"/>
    <w:basedOn w:val="Normal"/>
    <w:pPr>
      <w:spacing w:after="280" w:before="280"/>
    </w:pPr>
  </w:style>
  <w:style w:customStyle="1" w:styleId="Tijeloteksta31" w:type="paragraph">
    <w:name w:val="Tijelo teksta 31"/>
    <w:basedOn w:val="Normal"/>
    <w:pPr>
      <w:spacing w:after="120"/>
    </w:pPr>
    <w:rPr>
      <w:sz w:val="16"/>
      <w:szCs w:val="16"/>
    </w:rPr>
  </w:style>
  <w:style w:customStyle="1" w:styleId="style3" w:type="paragraph">
    <w:name w:val="style3"/>
    <w:basedOn w:val="Normal"/>
    <w:pPr>
      <w:spacing w:after="280" w:before="280"/>
    </w:pPr>
    <w:rPr>
      <w:rFonts w:ascii="Arial" w:cs="Arial" w:hAnsi="Arial"/>
      <w:color w:val="000000"/>
      <w:sz w:val="15"/>
      <w:szCs w:val="15"/>
    </w:rPr>
  </w:style>
  <w:style w:customStyle="1" w:styleId="TableContents" w:type="paragraph">
    <w:name w:val="Table Contents"/>
    <w:basedOn w:val="Normal"/>
    <w:pPr>
      <w:suppressLineNumbers/>
    </w:pPr>
  </w:style>
  <w:style w:customStyle="1" w:styleId="TableHeading" w:type="paragraph">
    <w:name w:val="Table Heading"/>
    <w:basedOn w:val="TableContents"/>
    <w:pPr>
      <w:jc w:val="center"/>
    </w:pPr>
    <w:rPr>
      <w:b/>
      <w:bCs/>
    </w:rPr>
  </w:style>
  <w:style w:customStyle="1" w:styleId="Framecontents" w:type="paragraph">
    <w:name w:val="Frame contents"/>
    <w:basedOn w:val="Tijeloteksta"/>
  </w:style>
  <w:style w:customStyle="1" w:styleId="ListParagraph1" w:type="paragraph">
    <w:name w:val="List Paragraph1"/>
    <w:basedOn w:val="Normal"/>
    <w:pPr>
      <w:ind w:left="720"/>
    </w:pPr>
  </w:style>
  <w:style w:customStyle="1" w:styleId="xl79" w:type="paragraph">
    <w:name w:val="xl79"/>
    <w:basedOn w:val="Normal"/>
    <w:pPr>
      <w:suppressAutoHyphens w:val="0"/>
      <w:spacing w:after="280" w:before="280"/>
    </w:pPr>
    <w:rPr>
      <w:rFonts w:ascii="Calibri" w:cs="Calibri" w:hAnsi="Calibri"/>
    </w:rPr>
  </w:style>
  <w:style w:customStyle="1" w:styleId="xl80" w:type="paragraph">
    <w:name w:val="xl80"/>
    <w:basedOn w:val="Normal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0" w:val="none"/>
      </w:pBdr>
      <w:shd w:color="auto" w:fill="BFBFBF" w:val="clear"/>
      <w:suppressAutoHyphens w:val="0"/>
      <w:spacing w:after="280" w:before="280"/>
    </w:pPr>
    <w:rPr>
      <w:rFonts w:ascii="Calibri" w:cs="Calibri" w:hAnsi="Calibri"/>
      <w:b/>
      <w:bCs/>
    </w:rPr>
  </w:style>
  <w:style w:customStyle="1" w:styleId="xl81" w:type="paragraph">
    <w:name w:val="xl81"/>
    <w:basedOn w:val="Normal"/>
    <w:pPr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4" w:val="single"/>
      </w:pBdr>
      <w:shd w:color="auto" w:fill="BFBFBF" w:val="clear"/>
      <w:suppressAutoHyphens w:val="0"/>
      <w:spacing w:after="280" w:before="280"/>
      <w:jc w:val="center"/>
      <w:textAlignment w:val="center"/>
    </w:pPr>
    <w:rPr>
      <w:rFonts w:ascii="Calibri" w:cs="Calibri" w:hAnsi="Calibri"/>
      <w:b/>
      <w:bCs/>
    </w:rPr>
  </w:style>
  <w:style w:customStyle="1" w:styleId="xl82" w:type="paragraph">
    <w:name w:val="xl82"/>
    <w:basedOn w:val="Normal"/>
    <w:pPr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4" w:val="single"/>
      </w:pBdr>
      <w:shd w:color="auto" w:fill="BFBFBF" w:val="clear"/>
      <w:suppressAutoHyphens w:val="0"/>
      <w:spacing w:after="280" w:before="280"/>
      <w:textAlignment w:val="center"/>
    </w:pPr>
    <w:rPr>
      <w:rFonts w:ascii="Calibri" w:cs="Calibri" w:hAnsi="Calibri"/>
      <w:b/>
      <w:bCs/>
    </w:rPr>
  </w:style>
  <w:style w:customStyle="1" w:styleId="xl83" w:type="paragraph">
    <w:name w:val="xl83"/>
    <w:basedOn w:val="Normal"/>
    <w:pPr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0" w:val="none"/>
      </w:pBdr>
      <w:shd w:color="auto" w:fill="BFBFBF" w:val="clear"/>
      <w:suppressAutoHyphens w:val="0"/>
      <w:spacing w:after="280" w:before="280"/>
      <w:jc w:val="center"/>
      <w:textAlignment w:val="center"/>
    </w:pPr>
    <w:rPr>
      <w:rFonts w:ascii="Calibri" w:cs="Calibri" w:hAnsi="Calibri"/>
      <w:b/>
      <w:bCs/>
    </w:rPr>
  </w:style>
  <w:style w:customStyle="1" w:styleId="xl84" w:type="paragraph">
    <w:name w:val="xl84"/>
    <w:basedOn w:val="Normal"/>
    <w:pPr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8" w:val="single"/>
      </w:pBdr>
      <w:shd w:color="auto" w:fill="BFBFBF" w:val="clear"/>
      <w:suppressAutoHyphens w:val="0"/>
      <w:spacing w:after="280" w:before="280"/>
      <w:textAlignment w:val="center"/>
    </w:pPr>
    <w:rPr>
      <w:rFonts w:ascii="Calibri" w:cs="Calibri" w:hAnsi="Calibri"/>
      <w:b/>
      <w:bCs/>
    </w:rPr>
  </w:style>
  <w:style w:customStyle="1" w:styleId="xl85" w:type="paragraph">
    <w:name w:val="xl85"/>
    <w:basedOn w:val="Normal"/>
    <w:pPr>
      <w:pBdr>
        <w:top w:color="000000" w:space="0" w:sz="0" w:val="non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280" w:before="280"/>
    </w:pPr>
    <w:rPr>
      <w:rFonts w:ascii="Calibri" w:cs="Calibri" w:hAnsi="Calibri"/>
    </w:rPr>
  </w:style>
  <w:style w:customStyle="1" w:styleId="xl86" w:type="paragraph">
    <w:name w:val="xl86"/>
    <w:basedOn w:val="Normal"/>
    <w:pPr>
      <w:pBdr>
        <w:top w:color="000000" w:space="0" w:sz="0" w:val="non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280" w:before="280"/>
    </w:pPr>
    <w:rPr>
      <w:rFonts w:ascii="Calibri" w:cs="Calibri" w:hAnsi="Calibri"/>
    </w:rPr>
  </w:style>
  <w:style w:customStyle="1" w:styleId="xl87" w:type="paragraph">
    <w:name w:val="xl87"/>
    <w:basedOn w:val="Normal"/>
    <w:pPr>
      <w:pBdr>
        <w:top w:color="000000" w:space="0" w:sz="0" w:val="non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280" w:before="280"/>
    </w:pPr>
    <w:rPr>
      <w:rFonts w:ascii="Calibri" w:cs="Calibri" w:hAnsi="Calibri"/>
    </w:rPr>
  </w:style>
  <w:style w:customStyle="1" w:styleId="xl88" w:type="paragraph">
    <w:name w:val="xl88"/>
    <w:basedOn w:val="Normal"/>
    <w:pPr>
      <w:pBdr>
        <w:top w:color="000000" w:space="0" w:sz="0" w:val="non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280" w:before="280"/>
    </w:pPr>
    <w:rPr>
      <w:rFonts w:ascii="Calibri" w:cs="Calibri" w:hAnsi="Calibri"/>
    </w:rPr>
  </w:style>
  <w:style w:customStyle="1" w:styleId="xl89" w:type="paragraph">
    <w:name w:val="xl89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280" w:before="280"/>
    </w:pPr>
    <w:rPr>
      <w:rFonts w:ascii="Calibri" w:cs="Calibri" w:hAnsi="Calibri"/>
    </w:rPr>
  </w:style>
  <w:style w:customStyle="1" w:styleId="xl90" w:type="paragraph">
    <w:name w:val="xl90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280" w:before="280"/>
    </w:pPr>
    <w:rPr>
      <w:rFonts w:ascii="Calibri" w:cs="Calibri" w:hAnsi="Calibri"/>
    </w:rPr>
  </w:style>
  <w:style w:customStyle="1" w:styleId="xl91" w:type="paragraph">
    <w:name w:val="xl91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280" w:before="280"/>
    </w:pPr>
    <w:rPr>
      <w:rFonts w:ascii="Calibri" w:cs="Calibri" w:hAnsi="Calibri"/>
    </w:rPr>
  </w:style>
  <w:style w:customStyle="1" w:styleId="xl92" w:type="paragraph">
    <w:name w:val="xl92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280" w:before="280"/>
    </w:pPr>
    <w:rPr>
      <w:rFonts w:ascii="Calibri" w:cs="Calibri" w:hAnsi="Calibri"/>
    </w:rPr>
  </w:style>
  <w:style w:customStyle="1" w:styleId="xl93" w:type="paragraph">
    <w:name w:val="xl93"/>
    <w:basedOn w:val="Normal"/>
    <w:pPr>
      <w:pBdr>
        <w:top w:color="000000" w:space="0" w:sz="8" w:val="single"/>
        <w:left w:color="000000" w:space="0" w:sz="8" w:val="single"/>
        <w:bottom w:color="000000" w:space="0" w:sz="8" w:val="single"/>
        <w:right w:color="000000" w:space="0" w:sz="0" w:val="none"/>
      </w:pBdr>
      <w:suppressAutoHyphens w:val="0"/>
      <w:spacing w:after="280" w:before="280"/>
    </w:pPr>
    <w:rPr>
      <w:rFonts w:ascii="Calibri" w:cs="Calibri" w:hAnsi="Calibri"/>
      <w:b/>
      <w:bCs/>
    </w:rPr>
  </w:style>
  <w:style w:customStyle="1" w:styleId="xl94" w:type="paragraph">
    <w:name w:val="xl94"/>
    <w:basedOn w:val="Normal"/>
    <w:pPr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0" w:val="none"/>
      </w:pBdr>
      <w:suppressAutoHyphens w:val="0"/>
      <w:spacing w:after="280" w:before="280"/>
    </w:pPr>
    <w:rPr>
      <w:rFonts w:ascii="Calibri" w:cs="Calibri" w:hAnsi="Calibri"/>
      <w:b/>
      <w:bCs/>
    </w:rPr>
  </w:style>
  <w:style w:customStyle="1" w:styleId="xl95" w:type="paragraph">
    <w:name w:val="xl95"/>
    <w:basedOn w:val="Normal"/>
    <w:pPr>
      <w:pBdr>
        <w:top w:color="000000" w:space="0" w:sz="8" w:val="single"/>
        <w:left w:color="000000" w:space="0" w:sz="0" w:val="none"/>
        <w:bottom w:color="000000" w:space="0" w:sz="8" w:val="single"/>
        <w:right w:color="000000" w:space="0" w:sz="0" w:val="none"/>
      </w:pBdr>
      <w:suppressAutoHyphens w:val="0"/>
      <w:spacing w:after="280" w:before="280"/>
    </w:pPr>
    <w:rPr>
      <w:rFonts w:ascii="Calibri" w:cs="Calibri" w:hAnsi="Calibri"/>
      <w:b/>
      <w:bCs/>
    </w:rPr>
  </w:style>
  <w:style w:customStyle="1" w:styleId="xl96" w:type="paragraph">
    <w:name w:val="xl96"/>
    <w:basedOn w:val="Normal"/>
    <w:pPr>
      <w:pBdr>
        <w:top w:color="000000" w:space="0" w:sz="8" w:val="single"/>
        <w:left w:color="000000" w:space="0" w:sz="4" w:val="single"/>
        <w:bottom w:color="000000" w:space="0" w:sz="8" w:val="single"/>
        <w:right w:color="000000" w:space="0" w:sz="0" w:val="none"/>
      </w:pBdr>
      <w:shd w:color="auto" w:fill="C0C0C0" w:val="clear"/>
      <w:suppressAutoHyphens w:val="0"/>
      <w:spacing w:after="280" w:before="280"/>
    </w:pPr>
    <w:rPr>
      <w:rFonts w:ascii="Calibri" w:cs="Calibri" w:hAnsi="Calibri"/>
      <w:b/>
      <w:bCs/>
    </w:rPr>
  </w:style>
  <w:style w:customStyle="1" w:styleId="xl97" w:type="paragraph">
    <w:name w:val="xl97"/>
    <w:basedOn w:val="Normal"/>
    <w:pPr>
      <w:pBdr>
        <w:top w:color="000000" w:space="0" w:sz="8" w:val="single"/>
        <w:left w:color="000000" w:space="0" w:sz="0" w:val="none"/>
        <w:bottom w:color="000000" w:space="0" w:sz="8" w:val="single"/>
        <w:right w:color="000000" w:space="0" w:sz="8" w:val="single"/>
      </w:pBdr>
      <w:suppressAutoHyphens w:val="0"/>
      <w:spacing w:after="280" w:before="280"/>
    </w:pPr>
    <w:rPr>
      <w:rFonts w:ascii="Calibri" w:cs="Calibri" w:hAnsi="Calibri"/>
      <w:b/>
      <w:bCs/>
    </w:rPr>
  </w:style>
  <w:style w:customStyle="1" w:styleId="xl98" w:type="paragraph">
    <w:name w:val="xl98"/>
    <w:basedOn w:val="Normal"/>
    <w:pPr>
      <w:suppressAutoHyphens w:val="0"/>
      <w:spacing w:after="280" w:before="280"/>
    </w:pPr>
    <w:rPr>
      <w:rFonts w:ascii="Calibri" w:cs="Calibri" w:hAnsi="Calibri"/>
      <w:b/>
      <w:bCs/>
    </w:rPr>
  </w:style>
  <w:style w:customStyle="1" w:styleId="Odlomakpopisa1" w:type="paragraph">
    <w:name w:val="Odlomak popisa1"/>
    <w:basedOn w:val="Normal"/>
    <w:pPr>
      <w:ind w:left="708"/>
    </w:pPr>
  </w:style>
  <w:style w:customStyle="1" w:styleId="FrameContents0" w:type="paragraph">
    <w:name w:val="Frame Contents"/>
    <w:basedOn w:val="Tijeloteksta"/>
  </w:style>
  <w:style w:customStyle="1" w:styleId="Objectwitharrow" w:type="paragraph">
    <w:name w:val="Object with arrow"/>
    <w:basedOn w:val="Normal1"/>
    <w:rPr>
      <w:rFonts w:cs="Mangal"/>
    </w:rPr>
  </w:style>
  <w:style w:customStyle="1" w:styleId="Objectwithshadow" w:type="paragraph">
    <w:name w:val="Object with shadow"/>
    <w:basedOn w:val="Normal1"/>
    <w:rPr>
      <w:rFonts w:cs="Mangal"/>
    </w:rPr>
  </w:style>
  <w:style w:customStyle="1" w:styleId="Objectwithoutfill" w:type="paragraph">
    <w:name w:val="Object without fill"/>
    <w:basedOn w:val="Normal1"/>
    <w:rPr>
      <w:rFonts w:cs="Mangal"/>
    </w:rPr>
  </w:style>
  <w:style w:customStyle="1" w:styleId="Text" w:type="paragraph">
    <w:name w:val="Text"/>
    <w:basedOn w:val="Normal1"/>
    <w:rPr>
      <w:rFonts w:cs="Mangal"/>
    </w:rPr>
  </w:style>
  <w:style w:customStyle="1" w:styleId="Textbodyjustified" w:type="paragraph">
    <w:name w:val="Text body justified"/>
    <w:basedOn w:val="Normal1"/>
    <w:rPr>
      <w:rFonts w:cs="Mangal"/>
    </w:rPr>
  </w:style>
  <w:style w:customStyle="1" w:styleId="BodyTextFirstIndent1" w:type="paragraph">
    <w:name w:val="Body Text First Indent1"/>
    <w:basedOn w:val="Normal1"/>
    <w:pPr>
      <w:ind w:firstLine="340"/>
    </w:pPr>
    <w:rPr>
      <w:rFonts w:cs="Mangal"/>
    </w:rPr>
  </w:style>
  <w:style w:customStyle="1" w:styleId="Naslov10" w:type="paragraph">
    <w:name w:val="Naslov1"/>
    <w:basedOn w:val="Normal1"/>
    <w:next w:val="Podnaslov"/>
    <w:pPr>
      <w:jc w:val="center"/>
    </w:pPr>
    <w:rPr>
      <w:bCs/>
      <w:sz w:val="88"/>
    </w:rPr>
  </w:style>
  <w:style w:styleId="Podnaslov" w:type="paragraph">
    <w:name w:val="Subtitle"/>
    <w:basedOn w:val="Heading"/>
    <w:next w:val="Tijeloteksta"/>
    <w:qFormat/>
    <w:pPr>
      <w:jc w:val="center"/>
    </w:pPr>
    <w:rPr>
      <w:rFonts w:cs="Arial" w:eastAsia="Tahoma"/>
      <w:iCs/>
      <w:sz w:val="64"/>
      <w:szCs w:val="24"/>
    </w:rPr>
  </w:style>
  <w:style w:customStyle="1" w:styleId="Title1" w:type="paragraph">
    <w:name w:val="Title1"/>
    <w:basedOn w:val="Normal1"/>
    <w:pPr>
      <w:jc w:val="center"/>
    </w:pPr>
    <w:rPr>
      <w:rFonts w:cs="Mangal"/>
    </w:rPr>
  </w:style>
  <w:style w:customStyle="1" w:styleId="Title2" w:type="paragraph">
    <w:name w:val="Title2"/>
    <w:basedOn w:val="Normal1"/>
    <w:pPr>
      <w:spacing w:after="57" w:before="57"/>
      <w:ind w:right="113"/>
      <w:jc w:val="center"/>
    </w:pPr>
    <w:rPr>
      <w:rFonts w:cs="Mangal"/>
    </w:rPr>
  </w:style>
  <w:style w:customStyle="1" w:styleId="DimensionLine" w:type="paragraph">
    <w:name w:val="Dimension Line"/>
    <w:basedOn w:val="Normal1"/>
    <w:rPr>
      <w:rFonts w:cs="Mangal"/>
    </w:rPr>
  </w:style>
  <w:style w:customStyle="1" w:styleId="TitleSlideLTGliederung1" w:type="paragraph">
    <w:name w:val="Title Slide~LT~Gliederung 1"/>
    <w:pPr>
      <w:suppressAutoHyphens/>
      <w:spacing w:after="283"/>
    </w:pPr>
    <w:rPr>
      <w:rFonts w:ascii="Mangal" w:cs="Arial" w:eastAsia="Tahoma" w:hAnsi="Mangal"/>
      <w:kern w:val="1"/>
      <w:sz w:val="63"/>
      <w:szCs w:val="24"/>
      <w:lang w:bidi="hi-IN" w:eastAsia="zh-CN"/>
    </w:rPr>
  </w:style>
  <w:style w:customStyle="1" w:styleId="TitleSlideLTGliederung2" w:type="paragraph">
    <w:name w:val="Title Slide~LT~Gliederung 2"/>
    <w:basedOn w:val="TitleSlideLTGliederung1"/>
    <w:pPr>
      <w:spacing w:after="227"/>
    </w:pPr>
    <w:rPr>
      <w:rFonts w:cs="Mangal"/>
      <w:sz w:val="56"/>
    </w:rPr>
  </w:style>
  <w:style w:customStyle="1" w:styleId="TitleSlideLTGliederung3" w:type="paragraph">
    <w:name w:val="Title Slide~LT~Gliederung 3"/>
    <w:basedOn w:val="TitleSlideLTGliederung2"/>
    <w:pPr>
      <w:spacing w:after="170"/>
    </w:pPr>
    <w:rPr>
      <w:sz w:val="48"/>
    </w:rPr>
  </w:style>
  <w:style w:customStyle="1" w:styleId="TitleSlideLTGliederung4" w:type="paragraph">
    <w:name w:val="Title Slide~LT~Gliederung 4"/>
    <w:basedOn w:val="TitleSlideLTGliederung3"/>
    <w:pPr>
      <w:spacing w:after="113"/>
    </w:pPr>
    <w:rPr>
      <w:sz w:val="40"/>
    </w:rPr>
  </w:style>
  <w:style w:customStyle="1" w:styleId="TitleSlideLTGliederung5" w:type="paragraph">
    <w:name w:val="Title Slide~LT~Gliederung 5"/>
    <w:basedOn w:val="TitleSlideLTGliederung4"/>
    <w:pPr>
      <w:spacing w:after="57"/>
    </w:pPr>
  </w:style>
  <w:style w:customStyle="1" w:styleId="TitleSlideLTGliederung6" w:type="paragraph">
    <w:name w:val="Title Slide~LT~Gliederung 6"/>
    <w:basedOn w:val="TitleSlideLTGliederung5"/>
  </w:style>
  <w:style w:customStyle="1" w:styleId="TitleSlideLTGliederung7" w:type="paragraph">
    <w:name w:val="Title Slide~LT~Gliederung 7"/>
    <w:basedOn w:val="TitleSlideLTGliederung6"/>
  </w:style>
  <w:style w:customStyle="1" w:styleId="TitleSlideLTGliederung8" w:type="paragraph">
    <w:name w:val="Title Slide~LT~Gliederung 8"/>
    <w:basedOn w:val="TitleSlideLTGliederung7"/>
  </w:style>
  <w:style w:customStyle="1" w:styleId="TitleSlideLTGliederung9" w:type="paragraph">
    <w:name w:val="Title Slide~LT~Gliederung 9"/>
    <w:basedOn w:val="TitleSlideLTGliederung8"/>
  </w:style>
  <w:style w:customStyle="1" w:styleId="TitleSlideLTTitel" w:type="paragraph">
    <w:name w:val="Title Slide~LT~Titel"/>
    <w:pPr>
      <w:suppressAutoHyphens/>
      <w:jc w:val="center"/>
    </w:pPr>
    <w:rPr>
      <w:rFonts w:ascii="Mangal" w:cs="Arial" w:eastAsia="Tahoma" w:hAnsi="Mangal"/>
      <w:kern w:val="1"/>
      <w:sz w:val="88"/>
      <w:szCs w:val="24"/>
      <w:lang w:bidi="hi-IN" w:eastAsia="zh-CN"/>
    </w:rPr>
  </w:style>
  <w:style w:customStyle="1" w:styleId="TitleSlideLTUntertitel" w:type="paragraph">
    <w:name w:val="Title Slide~LT~Untertitel"/>
    <w:pPr>
      <w:suppressAutoHyphens/>
      <w:jc w:val="center"/>
    </w:pPr>
    <w:rPr>
      <w:rFonts w:ascii="Mangal" w:cs="Arial" w:eastAsia="Tahoma" w:hAnsi="Mangal"/>
      <w:kern w:val="1"/>
      <w:sz w:val="64"/>
      <w:szCs w:val="24"/>
      <w:lang w:bidi="hi-IN" w:eastAsia="zh-CN"/>
    </w:rPr>
  </w:style>
  <w:style w:customStyle="1" w:styleId="TitleSlideLTNotizen" w:type="paragraph">
    <w:name w:val="Title Slide~LT~Notizen"/>
    <w:pPr>
      <w:suppressAutoHyphens/>
      <w:ind w:hanging="340" w:left="340"/>
    </w:pPr>
    <w:rPr>
      <w:rFonts w:ascii="Mangal" w:cs="Arial" w:eastAsia="Tahoma" w:hAnsi="Mangal"/>
      <w:kern w:val="1"/>
      <w:sz w:val="40"/>
      <w:szCs w:val="24"/>
      <w:lang w:bidi="hi-IN" w:eastAsia="zh-CN"/>
    </w:rPr>
  </w:style>
  <w:style w:customStyle="1" w:styleId="TitleSlideLTHintergrundobjekte" w:type="paragraph">
    <w:name w:val="Title Slide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TitleSlideLTHintergrund" w:type="paragraph">
    <w:name w:val="Title Slide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default" w:type="paragraph">
    <w:name w:val="default"/>
    <w:pPr>
      <w:suppressAutoHyphens/>
    </w:pPr>
    <w:rPr>
      <w:rFonts w:ascii="Mangal" w:cs="Arial" w:eastAsia="Tahoma" w:hAnsi="Mangal"/>
      <w:kern w:val="1"/>
      <w:sz w:val="36"/>
      <w:szCs w:val="24"/>
      <w:lang w:bidi="hi-IN" w:eastAsia="zh-CN"/>
    </w:rPr>
  </w:style>
  <w:style w:customStyle="1" w:styleId="gray1" w:type="paragraph">
    <w:name w:val="gray1"/>
    <w:basedOn w:val="default"/>
    <w:rPr>
      <w:rFonts w:cs="Mangal"/>
    </w:rPr>
  </w:style>
  <w:style w:customStyle="1" w:styleId="gray2" w:type="paragraph">
    <w:name w:val="gray2"/>
    <w:basedOn w:val="default"/>
    <w:rPr>
      <w:rFonts w:cs="Mangal"/>
    </w:rPr>
  </w:style>
  <w:style w:customStyle="1" w:styleId="gray3" w:type="paragraph">
    <w:name w:val="gray3"/>
    <w:basedOn w:val="default"/>
    <w:rPr>
      <w:rFonts w:cs="Mangal"/>
    </w:rPr>
  </w:style>
  <w:style w:customStyle="1" w:styleId="bw1" w:type="paragraph">
    <w:name w:val="bw1"/>
    <w:basedOn w:val="default"/>
    <w:rPr>
      <w:rFonts w:cs="Mangal"/>
    </w:rPr>
  </w:style>
  <w:style w:customStyle="1" w:styleId="bw2" w:type="paragraph">
    <w:name w:val="bw2"/>
    <w:basedOn w:val="default"/>
    <w:rPr>
      <w:rFonts w:cs="Mangal"/>
    </w:rPr>
  </w:style>
  <w:style w:customStyle="1" w:styleId="bw3" w:type="paragraph">
    <w:name w:val="bw3"/>
    <w:basedOn w:val="default"/>
    <w:rPr>
      <w:rFonts w:cs="Mangal"/>
    </w:rPr>
  </w:style>
  <w:style w:customStyle="1" w:styleId="orange1" w:type="paragraph">
    <w:name w:val="orange1"/>
    <w:basedOn w:val="default"/>
    <w:rPr>
      <w:rFonts w:cs="Mangal"/>
    </w:rPr>
  </w:style>
  <w:style w:customStyle="1" w:styleId="orange2" w:type="paragraph">
    <w:name w:val="orange2"/>
    <w:basedOn w:val="default"/>
    <w:rPr>
      <w:rFonts w:cs="Mangal"/>
    </w:rPr>
  </w:style>
  <w:style w:customStyle="1" w:styleId="orange3" w:type="paragraph">
    <w:name w:val="orange3"/>
    <w:basedOn w:val="default"/>
    <w:rPr>
      <w:rFonts w:cs="Mangal"/>
    </w:rPr>
  </w:style>
  <w:style w:customStyle="1" w:styleId="turquise1" w:type="paragraph">
    <w:name w:val="turquise1"/>
    <w:basedOn w:val="default"/>
    <w:rPr>
      <w:rFonts w:cs="Mangal"/>
    </w:rPr>
  </w:style>
  <w:style w:customStyle="1" w:styleId="turquise2" w:type="paragraph">
    <w:name w:val="turquise2"/>
    <w:basedOn w:val="default"/>
    <w:rPr>
      <w:rFonts w:cs="Mangal"/>
    </w:rPr>
  </w:style>
  <w:style w:customStyle="1" w:styleId="turquise3" w:type="paragraph">
    <w:name w:val="turquise3"/>
    <w:basedOn w:val="default"/>
    <w:rPr>
      <w:rFonts w:cs="Mangal"/>
    </w:rPr>
  </w:style>
  <w:style w:customStyle="1" w:styleId="blue1" w:type="paragraph">
    <w:name w:val="blue1"/>
    <w:basedOn w:val="default"/>
    <w:rPr>
      <w:rFonts w:cs="Mangal"/>
    </w:rPr>
  </w:style>
  <w:style w:customStyle="1" w:styleId="blue2" w:type="paragraph">
    <w:name w:val="blue2"/>
    <w:basedOn w:val="default"/>
    <w:rPr>
      <w:rFonts w:cs="Mangal"/>
    </w:rPr>
  </w:style>
  <w:style w:customStyle="1" w:styleId="blue3" w:type="paragraph">
    <w:name w:val="blue3"/>
    <w:basedOn w:val="default"/>
    <w:rPr>
      <w:rFonts w:cs="Mangal"/>
    </w:rPr>
  </w:style>
  <w:style w:customStyle="1" w:styleId="sun1" w:type="paragraph">
    <w:name w:val="sun1"/>
    <w:basedOn w:val="default"/>
    <w:rPr>
      <w:rFonts w:cs="Mangal"/>
    </w:rPr>
  </w:style>
  <w:style w:customStyle="1" w:styleId="sun2" w:type="paragraph">
    <w:name w:val="sun2"/>
    <w:basedOn w:val="default"/>
    <w:rPr>
      <w:rFonts w:cs="Mangal"/>
    </w:rPr>
  </w:style>
  <w:style w:customStyle="1" w:styleId="sun3" w:type="paragraph">
    <w:name w:val="sun3"/>
    <w:basedOn w:val="default"/>
    <w:rPr>
      <w:rFonts w:cs="Mangal"/>
    </w:rPr>
  </w:style>
  <w:style w:customStyle="1" w:styleId="earth1" w:type="paragraph">
    <w:name w:val="earth1"/>
    <w:basedOn w:val="default"/>
    <w:rPr>
      <w:rFonts w:cs="Mangal"/>
    </w:rPr>
  </w:style>
  <w:style w:customStyle="1" w:styleId="earth2" w:type="paragraph">
    <w:name w:val="earth2"/>
    <w:basedOn w:val="default"/>
    <w:rPr>
      <w:rFonts w:cs="Mangal"/>
    </w:rPr>
  </w:style>
  <w:style w:customStyle="1" w:styleId="earth3" w:type="paragraph">
    <w:name w:val="earth3"/>
    <w:basedOn w:val="default"/>
    <w:rPr>
      <w:rFonts w:cs="Mangal"/>
    </w:rPr>
  </w:style>
  <w:style w:customStyle="1" w:styleId="green1" w:type="paragraph">
    <w:name w:val="green1"/>
    <w:basedOn w:val="default"/>
    <w:rPr>
      <w:rFonts w:cs="Mangal"/>
    </w:rPr>
  </w:style>
  <w:style w:customStyle="1" w:styleId="green2" w:type="paragraph">
    <w:name w:val="green2"/>
    <w:basedOn w:val="default"/>
    <w:rPr>
      <w:rFonts w:cs="Mangal"/>
    </w:rPr>
  </w:style>
  <w:style w:customStyle="1" w:styleId="green3" w:type="paragraph">
    <w:name w:val="green3"/>
    <w:basedOn w:val="default"/>
    <w:rPr>
      <w:rFonts w:cs="Mangal"/>
    </w:rPr>
  </w:style>
  <w:style w:customStyle="1" w:styleId="seetang1" w:type="paragraph">
    <w:name w:val="seetang1"/>
    <w:basedOn w:val="default"/>
    <w:rPr>
      <w:rFonts w:cs="Mangal"/>
    </w:rPr>
  </w:style>
  <w:style w:customStyle="1" w:styleId="seetang2" w:type="paragraph">
    <w:name w:val="seetang2"/>
    <w:basedOn w:val="default"/>
    <w:rPr>
      <w:rFonts w:cs="Mangal"/>
    </w:rPr>
  </w:style>
  <w:style w:customStyle="1" w:styleId="seetang3" w:type="paragraph">
    <w:name w:val="seetang3"/>
    <w:basedOn w:val="default"/>
    <w:rPr>
      <w:rFonts w:cs="Mangal"/>
    </w:rPr>
  </w:style>
  <w:style w:customStyle="1" w:styleId="lightblue1" w:type="paragraph">
    <w:name w:val="lightblue1"/>
    <w:basedOn w:val="default"/>
    <w:rPr>
      <w:rFonts w:cs="Mangal"/>
    </w:rPr>
  </w:style>
  <w:style w:customStyle="1" w:styleId="lightblue2" w:type="paragraph">
    <w:name w:val="lightblue2"/>
    <w:basedOn w:val="default"/>
    <w:rPr>
      <w:rFonts w:cs="Mangal"/>
    </w:rPr>
  </w:style>
  <w:style w:customStyle="1" w:styleId="lightblue3" w:type="paragraph">
    <w:name w:val="lightblue3"/>
    <w:basedOn w:val="default"/>
    <w:rPr>
      <w:rFonts w:cs="Mangal"/>
    </w:rPr>
  </w:style>
  <w:style w:customStyle="1" w:styleId="yellow1" w:type="paragraph">
    <w:name w:val="yellow1"/>
    <w:basedOn w:val="default"/>
    <w:rPr>
      <w:rFonts w:cs="Mangal"/>
    </w:rPr>
  </w:style>
  <w:style w:customStyle="1" w:styleId="yellow2" w:type="paragraph">
    <w:name w:val="yellow2"/>
    <w:basedOn w:val="default"/>
    <w:rPr>
      <w:rFonts w:cs="Mangal"/>
    </w:rPr>
  </w:style>
  <w:style w:customStyle="1" w:styleId="yellow3" w:type="paragraph">
    <w:name w:val="yellow3"/>
    <w:basedOn w:val="default"/>
    <w:rPr>
      <w:rFonts w:cs="Mangal"/>
    </w:rPr>
  </w:style>
  <w:style w:customStyle="1" w:styleId="Backgroundobjects" w:type="paragraph">
    <w:name w:val="Background objects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Background" w:type="paragraph">
    <w:name w:val="Backgro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Notes" w:type="paragraph">
    <w:name w:val="Notes"/>
    <w:pPr>
      <w:suppressAutoHyphens/>
      <w:ind w:hanging="340" w:left="340"/>
    </w:pPr>
    <w:rPr>
      <w:rFonts w:ascii="Mangal" w:cs="Arial" w:eastAsia="Tahoma" w:hAnsi="Mangal"/>
      <w:kern w:val="1"/>
      <w:sz w:val="40"/>
      <w:szCs w:val="24"/>
      <w:lang w:bidi="hi-IN" w:eastAsia="zh-CN"/>
    </w:rPr>
  </w:style>
  <w:style w:customStyle="1" w:styleId="Outline1" w:type="paragraph">
    <w:name w:val="Outline 1"/>
    <w:pPr>
      <w:suppressAutoHyphens/>
      <w:spacing w:after="283"/>
    </w:pPr>
    <w:rPr>
      <w:rFonts w:ascii="Mangal" w:cs="Arial" w:eastAsia="Tahoma" w:hAnsi="Mangal"/>
      <w:kern w:val="1"/>
      <w:sz w:val="63"/>
      <w:szCs w:val="24"/>
      <w:lang w:bidi="hi-IN" w:eastAsia="zh-CN"/>
    </w:rPr>
  </w:style>
  <w:style w:customStyle="1" w:styleId="Outline2" w:type="paragraph">
    <w:name w:val="Outline 2"/>
    <w:basedOn w:val="Outline1"/>
    <w:pPr>
      <w:spacing w:after="227"/>
    </w:pPr>
    <w:rPr>
      <w:rFonts w:cs="Mangal"/>
      <w:sz w:val="56"/>
    </w:rPr>
  </w:style>
  <w:style w:customStyle="1" w:styleId="Outline3" w:type="paragraph">
    <w:name w:val="Outline 3"/>
    <w:basedOn w:val="Outline2"/>
    <w:pPr>
      <w:spacing w:after="170"/>
    </w:pPr>
    <w:rPr>
      <w:sz w:val="48"/>
    </w:rPr>
  </w:style>
  <w:style w:customStyle="1" w:styleId="Outline4" w:type="paragraph">
    <w:name w:val="Outline 4"/>
    <w:basedOn w:val="Outline3"/>
    <w:pPr>
      <w:spacing w:after="113"/>
    </w:pPr>
    <w:rPr>
      <w:sz w:val="40"/>
    </w:rPr>
  </w:style>
  <w:style w:customStyle="1" w:styleId="Outline5" w:type="paragraph">
    <w:name w:val="Outline 5"/>
    <w:basedOn w:val="Outline4"/>
    <w:pPr>
      <w:spacing w:after="57"/>
    </w:pPr>
  </w:style>
  <w:style w:customStyle="1" w:styleId="Outline6" w:type="paragraph">
    <w:name w:val="Outline 6"/>
    <w:basedOn w:val="Outline5"/>
  </w:style>
  <w:style w:customStyle="1" w:styleId="Outline7" w:type="paragraph">
    <w:name w:val="Outline 7"/>
    <w:basedOn w:val="Outline6"/>
  </w:style>
  <w:style w:customStyle="1" w:styleId="Outline8" w:type="paragraph">
    <w:name w:val="Outline 8"/>
    <w:basedOn w:val="Outline7"/>
  </w:style>
  <w:style w:customStyle="1" w:styleId="Outline9" w:type="paragraph">
    <w:name w:val="Outline 9"/>
    <w:basedOn w:val="Outline8"/>
  </w:style>
  <w:style w:customStyle="1" w:styleId="TitleOnlyLTGliederung1" w:type="paragraph">
    <w:name w:val="Title Only~LT~Gliederung 1"/>
    <w:pPr>
      <w:suppressAutoHyphens/>
      <w:spacing w:after="283"/>
    </w:pPr>
    <w:rPr>
      <w:rFonts w:ascii="Mangal" w:cs="Arial" w:eastAsia="Tahoma" w:hAnsi="Mangal"/>
      <w:kern w:val="1"/>
      <w:sz w:val="63"/>
      <w:szCs w:val="24"/>
      <w:lang w:bidi="hi-IN" w:eastAsia="zh-CN"/>
    </w:rPr>
  </w:style>
  <w:style w:customStyle="1" w:styleId="TitleOnlyLTGliederung2" w:type="paragraph">
    <w:name w:val="Title Only~LT~Gliederung 2"/>
    <w:basedOn w:val="TitleOnlyLTGliederung1"/>
    <w:pPr>
      <w:spacing w:after="227"/>
    </w:pPr>
    <w:rPr>
      <w:rFonts w:cs="Mangal"/>
      <w:sz w:val="56"/>
    </w:rPr>
  </w:style>
  <w:style w:customStyle="1" w:styleId="TitleOnlyLTGliederung3" w:type="paragraph">
    <w:name w:val="Title Only~LT~Gliederung 3"/>
    <w:basedOn w:val="TitleOnlyLTGliederung2"/>
    <w:pPr>
      <w:spacing w:after="170"/>
    </w:pPr>
    <w:rPr>
      <w:sz w:val="48"/>
    </w:rPr>
  </w:style>
  <w:style w:customStyle="1" w:styleId="TitleOnlyLTGliederung4" w:type="paragraph">
    <w:name w:val="Title Only~LT~Gliederung 4"/>
    <w:basedOn w:val="TitleOnlyLTGliederung3"/>
    <w:pPr>
      <w:spacing w:after="113"/>
    </w:pPr>
    <w:rPr>
      <w:sz w:val="40"/>
    </w:rPr>
  </w:style>
  <w:style w:customStyle="1" w:styleId="TitleOnlyLTGliederung5" w:type="paragraph">
    <w:name w:val="Title Only~LT~Gliederung 5"/>
    <w:basedOn w:val="TitleOnlyLTGliederung4"/>
    <w:pPr>
      <w:spacing w:after="57"/>
    </w:pPr>
  </w:style>
  <w:style w:customStyle="1" w:styleId="TitleOnlyLTGliederung6" w:type="paragraph">
    <w:name w:val="Title Only~LT~Gliederung 6"/>
    <w:basedOn w:val="TitleOnlyLTGliederung5"/>
  </w:style>
  <w:style w:customStyle="1" w:styleId="TitleOnlyLTGliederung7" w:type="paragraph">
    <w:name w:val="Title Only~LT~Gliederung 7"/>
    <w:basedOn w:val="TitleOnlyLTGliederung6"/>
  </w:style>
  <w:style w:customStyle="1" w:styleId="TitleOnlyLTGliederung8" w:type="paragraph">
    <w:name w:val="Title Only~LT~Gliederung 8"/>
    <w:basedOn w:val="TitleOnlyLTGliederung7"/>
  </w:style>
  <w:style w:customStyle="1" w:styleId="TitleOnlyLTGliederung9" w:type="paragraph">
    <w:name w:val="Title Only~LT~Gliederung 9"/>
    <w:basedOn w:val="TitleOnlyLTGliederung8"/>
  </w:style>
  <w:style w:customStyle="1" w:styleId="TitleOnlyLTTitel" w:type="paragraph">
    <w:name w:val="Title Only~LT~Titel"/>
    <w:pPr>
      <w:suppressAutoHyphens/>
      <w:jc w:val="center"/>
    </w:pPr>
    <w:rPr>
      <w:rFonts w:ascii="Mangal" w:cs="Arial" w:eastAsia="Tahoma" w:hAnsi="Mangal"/>
      <w:kern w:val="1"/>
      <w:sz w:val="88"/>
      <w:szCs w:val="24"/>
      <w:lang w:bidi="hi-IN" w:eastAsia="zh-CN"/>
    </w:rPr>
  </w:style>
  <w:style w:customStyle="1" w:styleId="TitleOnlyLTUntertitel" w:type="paragraph">
    <w:name w:val="Title Only~LT~Untertitel"/>
    <w:pPr>
      <w:suppressAutoHyphens/>
      <w:jc w:val="center"/>
    </w:pPr>
    <w:rPr>
      <w:rFonts w:ascii="Mangal" w:cs="Arial" w:eastAsia="Tahoma" w:hAnsi="Mangal"/>
      <w:kern w:val="1"/>
      <w:sz w:val="64"/>
      <w:szCs w:val="24"/>
      <w:lang w:bidi="hi-IN" w:eastAsia="zh-CN"/>
    </w:rPr>
  </w:style>
  <w:style w:customStyle="1" w:styleId="TitleOnlyLTNotizen" w:type="paragraph">
    <w:name w:val="Title Only~LT~Notizen"/>
    <w:pPr>
      <w:suppressAutoHyphens/>
      <w:ind w:hanging="340" w:left="340"/>
    </w:pPr>
    <w:rPr>
      <w:rFonts w:ascii="Mangal" w:cs="Arial" w:eastAsia="Tahoma" w:hAnsi="Mangal"/>
      <w:kern w:val="1"/>
      <w:sz w:val="40"/>
      <w:szCs w:val="24"/>
      <w:lang w:bidi="hi-IN" w:eastAsia="zh-CN"/>
    </w:rPr>
  </w:style>
  <w:style w:customStyle="1" w:styleId="TitleOnlyLTHintergrundobjekte" w:type="paragraph">
    <w:name w:val="Title Only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TitleOnlyLTHintergrund" w:type="paragraph">
    <w:name w:val="Title Only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BlankSlideLTGliederung1" w:type="paragraph">
    <w:name w:val="Blank Slide~LT~Gliederung 1"/>
    <w:pPr>
      <w:suppressAutoHyphens/>
      <w:spacing w:after="283"/>
    </w:pPr>
    <w:rPr>
      <w:rFonts w:ascii="Mangal" w:cs="Arial" w:eastAsia="Tahoma" w:hAnsi="Mangal"/>
      <w:kern w:val="1"/>
      <w:sz w:val="63"/>
      <w:szCs w:val="24"/>
      <w:lang w:bidi="hi-IN" w:eastAsia="zh-CN"/>
    </w:rPr>
  </w:style>
  <w:style w:customStyle="1" w:styleId="BlankSlideLTGliederung2" w:type="paragraph">
    <w:name w:val="Blank Slide~LT~Gliederung 2"/>
    <w:basedOn w:val="BlankSlideLTGliederung1"/>
    <w:pPr>
      <w:spacing w:after="227"/>
    </w:pPr>
    <w:rPr>
      <w:rFonts w:cs="Mangal"/>
      <w:sz w:val="56"/>
    </w:rPr>
  </w:style>
  <w:style w:customStyle="1" w:styleId="BlankSlideLTGliederung3" w:type="paragraph">
    <w:name w:val="Blank Slide~LT~Gliederung 3"/>
    <w:basedOn w:val="BlankSlideLTGliederung2"/>
    <w:pPr>
      <w:spacing w:after="170"/>
    </w:pPr>
    <w:rPr>
      <w:sz w:val="48"/>
    </w:rPr>
  </w:style>
  <w:style w:customStyle="1" w:styleId="BlankSlideLTGliederung4" w:type="paragraph">
    <w:name w:val="Blank Slide~LT~Gliederung 4"/>
    <w:basedOn w:val="BlankSlideLTGliederung3"/>
    <w:pPr>
      <w:spacing w:after="113"/>
    </w:pPr>
    <w:rPr>
      <w:sz w:val="40"/>
    </w:rPr>
  </w:style>
  <w:style w:customStyle="1" w:styleId="BlankSlideLTGliederung5" w:type="paragraph">
    <w:name w:val="Blank Slide~LT~Gliederung 5"/>
    <w:basedOn w:val="BlankSlideLTGliederung4"/>
    <w:pPr>
      <w:spacing w:after="57"/>
    </w:pPr>
  </w:style>
  <w:style w:customStyle="1" w:styleId="BlankSlideLTGliederung6" w:type="paragraph">
    <w:name w:val="Blank Slide~LT~Gliederung 6"/>
    <w:basedOn w:val="BlankSlideLTGliederung5"/>
  </w:style>
  <w:style w:customStyle="1" w:styleId="BlankSlideLTGliederung7" w:type="paragraph">
    <w:name w:val="Blank Slide~LT~Gliederung 7"/>
    <w:basedOn w:val="BlankSlideLTGliederung6"/>
  </w:style>
  <w:style w:customStyle="1" w:styleId="BlankSlideLTGliederung8" w:type="paragraph">
    <w:name w:val="Blank Slide~LT~Gliederung 8"/>
    <w:basedOn w:val="BlankSlideLTGliederung7"/>
  </w:style>
  <w:style w:customStyle="1" w:styleId="BlankSlideLTGliederung9" w:type="paragraph">
    <w:name w:val="Blank Slide~LT~Gliederung 9"/>
    <w:basedOn w:val="BlankSlideLTGliederung8"/>
  </w:style>
  <w:style w:customStyle="1" w:styleId="BlankSlideLTTitel" w:type="paragraph">
    <w:name w:val="Blank Slide~LT~Titel"/>
    <w:pPr>
      <w:suppressAutoHyphens/>
      <w:jc w:val="center"/>
    </w:pPr>
    <w:rPr>
      <w:rFonts w:ascii="Mangal" w:cs="Arial" w:eastAsia="Tahoma" w:hAnsi="Mangal"/>
      <w:kern w:val="1"/>
      <w:sz w:val="88"/>
      <w:szCs w:val="24"/>
      <w:lang w:bidi="hi-IN" w:eastAsia="zh-CN"/>
    </w:rPr>
  </w:style>
  <w:style w:customStyle="1" w:styleId="BlankSlideLTUntertitel" w:type="paragraph">
    <w:name w:val="Blank Slide~LT~Untertitel"/>
    <w:pPr>
      <w:suppressAutoHyphens/>
      <w:jc w:val="center"/>
    </w:pPr>
    <w:rPr>
      <w:rFonts w:ascii="Mangal" w:cs="Arial" w:eastAsia="Tahoma" w:hAnsi="Mangal"/>
      <w:kern w:val="1"/>
      <w:sz w:val="64"/>
      <w:szCs w:val="24"/>
      <w:lang w:bidi="hi-IN" w:eastAsia="zh-CN"/>
    </w:rPr>
  </w:style>
  <w:style w:customStyle="1" w:styleId="BlankSlideLTNotizen" w:type="paragraph">
    <w:name w:val="Blank Slide~LT~Notizen"/>
    <w:pPr>
      <w:suppressAutoHyphens/>
      <w:ind w:hanging="340" w:left="340"/>
    </w:pPr>
    <w:rPr>
      <w:rFonts w:ascii="Mangal" w:cs="Arial" w:eastAsia="Tahoma" w:hAnsi="Mangal"/>
      <w:kern w:val="1"/>
      <w:sz w:val="40"/>
      <w:szCs w:val="24"/>
      <w:lang w:bidi="hi-IN" w:eastAsia="zh-CN"/>
    </w:rPr>
  </w:style>
  <w:style w:customStyle="1" w:styleId="BlankSlideLTHintergrundobjekte" w:type="paragraph">
    <w:name w:val="Blank Slide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BlankSlideLTHintergrund" w:type="paragraph">
    <w:name w:val="Blank Slide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DefaultLTGliederung1" w:type="paragraph">
    <w:name w:val="Default~LT~Gliederung 1"/>
    <w:pPr>
      <w:suppressAutoHyphens/>
      <w:spacing w:after="283"/>
    </w:pPr>
    <w:rPr>
      <w:rFonts w:ascii="Mangal" w:cs="Arial" w:eastAsia="Tahoma" w:hAnsi="Mangal"/>
      <w:kern w:val="1"/>
      <w:sz w:val="63"/>
      <w:szCs w:val="24"/>
      <w:lang w:bidi="hi-IN" w:eastAsia="zh-CN"/>
    </w:rPr>
  </w:style>
  <w:style w:customStyle="1" w:styleId="DefaultLTGliederung2" w:type="paragraph">
    <w:name w:val="Default~LT~Gliederung 2"/>
    <w:basedOn w:val="DefaultLTGliederung1"/>
    <w:pPr>
      <w:spacing w:after="227"/>
    </w:pPr>
    <w:rPr>
      <w:rFonts w:cs="Mangal"/>
      <w:sz w:val="56"/>
    </w:rPr>
  </w:style>
  <w:style w:customStyle="1" w:styleId="DefaultLTGliederung3" w:type="paragraph">
    <w:name w:val="Default~LT~Gliederung 3"/>
    <w:basedOn w:val="DefaultLTGliederung2"/>
    <w:pPr>
      <w:spacing w:after="170"/>
    </w:pPr>
    <w:rPr>
      <w:sz w:val="48"/>
    </w:rPr>
  </w:style>
  <w:style w:customStyle="1" w:styleId="DefaultLTGliederung4" w:type="paragraph">
    <w:name w:val="Default~LT~Gliederung 4"/>
    <w:basedOn w:val="DefaultLTGliederung3"/>
    <w:pPr>
      <w:spacing w:after="113"/>
    </w:pPr>
    <w:rPr>
      <w:sz w:val="40"/>
    </w:rPr>
  </w:style>
  <w:style w:customStyle="1" w:styleId="DefaultLTGliederung5" w:type="paragraph">
    <w:name w:val="Default~LT~Gliederung 5"/>
    <w:basedOn w:val="DefaultLTGliederung4"/>
    <w:pPr>
      <w:spacing w:after="57"/>
    </w:pPr>
  </w:style>
  <w:style w:customStyle="1" w:styleId="DefaultLTGliederung6" w:type="paragraph">
    <w:name w:val="Default~LT~Gliederung 6"/>
    <w:basedOn w:val="DefaultLTGliederung5"/>
  </w:style>
  <w:style w:customStyle="1" w:styleId="DefaultLTGliederung7" w:type="paragraph">
    <w:name w:val="Default~LT~Gliederung 7"/>
    <w:basedOn w:val="DefaultLTGliederung6"/>
  </w:style>
  <w:style w:customStyle="1" w:styleId="DefaultLTGliederung8" w:type="paragraph">
    <w:name w:val="Default~LT~Gliederung 8"/>
    <w:basedOn w:val="DefaultLTGliederung7"/>
  </w:style>
  <w:style w:customStyle="1" w:styleId="DefaultLTGliederung9" w:type="paragraph">
    <w:name w:val="Default~LT~Gliederung 9"/>
    <w:basedOn w:val="DefaultLTGliederung8"/>
  </w:style>
  <w:style w:customStyle="1" w:styleId="DefaultLTTitel" w:type="paragraph">
    <w:name w:val="Default~LT~Titel"/>
    <w:pPr>
      <w:suppressAutoHyphens/>
      <w:jc w:val="center"/>
    </w:pPr>
    <w:rPr>
      <w:rFonts w:ascii="Mangal" w:cs="Arial" w:eastAsia="Tahoma" w:hAnsi="Mangal"/>
      <w:kern w:val="1"/>
      <w:sz w:val="88"/>
      <w:szCs w:val="24"/>
      <w:lang w:bidi="hi-IN" w:eastAsia="zh-CN"/>
    </w:rPr>
  </w:style>
  <w:style w:customStyle="1" w:styleId="DefaultLTUntertitel" w:type="paragraph">
    <w:name w:val="Default~LT~Untertitel"/>
    <w:pPr>
      <w:suppressAutoHyphens/>
      <w:jc w:val="center"/>
    </w:pPr>
    <w:rPr>
      <w:rFonts w:ascii="Mangal" w:cs="Arial" w:eastAsia="Tahoma" w:hAnsi="Mangal"/>
      <w:kern w:val="1"/>
      <w:sz w:val="64"/>
      <w:szCs w:val="24"/>
      <w:lang w:bidi="hi-IN" w:eastAsia="zh-CN"/>
    </w:rPr>
  </w:style>
  <w:style w:customStyle="1" w:styleId="DefaultLTNotizen" w:type="paragraph">
    <w:name w:val="Default~LT~Notizen"/>
    <w:pPr>
      <w:suppressAutoHyphens/>
      <w:ind w:hanging="340" w:left="340"/>
    </w:pPr>
    <w:rPr>
      <w:rFonts w:ascii="Mangal" w:cs="Arial" w:eastAsia="Tahoma" w:hAnsi="Mangal"/>
      <w:kern w:val="1"/>
      <w:sz w:val="40"/>
      <w:szCs w:val="24"/>
      <w:lang w:bidi="hi-IN" w:eastAsia="zh-CN"/>
    </w:rPr>
  </w:style>
  <w:style w:customStyle="1" w:styleId="DefaultLTHintergrundobjekte" w:type="paragraph">
    <w:name w:val="Default~LT~Hintergrundobjekte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DefaultLTHintergrund" w:type="paragraph">
    <w:name w:val="Default~LT~Hintergrund"/>
    <w:pPr>
      <w:suppressAutoHyphens/>
    </w:pPr>
    <w:rPr>
      <w:rFonts w:cs="Arial" w:eastAsia="Tahoma"/>
      <w:kern w:val="1"/>
      <w:sz w:val="24"/>
      <w:szCs w:val="24"/>
      <w:lang w:bidi="hi-IN" w:eastAsia="zh-CN"/>
    </w:rPr>
  </w:style>
  <w:style w:customStyle="1" w:styleId="Bezproreda1" w:type="paragraph">
    <w:name w:val="Bez proreda1"/>
    <w:pPr>
      <w:suppressAutoHyphens/>
    </w:pPr>
    <w:rPr>
      <w:kern w:val="1"/>
      <w:sz w:val="24"/>
      <w:szCs w:val="24"/>
      <w:lang w:eastAsia="zh-CN" w:val="af-ZA"/>
    </w:rPr>
  </w:style>
  <w:style w:styleId="Uvuenotijeloteksta" w:type="paragraph">
    <w:name w:val="Body Text Indent"/>
    <w:basedOn w:val="Normal"/>
    <w:pPr>
      <w:spacing w:after="120"/>
      <w:ind w:left="283"/>
    </w:pPr>
  </w:style>
  <w:style w:customStyle="1" w:styleId="Faxtable" w:type="paragraph">
    <w:name w:val="Fax_table"/>
    <w:basedOn w:val="Normal"/>
    <w:pPr>
      <w:spacing w:line="360" w:lineRule="auto"/>
    </w:pPr>
    <w:rPr>
      <w:lang w:val="en-US"/>
    </w:rPr>
  </w:style>
  <w:style w:customStyle="1" w:styleId="NoSpacing1" w:type="paragraph">
    <w:name w:val="No Spacing1"/>
    <w:pPr>
      <w:suppressAutoHyphens/>
    </w:pPr>
    <w:rPr>
      <w:kern w:val="1"/>
      <w:lang w:eastAsia="zh-CN"/>
    </w:rPr>
  </w:style>
  <w:style w:customStyle="1" w:styleId="xl78" w:type="paragraph">
    <w:name w:val="xl78"/>
    <w:basedOn w:val="Normal"/>
    <w:pPr>
      <w:suppressAutoHyphens w:val="0"/>
      <w:spacing w:after="280" w:before="280"/>
      <w:textAlignment w:val="center"/>
    </w:pPr>
    <w:rPr>
      <w:rFonts w:ascii="Arial" w:cs="Arial" w:hAnsi="Arial"/>
      <w:color w:val="000000"/>
      <w:sz w:val="16"/>
      <w:szCs w:val="16"/>
    </w:rPr>
  </w:style>
  <w:style w:customStyle="1" w:styleId="xl77" w:type="paragraph">
    <w:name w:val="xl77"/>
    <w:basedOn w:val="Normal"/>
    <w:pPr>
      <w:suppressAutoHyphens w:val="0"/>
      <w:spacing w:after="280" w:before="280"/>
    </w:pPr>
    <w:rPr>
      <w:rFonts w:ascii="Arial" w:cs="Arial" w:hAnsi="Arial"/>
      <w:sz w:val="16"/>
      <w:szCs w:val="16"/>
    </w:rPr>
  </w:style>
  <w:style w:customStyle="1" w:styleId="xl76" w:type="paragraph">
    <w:name w:val="xl76"/>
    <w:basedOn w:val="Normal"/>
    <w:pPr>
      <w:suppressAutoHyphens w:val="0"/>
      <w:spacing w:after="280" w:before="280"/>
    </w:pPr>
    <w:rPr>
      <w:rFonts w:ascii="Arial" w:cs="Arial" w:hAnsi="Arial"/>
      <w:color w:val="000000"/>
      <w:sz w:val="16"/>
      <w:szCs w:val="16"/>
    </w:rPr>
  </w:style>
  <w:style w:customStyle="1" w:styleId="xl75" w:type="paragraph">
    <w:name w:val="xl75"/>
    <w:basedOn w:val="Normal"/>
    <w:pPr>
      <w:suppressAutoHyphens w:val="0"/>
      <w:spacing w:after="280" w:before="280"/>
    </w:pPr>
    <w:rPr>
      <w:rFonts w:ascii="Arial" w:cs="Arial" w:hAnsi="Arial"/>
      <w:color w:val="000000"/>
      <w:sz w:val="16"/>
      <w:szCs w:val="16"/>
    </w:rPr>
  </w:style>
  <w:style w:customStyle="1" w:styleId="xl74" w:type="paragraph">
    <w:name w:val="xl74"/>
    <w:basedOn w:val="Normal"/>
    <w:pPr>
      <w:suppressAutoHyphens w:val="0"/>
      <w:spacing w:after="280" w:before="280"/>
    </w:pPr>
    <w:rPr>
      <w:rFonts w:ascii="Arial" w:cs="Arial" w:hAnsi="Arial"/>
      <w:color w:val="000000"/>
      <w:sz w:val="16"/>
      <w:szCs w:val="16"/>
    </w:rPr>
  </w:style>
  <w:style w:customStyle="1" w:styleId="xl73" w:type="paragraph">
    <w:name w:val="xl73"/>
    <w:basedOn w:val="Normal"/>
    <w:pPr>
      <w:suppressAutoHyphens w:val="0"/>
      <w:spacing w:after="280" w:before="280"/>
    </w:pPr>
    <w:rPr>
      <w:rFonts w:ascii="Arial" w:cs="Arial" w:hAnsi="Arial"/>
      <w:color w:val="000000"/>
      <w:sz w:val="16"/>
      <w:szCs w:val="16"/>
    </w:rPr>
  </w:style>
  <w:style w:customStyle="1" w:styleId="xl72" w:type="paragraph">
    <w:name w:val="xl72"/>
    <w:basedOn w:val="Normal"/>
    <w:pPr>
      <w:suppressAutoHyphens w:val="0"/>
      <w:spacing w:after="280" w:before="280"/>
    </w:pPr>
    <w:rPr>
      <w:rFonts w:ascii="Arial" w:cs="Arial" w:hAnsi="Arial"/>
      <w:color w:val="000000"/>
      <w:sz w:val="16"/>
      <w:szCs w:val="16"/>
    </w:rPr>
  </w:style>
  <w:style w:customStyle="1" w:styleId="xl71" w:type="paragraph">
    <w:name w:val="xl71"/>
    <w:basedOn w:val="Normal"/>
    <w:pPr>
      <w:suppressAutoHyphens w:val="0"/>
      <w:spacing w:after="280" w:before="280"/>
    </w:pPr>
    <w:rPr>
      <w:rFonts w:ascii="Arial" w:cs="Arial" w:hAnsi="Arial"/>
      <w:color w:val="000000"/>
      <w:sz w:val="16"/>
      <w:szCs w:val="16"/>
    </w:rPr>
  </w:style>
  <w:style w:customStyle="1" w:styleId="xl70" w:type="paragraph">
    <w:name w:val="xl70"/>
    <w:basedOn w:val="Normal"/>
    <w:pPr>
      <w:suppressAutoHyphens w:val="0"/>
      <w:spacing w:after="280" w:before="280"/>
    </w:pPr>
    <w:rPr>
      <w:rFonts w:ascii="Arial" w:cs="Arial" w:hAnsi="Arial"/>
      <w:sz w:val="16"/>
      <w:szCs w:val="16"/>
    </w:rPr>
  </w:style>
  <w:style w:customStyle="1" w:styleId="xl69" w:type="paragraph">
    <w:name w:val="xl69"/>
    <w:basedOn w:val="Normal"/>
    <w:pPr>
      <w:shd w:color="auto" w:fill="000000" w:val="clear"/>
      <w:suppressAutoHyphens w:val="0"/>
      <w:spacing w:after="280" w:before="280"/>
      <w:jc w:val="center"/>
      <w:textAlignment w:val="center"/>
    </w:pPr>
    <w:rPr>
      <w:rFonts w:ascii="Arial" w:cs="Arial" w:hAnsi="Arial"/>
      <w:b/>
      <w:bCs/>
      <w:color w:val="FFFFFF"/>
      <w:sz w:val="16"/>
      <w:szCs w:val="16"/>
    </w:rPr>
  </w:style>
  <w:style w:customStyle="1" w:styleId="xl68" w:type="paragraph">
    <w:name w:val="xl68"/>
    <w:basedOn w:val="Normal"/>
    <w:pPr>
      <w:shd w:color="auto" w:fill="000000" w:val="clear"/>
      <w:suppressAutoHyphens w:val="0"/>
      <w:spacing w:after="280" w:before="280"/>
      <w:jc w:val="center"/>
      <w:textAlignment w:val="center"/>
    </w:pPr>
    <w:rPr>
      <w:rFonts w:ascii="Arial" w:cs="Arial" w:hAnsi="Arial"/>
      <w:b/>
      <w:bCs/>
      <w:color w:val="FFFFFF"/>
      <w:sz w:val="16"/>
      <w:szCs w:val="16"/>
    </w:rPr>
  </w:style>
  <w:style w:customStyle="1" w:styleId="xl67" w:type="paragraph">
    <w:name w:val="xl67"/>
    <w:basedOn w:val="Normal"/>
    <w:pPr>
      <w:shd w:color="auto" w:fill="000000" w:val="clear"/>
      <w:suppressAutoHyphens w:val="0"/>
      <w:spacing w:after="280" w:before="280"/>
      <w:textAlignment w:val="center"/>
    </w:pPr>
    <w:rPr>
      <w:rFonts w:ascii="Arial" w:cs="Arial" w:hAnsi="Arial"/>
      <w:b/>
      <w:bCs/>
      <w:color w:val="FFFFFF"/>
      <w:sz w:val="16"/>
      <w:szCs w:val="16"/>
    </w:rPr>
  </w:style>
  <w:style w:customStyle="1" w:styleId="xl66" w:type="paragraph">
    <w:name w:val="xl66"/>
    <w:basedOn w:val="Normal"/>
    <w:pPr>
      <w:shd w:color="auto" w:fill="000000" w:val="clear"/>
      <w:suppressAutoHyphens w:val="0"/>
      <w:spacing w:after="280" w:before="280"/>
      <w:textAlignment w:val="center"/>
    </w:pPr>
    <w:rPr>
      <w:rFonts w:ascii="Arial" w:cs="Arial" w:hAnsi="Arial"/>
      <w:b/>
      <w:bCs/>
      <w:color w:val="FFFFFF"/>
      <w:sz w:val="16"/>
      <w:szCs w:val="16"/>
    </w:rPr>
  </w:style>
  <w:style w:customStyle="1" w:styleId="xl65" w:type="paragraph">
    <w:name w:val="xl65"/>
    <w:basedOn w:val="Normal"/>
    <w:pPr>
      <w:suppressAutoHyphens w:val="0"/>
      <w:spacing w:after="280" w:before="280"/>
    </w:pPr>
    <w:rPr>
      <w:rFonts w:ascii="Arial" w:cs="Arial" w:hAnsi="Arial"/>
      <w:sz w:val="16"/>
      <w:szCs w:val="16"/>
    </w:rPr>
  </w:style>
  <w:style w:customStyle="1" w:styleId="NoSpacing2" w:type="paragraph">
    <w:name w:val="No Spacing2"/>
    <w:pPr>
      <w:suppressAutoHyphens/>
    </w:pPr>
    <w:rPr>
      <w:kern w:val="1"/>
      <w:lang w:eastAsia="zh-CN"/>
    </w:rPr>
  </w:style>
  <w:style w:customStyle="1" w:styleId="ListParagraph2" w:type="paragraph">
    <w:name w:val="List Paragraph2"/>
    <w:basedOn w:val="Normal"/>
    <w:pPr>
      <w:ind w:left="708"/>
    </w:pPr>
  </w:style>
  <w:style w:customStyle="1" w:styleId="NormalWeb1" w:type="paragraph">
    <w:name w:val="Normal (Web)1"/>
    <w:basedOn w:val="Normal"/>
    <w:pPr>
      <w:spacing w:after="280" w:before="280"/>
    </w:pPr>
  </w:style>
  <w:style w:customStyle="1" w:styleId="ListParagraph3" w:type="paragraph">
    <w:name w:val="List Paragraph3"/>
    <w:basedOn w:val="Normal"/>
    <w:pPr>
      <w:widowControl w:val="0"/>
      <w:ind w:left="720"/>
    </w:pPr>
    <w:rPr>
      <w:rFonts w:cs="Mangal" w:eastAsia="SimSun"/>
      <w:lang w:bidi="hi-IN" w:val="hr-HR"/>
    </w:rPr>
  </w:style>
  <w:style w:customStyle="1" w:styleId="xl99" w:type="paragraph">
    <w:name w:val="xl99"/>
    <w:basedOn w:val="Normal"/>
    <w:pPr>
      <w:pBdr>
        <w:top w:color="000000" w:space="0" w:sz="4" w:val="single"/>
        <w:left w:color="000000" w:space="0" w:sz="4" w:val="single"/>
        <w:bottom w:color="000000" w:space="0" w:sz="0" w:val="none"/>
        <w:right w:color="000000" w:space="0" w:sz="4" w:val="single"/>
      </w:pBdr>
      <w:suppressAutoHyphens w:val="0"/>
      <w:spacing w:after="280" w:before="280"/>
    </w:pPr>
    <w:rPr>
      <w:rFonts w:ascii="Calibri" w:cs="Calibri" w:hAnsi="Calibri"/>
      <w:lang w:val="hr-HR"/>
    </w:rPr>
  </w:style>
  <w:style w:customStyle="1" w:styleId="xl100" w:type="paragraph">
    <w:name w:val="xl100"/>
    <w:basedOn w:val="Normal"/>
    <w:pPr>
      <w:pBdr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</w:pBdr>
      <w:suppressAutoHyphens w:val="0"/>
      <w:spacing w:after="280" w:before="280"/>
      <w:jc w:val="center"/>
    </w:pPr>
    <w:rPr>
      <w:rFonts w:ascii="Calibri" w:cs="Calibri" w:hAnsi="Calibri"/>
      <w:lang w:val="hr-HR"/>
    </w:rPr>
  </w:style>
  <w:style w:customStyle="1" w:styleId="xl101" w:type="paragraph">
    <w:name w:val="xl101"/>
    <w:basedOn w:val="Normal"/>
    <w:pPr>
      <w:pBdr>
        <w:top w:color="000000" w:space="0" w:sz="4" w:val="single"/>
        <w:left w:color="000000" w:space="0" w:sz="4" w:val="single"/>
        <w:bottom w:color="000000" w:space="0" w:sz="0" w:val="none"/>
        <w:right w:color="000000" w:space="0" w:sz="4" w:val="single"/>
      </w:pBdr>
      <w:shd w:color="auto" w:fill="FFFFFF" w:val="clear"/>
      <w:suppressAutoHyphens w:val="0"/>
      <w:spacing w:after="280" w:before="280"/>
      <w:jc w:val="right"/>
    </w:pPr>
    <w:rPr>
      <w:rFonts w:ascii="Calibri" w:cs="Calibri" w:hAnsi="Calibri"/>
      <w:lang w:val="hr-HR"/>
    </w:rPr>
  </w:style>
  <w:style w:styleId="Sadraj1" w:type="paragraph">
    <w:name w:val="toc 1"/>
    <w:basedOn w:val="Normal"/>
    <w:next w:val="Normal"/>
    <w:uiPriority w:val="39"/>
    <w:pPr>
      <w:spacing w:after="100"/>
    </w:pPr>
  </w:style>
  <w:style w:styleId="Sadraj5" w:type="paragraph">
    <w:name w:val="toc 5"/>
    <w:basedOn w:val="Normal"/>
    <w:next w:val="Normal"/>
    <w:pPr>
      <w:spacing w:after="100"/>
      <w:ind w:left="960"/>
    </w:pPr>
  </w:style>
  <w:style w:styleId="Sadraj2" w:type="paragraph">
    <w:name w:val="toc 2"/>
    <w:basedOn w:val="Normal"/>
    <w:next w:val="Normal"/>
    <w:uiPriority w:val="39"/>
    <w:pPr>
      <w:spacing w:after="100"/>
      <w:ind w:left="240"/>
    </w:pPr>
  </w:style>
  <w:style w:styleId="Sadraj3" w:type="paragraph">
    <w:name w:val="toc 3"/>
    <w:basedOn w:val="Normal"/>
    <w:next w:val="Normal"/>
    <w:uiPriority w:val="39"/>
    <w:pPr>
      <w:spacing w:after="100"/>
      <w:ind w:left="480"/>
    </w:pPr>
  </w:style>
  <w:style w:customStyle="1" w:styleId="Standard" w:type="paragraph">
    <w:name w:val="Standard"/>
    <w:pPr>
      <w:suppressAutoHyphens/>
      <w:spacing w:after="160" w:line="252" w:lineRule="auto"/>
      <w:textAlignment w:val="baseline"/>
    </w:pPr>
    <w:rPr>
      <w:rFonts w:ascii="Calibri" w:cs="Calibri" w:eastAsia="Calibri" w:hAnsi="Calibri"/>
      <w:kern w:val="1"/>
      <w:sz w:val="22"/>
      <w:szCs w:val="22"/>
      <w:lang w:eastAsia="zh-CN"/>
    </w:rPr>
  </w:style>
  <w:style w:customStyle="1" w:styleId="BalloonText1" w:type="paragraph">
    <w:name w:val="Balloon Text1"/>
    <w:basedOn w:val="Normal"/>
    <w:rPr>
      <w:rFonts w:ascii="Segoe UI" w:cs="Segoe UI" w:hAnsi="Segoe UI"/>
      <w:sz w:val="18"/>
      <w:szCs w:val="18"/>
    </w:rPr>
  </w:style>
  <w:style w:customStyle="1" w:styleId="western" w:type="paragraph">
    <w:name w:val="western"/>
    <w:basedOn w:val="Normal"/>
    <w:pPr>
      <w:suppressAutoHyphens w:val="0"/>
      <w:spacing w:after="119" w:before="280"/>
    </w:pPr>
    <w:rPr>
      <w:color w:val="000000"/>
      <w:lang w:val="hr-HR"/>
    </w:rPr>
  </w:style>
  <w:style w:customStyle="1" w:styleId="CommentText1" w:type="paragraph">
    <w:name w:val="Comment Text1"/>
    <w:basedOn w:val="Normal"/>
    <w:rPr>
      <w:sz w:val="20"/>
      <w:szCs w:val="20"/>
    </w:rPr>
  </w:style>
  <w:style w:customStyle="1" w:styleId="CommentSubject1" w:type="paragraph">
    <w:name w:val="Comment Subject1"/>
    <w:basedOn w:val="CommentText1"/>
    <w:next w:val="CommentText1"/>
    <w:rPr>
      <w:b/>
      <w:bCs/>
    </w:rPr>
  </w:style>
  <w:style w:customStyle="1" w:styleId="NoSpacing3" w:type="paragraph">
    <w:name w:val="No Spacing3"/>
    <w:pPr>
      <w:widowControl w:val="0"/>
      <w:suppressAutoHyphens/>
    </w:pPr>
    <w:rPr>
      <w:rFonts w:cs="Mangal" w:eastAsia="SimSun"/>
      <w:kern w:val="1"/>
      <w:sz w:val="24"/>
      <w:szCs w:val="21"/>
      <w:lang w:bidi="hi-IN" w:eastAsia="zh-CN"/>
    </w:rPr>
  </w:style>
  <w:style w:customStyle="1" w:styleId="WW-TextBodyIndent" w:type="paragraph">
    <w:name w:val="WW-Text Body Indent"/>
    <w:basedOn w:val="Normal"/>
    <w:pPr>
      <w:spacing w:after="120"/>
      <w:ind w:left="283"/>
    </w:pPr>
  </w:style>
  <w:style w:customStyle="1" w:styleId="BalloonText2" w:type="paragraph">
    <w:name w:val="Balloon Text2"/>
    <w:basedOn w:val="Normal"/>
    <w:rPr>
      <w:rFonts w:ascii="Segoe UI" w:cs="Segoe UI" w:hAnsi="Segoe UI"/>
      <w:sz w:val="18"/>
      <w:szCs w:val="18"/>
    </w:rPr>
  </w:style>
  <w:style w:customStyle="1" w:styleId="CommentText2" w:type="paragraph">
    <w:name w:val="Comment Text2"/>
    <w:basedOn w:val="Normal"/>
    <w:rPr>
      <w:sz w:val="20"/>
      <w:szCs w:val="20"/>
    </w:rPr>
  </w:style>
  <w:style w:customStyle="1" w:styleId="CommentSubject2" w:type="paragraph">
    <w:name w:val="Comment Subject2"/>
    <w:basedOn w:val="CommentText2"/>
    <w:next w:val="CommentText2"/>
    <w:rPr>
      <w:b/>
      <w:bCs/>
    </w:rPr>
  </w:style>
  <w:style w:styleId="Tekstbalonia" w:type="paragraph">
    <w:name w:val="Balloon Text"/>
    <w:basedOn w:val="Normal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75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5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88C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88C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88C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783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6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597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70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4744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258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324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780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44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673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226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20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611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037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5422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776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429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4333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14</properties:Pages>
  <properties:Words>2552</properties:Words>
  <properties:Characters>15996</properties:Characters>
  <properties:Lines>958</properties:Lines>
  <properties:Paragraphs>570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Program financijskog i operativnog restrukturiranja</vt:lpstr>
      <vt:lpstr>Program financijskog i operativnog restrukturiranja</vt:lpstr>
    </vt:vector>
  </properties:TitlesOfParts>
  <properties:LinksUpToDate>false</properties:LinksUpToDate>
  <properties:CharactersWithSpaces>18342</properties:CharactersWithSpaces>
  <properties:SharedDoc>false</properties:SharedDoc>
  <properties:HLinks>
    <vt:vector size="84" baseType="variant">
      <vt:variant>
        <vt:i4>1441853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_Toc525040938</vt:lpwstr>
      </vt:variant>
      <vt:variant>
        <vt:i4>1441853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_Toc525040937</vt:lpwstr>
      </vt:variant>
      <vt:variant>
        <vt:i4>1441853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_Toc525040936</vt:lpwstr>
      </vt:variant>
      <vt:variant>
        <vt:i4>1441853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_Toc525040935</vt:lpwstr>
      </vt:variant>
      <vt:variant>
        <vt:i4>1441853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_Toc525040934</vt:lpwstr>
      </vt:variant>
      <vt:variant>
        <vt:i4>1441853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_Toc525040933</vt:lpwstr>
      </vt:variant>
      <vt:variant>
        <vt:i4>1441853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_Toc525040932</vt:lpwstr>
      </vt:variant>
      <vt:variant>
        <vt:i4>1441853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_Toc525040931</vt:lpwstr>
      </vt:variant>
      <vt:variant>
        <vt:i4>1441853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_Toc525040930</vt:lpwstr>
      </vt:variant>
      <vt:variant>
        <vt:i4>1507389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_Toc525040929</vt:lpwstr>
      </vt:variant>
      <vt:variant>
        <vt:i4>1507389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_Toc525040928</vt:lpwstr>
      </vt:variant>
      <vt:variant>
        <vt:i4>1507389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_Toc525040927</vt:lpwstr>
      </vt:variant>
      <vt:variant>
        <vt:i4>1507389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_Toc525040926</vt:lpwstr>
      </vt:variant>
      <vt:variant>
        <vt:i4>1507389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_Toc525040925</vt:lpwstr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2018-11-05T10:57:00Z</dcterms:created>
  <dc:creator>Aramon d.o.o.</dc:creator>
  <cp:lastModifiedBy>Valentina Delač</cp:lastModifiedBy>
  <cp:lastPrinted>2017-04-25T13:32:00Z</cp:lastPrinted>
  <dcterms:modified xmlns:xsi="http://www.w3.org/2001/XMLSchema-instance" xsi:type="dcterms:W3CDTF">2018-11-05T10:58:00Z</dcterms:modified>
  <cp:revision>3</cp:revision>
  <dc:title>Program financijskog i operativnog restrukturiranja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St-1066/2018-18 / Podnesak - Izmijenjeni plan restrukturiranja (Explanta - izmjenjeni plan restrukturiranja 2.0.docx)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