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1178FC">
        <w:trPr>
          <w:trHeight w:val="2231"/>
        </w:trPr>
        <w:tc>
          <w:tcPr>
            <w:tcW w:type="dxa" w:w="3369"/>
            <w:vAlign w:val="center"/>
          </w:tcPr>
          <w:p w:rsidRDefault="002B6567" w:rsidP="00A66C00" w:rsidR="002B6567" w:rsidRPr="001178FC">
            <w:pPr>
              <w:spacing w:before="100"/>
              <w:jc w:val="center"/>
            </w:pPr>
            <w:bookmarkStart w:name="_GoBack" w:id="0"/>
            <w:bookmarkEnd w:id="0"/>
            <w:r w:rsidRPr="001178F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1178FC">
            <w:pPr>
              <w:spacing w:before="100"/>
              <w:rPr>
                <w:sz w:val="24"/>
              </w:rPr>
            </w:pPr>
            <w:r w:rsidRPr="001178FC">
              <w:rPr>
                <w:sz w:val="24"/>
              </w:rPr>
              <w:t>REPUBLIKA HRVATSKA</w:t>
            </w:r>
          </w:p>
          <w:p w:rsidRDefault="002B6567" w:rsidP="00A66C00" w:rsidR="002B6567" w:rsidRPr="001178FC">
            <w:pPr>
              <w:rPr>
                <w:sz w:val="24"/>
              </w:rPr>
            </w:pPr>
            <w:r w:rsidRPr="001178FC">
              <w:rPr>
                <w:sz w:val="24"/>
              </w:rPr>
              <w:t>TRGOVAČKI SUD U SPLITU</w:t>
            </w:r>
          </w:p>
          <w:p w:rsidRDefault="002B6567" w:rsidP="00DA5B9D" w:rsidR="002B6567" w:rsidRPr="001178FC">
            <w:r w:rsidRPr="001178FC">
              <w:rPr>
                <w:sz w:val="24"/>
              </w:rPr>
              <w:t>Split, Sukoišanska 6</w:t>
            </w:r>
          </w:p>
        </w:tc>
        <w:tc>
          <w:tcPr>
            <w:tcW w:type="dxa" w:w="5811"/>
          </w:tcPr>
          <w:p w:rsidRDefault="002B6567" w:rsidP="00DA5B9D" w:rsidR="002B6567" w:rsidRPr="001178FC">
            <w:pPr>
              <w:jc w:val="both"/>
            </w:pPr>
          </w:p>
          <w:p w:rsidRDefault="002B6567" w:rsidP="00DA5B9D" w:rsidR="002B6567" w:rsidRPr="001178FC">
            <w:pPr>
              <w:jc w:val="both"/>
            </w:pPr>
          </w:p>
          <w:p w:rsidRDefault="002B6567" w:rsidP="00DA5B9D" w:rsidR="002B6567" w:rsidRPr="001178FC">
            <w:pPr>
              <w:jc w:val="both"/>
            </w:pPr>
          </w:p>
          <w:p w:rsidRDefault="002B6567" w:rsidP="00DA5B9D" w:rsidR="002B6567" w:rsidRPr="001178FC">
            <w:pPr>
              <w:jc w:val="right"/>
            </w:pPr>
          </w:p>
          <w:p w:rsidRDefault="002B6567" w:rsidP="00DA5B9D" w:rsidR="002B6567" w:rsidRPr="001178FC">
            <w:pPr>
              <w:jc w:val="right"/>
            </w:pPr>
          </w:p>
          <w:p w:rsidRDefault="002B6567" w:rsidP="00DA5B9D" w:rsidR="002B6567" w:rsidRPr="001178FC">
            <w:pPr>
              <w:jc w:val="right"/>
            </w:pPr>
          </w:p>
          <w:p w:rsidRDefault="002B6567" w:rsidP="00DA5B9D" w:rsidR="002B6567" w:rsidRPr="001178FC">
            <w:pPr>
              <w:jc w:val="right"/>
            </w:pPr>
          </w:p>
          <w:p w:rsidRDefault="002B6567" w:rsidP="00DA5B9D" w:rsidR="002B6567" w:rsidRPr="001178FC">
            <w:pPr>
              <w:jc w:val="right"/>
              <w:rPr>
                <w:sz w:val="24"/>
                <w:u w:val="single"/>
              </w:rPr>
            </w:pPr>
          </w:p>
          <w:p w:rsidRDefault="002B6567" w:rsidP="001178FC" w:rsidR="002B6567" w:rsidRPr="001178FC">
            <w:pPr>
              <w:jc w:val="right"/>
              <w:rPr>
                <w:sz w:val="24"/>
              </w:rPr>
            </w:pPr>
            <w:r w:rsidRPr="001178FC">
              <w:rPr>
                <w:sz w:val="24"/>
              </w:rPr>
              <w:t>Poslovni broj: 11.St-</w:t>
            </w:r>
            <w:r w:rsidR="001178FC" w:rsidRPr="001178FC">
              <w:rPr>
                <w:sz w:val="24"/>
              </w:rPr>
              <w:t>2694/2015-13</w:t>
            </w:r>
          </w:p>
        </w:tc>
      </w:tr>
    </w:tbl>
    <w:p w14:textId="f487ca1" w14:paraId="f487ca1" w:rsidRDefault="007657AB" w:rsidP="00DB143D" w:rsidR="007657AB" w:rsidRPr="001178FC">
      <w:pPr>
        <w:spacing w:after="160" w:before="400"/>
        <w:jc w:val="center"/>
        <w15:collapsed w:val="false"/>
        <w:rPr>
          <w:rFonts w:eastAsiaTheme="minorHAnsi"/>
          <w:spacing w:val="60"/>
          <w:lang w:eastAsia="en-US"/>
        </w:rPr>
      </w:pPr>
      <w:r w:rsidRPr="001178FC">
        <w:rPr>
          <w:rFonts w:eastAsiaTheme="minorHAnsi"/>
          <w:spacing w:val="60"/>
          <w:lang w:eastAsia="en-US"/>
        </w:rPr>
        <w:t>REPUBLIKA HRVATSKA</w:t>
      </w:r>
    </w:p>
    <w:p w:rsidRDefault="007657AB" w:rsidP="007657AB" w:rsidR="007657AB" w:rsidRPr="001178FC">
      <w:pPr>
        <w:spacing w:after="160" w:before="260"/>
        <w:jc w:val="center"/>
        <w:rPr>
          <w:rFonts w:eastAsiaTheme="minorHAnsi"/>
          <w:bCs/>
          <w:spacing w:val="60"/>
          <w:lang w:eastAsia="en-US"/>
        </w:rPr>
      </w:pPr>
      <w:r w:rsidRPr="001178FC">
        <w:rPr>
          <w:rFonts w:eastAsiaTheme="minorHAnsi"/>
          <w:bCs/>
          <w:spacing w:val="60"/>
          <w:lang w:eastAsia="en-US"/>
        </w:rPr>
        <w:t>RJEŠENJE</w:t>
      </w:r>
    </w:p>
    <w:p w:rsidRDefault="00172878" w:rsidP="002C7C73" w:rsidR="00172878" w:rsidRPr="001178FC">
      <w:pPr>
        <w:pStyle w:val="Tijeloteksta"/>
        <w:spacing w:before="240"/>
        <w:ind w:firstLine="709"/>
        <w:rPr>
          <w:lang w:val="hr-HR"/>
        </w:rPr>
      </w:pPr>
      <w:r w:rsidRPr="001178FC">
        <w:rPr>
          <w:lang w:val="hr-HR"/>
        </w:rPr>
        <w:t xml:space="preserve">Trgovački sud u Splitu, po sutkinji Ani Golub Gruić, </w:t>
      </w:r>
      <w:r w:rsidR="003F5CB0" w:rsidRPr="001178FC">
        <w:rPr>
          <w:lang w:val="hr-HR"/>
        </w:rPr>
        <w:t>u postupku po p</w:t>
      </w:r>
      <w:r w:rsidR="003301CE" w:rsidRPr="001178FC">
        <w:rPr>
          <w:lang w:val="hr-HR"/>
        </w:rPr>
        <w:t>rijedlogu za određivanje nastavk</w:t>
      </w:r>
      <w:r w:rsidR="003F5CB0" w:rsidRPr="001178FC">
        <w:rPr>
          <w:lang w:val="hr-HR"/>
        </w:rPr>
        <w:t xml:space="preserve">a postupka radi naknade diobe stečajne mase iza stečajnog dužnika </w:t>
      </w:r>
      <w:r w:rsidR="001178FC" w:rsidRPr="001178FC">
        <w:rPr>
          <w:lang w:val="hr-HR"/>
        </w:rPr>
        <w:t>DALMACIJA PET d.o.o., OIB: 66820848413, Split, Gundulićeva 23</w:t>
      </w:r>
      <w:r w:rsidR="007A4A2E" w:rsidRPr="001178FC">
        <w:rPr>
          <w:szCs w:val="24"/>
          <w:lang w:val="hr-HR"/>
        </w:rPr>
        <w:t xml:space="preserve">, </w:t>
      </w:r>
      <w:r w:rsidR="00EB3299">
        <w:rPr>
          <w:szCs w:val="24"/>
          <w:lang w:val="hr-HR"/>
        </w:rPr>
        <w:t>2</w:t>
      </w:r>
      <w:r w:rsidR="001178FC" w:rsidRPr="001178FC">
        <w:rPr>
          <w:szCs w:val="24"/>
          <w:lang w:val="hr-HR"/>
        </w:rPr>
        <w:t>2. studenog</w:t>
      </w:r>
      <w:r w:rsidR="0071416B" w:rsidRPr="001178FC">
        <w:rPr>
          <w:szCs w:val="24"/>
          <w:lang w:val="hr-HR"/>
        </w:rPr>
        <w:t xml:space="preserve"> 2018.</w:t>
      </w:r>
    </w:p>
    <w:p w:rsidRDefault="007657AB" w:rsidP="003F5CB0" w:rsidR="007657AB" w:rsidRPr="001178FC">
      <w:pPr>
        <w:spacing w:after="300" w:before="300"/>
        <w:jc w:val="center"/>
      </w:pPr>
      <w:r w:rsidRPr="001178FC">
        <w:t xml:space="preserve">r i j e š i o  j e </w:t>
      </w:r>
    </w:p>
    <w:p w:rsidRDefault="00EB3299" w:rsidP="007657AB" w:rsidR="00EB3299">
      <w:pPr>
        <w:spacing w:before="240"/>
        <w:ind w:firstLine="720"/>
        <w:jc w:val="both"/>
      </w:pPr>
      <w:r>
        <w:t xml:space="preserve"> I. Određuje se upis stečajne mase iza dužnika </w:t>
      </w:r>
      <w:r w:rsidRPr="00EB3299">
        <w:t>DALMACIJA PET d.o.o., OIB: 66820848413, Split, Gundulićeva 23</w:t>
      </w:r>
      <w:r>
        <w:t>, u sudski registar Trgovačkog suda u Splitu.</w:t>
      </w:r>
    </w:p>
    <w:p w:rsidRDefault="007657AB" w:rsidP="00EB3299" w:rsidR="007657AB" w:rsidRPr="001178FC">
      <w:pPr>
        <w:spacing w:before="220"/>
        <w:ind w:firstLine="720"/>
        <w:jc w:val="both"/>
      </w:pPr>
      <w:r w:rsidRPr="001178FC">
        <w:t>I</w:t>
      </w:r>
      <w:r w:rsidR="00EB3299">
        <w:t>I</w:t>
      </w:r>
      <w:r w:rsidRPr="001178FC">
        <w:t xml:space="preserve">. Pozivaju se vjerovnici dužnika i sve druge osobe koje imaju pravni interes za </w:t>
      </w:r>
      <w:r w:rsidR="00DB143D" w:rsidRPr="001178FC">
        <w:t>određivanjem nastavka postupka radi naknade diobe</w:t>
      </w:r>
      <w:r w:rsidRPr="001178FC">
        <w:t xml:space="preserve"> nad dužnikom </w:t>
      </w:r>
      <w:r w:rsidR="001178FC" w:rsidRPr="001178FC">
        <w:t>DALMACIJA PET d.o.o., OIB: 66820848413, Split, Gundulićeva 23</w:t>
      </w:r>
      <w:r w:rsidRPr="001178FC">
        <w:t>,</w:t>
      </w:r>
      <w:r w:rsidR="00EB3299">
        <w:t xml:space="preserve"> </w:t>
      </w:r>
      <w:r w:rsidR="00DB143D" w:rsidRPr="001178FC">
        <w:t>da u roku od 8</w:t>
      </w:r>
      <w:r w:rsidRPr="001178FC">
        <w:t xml:space="preserve"> dana, nakon proteka osmog dana od objave ovog poziva na mrežnoj stranici e-Oglasna ploča sudova, solidarno predujme iznos od </w:t>
      </w:r>
      <w:r w:rsidR="00CC4DF8">
        <w:rPr>
          <w:rFonts w:cstheme="minorBidi" w:eastAsiaTheme="minorHAnsi"/>
          <w:lang w:eastAsia="en-US"/>
        </w:rPr>
        <w:t xml:space="preserve">17.675,00 kn </w:t>
      </w:r>
      <w:r w:rsidRPr="001178FC">
        <w:t xml:space="preserve">za pokriće troškova </w:t>
      </w:r>
      <w:r w:rsidR="00D8477E" w:rsidRPr="001178FC">
        <w:t>nastavka postupka radi naknade diobe</w:t>
      </w:r>
      <w:r w:rsidRPr="001178FC">
        <w:t xml:space="preserve"> na depozitni račun Trgovačkog suda u Splitu br. HR1623900011300000664, koji se vodi kod Hrvatske poštanske banke d.d. Zagreb, poziv na broj: </w:t>
      </w:r>
      <w:r w:rsidR="001178FC" w:rsidRPr="001178FC">
        <w:t>2694-2015</w:t>
      </w:r>
      <w:r w:rsidRPr="001178FC">
        <w:t>,</w:t>
      </w:r>
      <w:r w:rsidR="00377D41" w:rsidRPr="001178FC">
        <w:t xml:space="preserve"> </w:t>
      </w:r>
      <w:r w:rsidRPr="001178FC">
        <w:t xml:space="preserve">uz svrhu plaćanja "predujam za </w:t>
      </w:r>
      <w:r w:rsidR="00D8477E" w:rsidRPr="001178FC">
        <w:t xml:space="preserve">pokriće troškova nastavka postupka radi naknade diobe </w:t>
      </w:r>
      <w:r w:rsidRPr="001178FC">
        <w:t>br. 11.St-</w:t>
      </w:r>
      <w:r w:rsidR="001178FC" w:rsidRPr="001178FC">
        <w:t>2694/2015</w:t>
      </w:r>
      <w:r w:rsidRPr="001178FC">
        <w:t>" te da ovom sudu dostave dokaz o uplati zatraženog predujma.</w:t>
      </w:r>
    </w:p>
    <w:p w:rsidRDefault="007657AB" w:rsidP="002619A0" w:rsidR="007657AB" w:rsidRPr="001178FC">
      <w:pPr>
        <w:pStyle w:val="Naslov2"/>
        <w:numPr>
          <w:ilvl w:val="12"/>
          <w:numId w:val="0"/>
        </w:numPr>
        <w:spacing w:after="140" w:before="240"/>
        <w:rPr>
          <w:b w:val="false"/>
          <w:szCs w:val="24"/>
        </w:rPr>
      </w:pPr>
      <w:r w:rsidRPr="001178FC">
        <w:rPr>
          <w:b w:val="false"/>
          <w:szCs w:val="24"/>
        </w:rPr>
        <w:t>Obrazloženje</w:t>
      </w:r>
    </w:p>
    <w:p w:rsidRDefault="001178FC" w:rsidP="00D8477E" w:rsidR="00D8477E" w:rsidRPr="001178FC">
      <w:pPr>
        <w:ind w:firstLine="708"/>
        <w:jc w:val="both"/>
        <w:rPr>
          <w:b/>
          <w:i/>
          <w:lang w:eastAsia="en-US"/>
        </w:rPr>
      </w:pPr>
      <w:r w:rsidRPr="001178FC">
        <w:rPr>
          <w:lang w:eastAsia="en-US"/>
        </w:rPr>
        <w:t>Nakon što je sukladno članku 444. stavak</w:t>
      </w:r>
      <w:r w:rsidR="00D8477E" w:rsidRPr="001178FC">
        <w:rPr>
          <w:lang w:eastAsia="en-US"/>
        </w:rPr>
        <w:t xml:space="preserve"> 1. Stečajnog zakona („Narodne novine“ broj 71/15; dalje SZ) </w:t>
      </w:r>
      <w:r w:rsidRPr="001178FC">
        <w:rPr>
          <w:lang w:eastAsia="en-US"/>
        </w:rPr>
        <w:t>10</w:t>
      </w:r>
      <w:r w:rsidR="00D8477E" w:rsidRPr="001178FC">
        <w:rPr>
          <w:lang w:eastAsia="en-US"/>
        </w:rPr>
        <w:t xml:space="preserve">. prosinca 2015. zaprimljen zahtjev Financijske agencije za provedbu skraćenog stečajnog postupka nad dužnikom </w:t>
      </w:r>
      <w:r w:rsidRPr="001178FC">
        <w:rPr>
          <w:lang w:eastAsia="en-US"/>
        </w:rPr>
        <w:t>DALMACIJA PET d.o.o., OIB: 66820848413, Split, Gundulićeva 23</w:t>
      </w:r>
      <w:r w:rsidR="00D8477E" w:rsidRPr="001178FC">
        <w:rPr>
          <w:lang w:eastAsia="en-US"/>
        </w:rPr>
        <w:t>, ovaj sud je utvrdio da su ispunjene sve zakonske pretpostavke za provedbu skraćenog stečajnog postupka iz članka 428.</w:t>
      </w:r>
      <w:r w:rsidR="00377D41" w:rsidRPr="001178FC">
        <w:rPr>
          <w:lang w:eastAsia="en-US"/>
        </w:rPr>
        <w:t xml:space="preserve"> </w:t>
      </w:r>
      <w:r w:rsidR="00D8477E" w:rsidRPr="001178FC">
        <w:rPr>
          <w:lang w:eastAsia="en-US"/>
        </w:rPr>
        <w:t xml:space="preserve">SZ-a pa je sukladno tome </w:t>
      </w:r>
      <w:r w:rsidRPr="001178FC">
        <w:rPr>
          <w:lang w:eastAsia="en-US"/>
        </w:rPr>
        <w:t xml:space="preserve">11. svibnja 2016. objavio </w:t>
      </w:r>
      <w:r w:rsidR="00D8477E" w:rsidRPr="001178FC">
        <w:rPr>
          <w:lang w:eastAsia="en-US"/>
        </w:rPr>
        <w:t>oglas na mrežnoj stranici e-Oglasna plo</w:t>
      </w:r>
      <w:r w:rsidRPr="001178FC">
        <w:rPr>
          <w:lang w:eastAsia="en-US"/>
        </w:rPr>
        <w:t>ča sa svim podacima sukladno članku</w:t>
      </w:r>
      <w:r w:rsidR="00D8477E" w:rsidRPr="001178FC">
        <w:rPr>
          <w:lang w:eastAsia="en-US"/>
        </w:rPr>
        <w:t xml:space="preserve"> 430. SZ-a.</w:t>
      </w:r>
    </w:p>
    <w:p w:rsidRDefault="00D8477E" w:rsidP="00D8477E" w:rsidR="00D8477E" w:rsidRPr="001178FC">
      <w:pPr>
        <w:spacing w:before="200"/>
        <w:ind w:firstLine="709"/>
        <w:jc w:val="both"/>
        <w:rPr>
          <w:lang w:eastAsia="en-US"/>
        </w:rPr>
      </w:pPr>
      <w:r w:rsidRPr="001178FC">
        <w:rPr>
          <w:lang w:eastAsia="en-US"/>
        </w:rPr>
        <w:t>Kako se na poziv ovoga suda u ostavljenom roku iz oglasa nije javio nitko od osoba ovlaštenih za zastupanje dužnika niti od vjerovnika, stekli su se uvjeti za otvaranje i zatvaranje skraćenog</w:t>
      </w:r>
      <w:r w:rsidR="001178FC" w:rsidRPr="001178FC">
        <w:rPr>
          <w:lang w:eastAsia="en-US"/>
        </w:rPr>
        <w:t xml:space="preserve"> stečajnog postupka sukladno članku</w:t>
      </w:r>
      <w:r w:rsidRPr="001178FC">
        <w:rPr>
          <w:lang w:eastAsia="en-US"/>
        </w:rPr>
        <w:t xml:space="preserve"> 431. SZ-a pa je rješenjem ovoga suda poslovni broj 11.</w:t>
      </w:r>
      <w:r w:rsidR="001178FC" w:rsidRPr="001178FC">
        <w:rPr>
          <w:lang w:eastAsia="en-US"/>
        </w:rPr>
        <w:t>St-2694</w:t>
      </w:r>
      <w:r w:rsidRPr="001178FC">
        <w:rPr>
          <w:lang w:eastAsia="en-US"/>
        </w:rPr>
        <w:t xml:space="preserve">/2015 </w:t>
      </w:r>
      <w:r w:rsidR="001178FC" w:rsidRPr="001178FC">
        <w:rPr>
          <w:lang w:eastAsia="en-US"/>
        </w:rPr>
        <w:t>31. kolovoza</w:t>
      </w:r>
      <w:r w:rsidRPr="001178FC">
        <w:rPr>
          <w:lang w:eastAsia="en-US"/>
        </w:rPr>
        <w:t xml:space="preserve"> 20</w:t>
      </w:r>
      <w:r w:rsidR="001178FC" w:rsidRPr="001178FC">
        <w:rPr>
          <w:lang w:eastAsia="en-US"/>
        </w:rPr>
        <w:t>16</w:t>
      </w:r>
      <w:r w:rsidRPr="001178FC">
        <w:rPr>
          <w:lang w:eastAsia="en-US"/>
        </w:rPr>
        <w:t xml:space="preserve">. otvoren skraćeni stečajni postupak nad dužnikom (točkom I. izreke), za stečajnog upravitelja imenovan je </w:t>
      </w:r>
      <w:r w:rsidR="001178FC" w:rsidRPr="001178FC">
        <w:rPr>
          <w:lang w:eastAsia="en-US"/>
        </w:rPr>
        <w:t>Jelenko Lehki</w:t>
      </w:r>
      <w:r w:rsidRPr="001178FC">
        <w:rPr>
          <w:lang w:eastAsia="en-US"/>
        </w:rPr>
        <w:t xml:space="preserve"> iz Zagreba (točkom II. izreke), zaključen je skraćeni stečajni postupak (točkom III. izreke) te je određeno da će nakon pravomoćnosti rješenja dužnik biti brisan iz sudskog registra (točkom IV. izreke). </w:t>
      </w:r>
    </w:p>
    <w:p w:rsidRDefault="00D8477E" w:rsidP="00D8477E" w:rsidR="00D8477E" w:rsidRPr="001178FC">
      <w:pPr>
        <w:spacing w:before="200"/>
        <w:ind w:firstLine="709"/>
        <w:jc w:val="both"/>
        <w:rPr>
          <w:lang w:eastAsia="en-US"/>
        </w:rPr>
      </w:pPr>
      <w:r w:rsidRPr="001178FC">
        <w:rPr>
          <w:lang w:eastAsia="en-US"/>
        </w:rPr>
        <w:lastRenderedPageBreak/>
        <w:t xml:space="preserve">Predmetno rješenje postalo je pravomoćno </w:t>
      </w:r>
      <w:r w:rsidR="001178FC" w:rsidRPr="001178FC">
        <w:rPr>
          <w:lang w:eastAsia="en-US"/>
        </w:rPr>
        <w:t>19. rujna 2016</w:t>
      </w:r>
      <w:r w:rsidRPr="001178FC">
        <w:rPr>
          <w:lang w:eastAsia="en-US"/>
        </w:rPr>
        <w:t>.</w:t>
      </w:r>
    </w:p>
    <w:p w:rsidRDefault="00EB3299" w:rsidP="00D8477E" w:rsidR="003B1A43">
      <w:pPr>
        <w:spacing w:before="200"/>
        <w:ind w:firstLine="709"/>
        <w:jc w:val="both"/>
        <w:rPr>
          <w:lang w:eastAsia="en-US"/>
        </w:rPr>
      </w:pPr>
      <w:r>
        <w:rPr>
          <w:lang w:eastAsia="en-US"/>
        </w:rPr>
        <w:t>Dana 31. listopada</w:t>
      </w:r>
      <w:r w:rsidR="001178FC" w:rsidRPr="001178FC">
        <w:rPr>
          <w:lang w:eastAsia="en-US"/>
        </w:rPr>
        <w:t xml:space="preserve"> 2018. kod ovog suda zaprimljen je podnesak stečajnog upravitelja Jelenka Leh</w:t>
      </w:r>
      <w:r>
        <w:rPr>
          <w:lang w:eastAsia="en-US"/>
        </w:rPr>
        <w:t xml:space="preserve">kia u kojem isti u bitnom navodi da je od odvjetnika Marka Mijata, kao punomoćnika bivšeg direktora stečajnog dužnika Paola Lungarinija, zaprimio informaciju kako je nekretnina koja je bila u vlasništvu stečajnog dužnika </w:t>
      </w:r>
      <w:r w:rsidR="00744868">
        <w:rPr>
          <w:lang w:eastAsia="en-US"/>
        </w:rPr>
        <w:t xml:space="preserve">(u naravi kuća upisana u zemljišne knjige Općinskog suda u Šibeniku, ZK odjel Tisno, Z.U. 2422 K.O. Pirovac) </w:t>
      </w:r>
      <w:r>
        <w:rPr>
          <w:lang w:eastAsia="en-US"/>
        </w:rPr>
        <w:t>prodana protuzakonito te da je prilikom kupoprodaje počinjeno barem jedno kaz</w:t>
      </w:r>
      <w:r w:rsidR="00744868">
        <w:rPr>
          <w:lang w:eastAsia="en-US"/>
        </w:rPr>
        <w:t xml:space="preserve">neno djelo od strane N.N. osobe. </w:t>
      </w:r>
      <w:r w:rsidR="003B1A43">
        <w:rPr>
          <w:lang w:eastAsia="en-US"/>
        </w:rPr>
        <w:t>Iz dokumentacije koja je dostavljena da je razvidno kako je ugovor potpisala osoba koja u vrijeme potpisivanja nije bila upisana kao direktor stečajnog dužnika, a odvjetnik Mijat da je podnio i kaznenu prijavu protiv N.N. počinitelja.</w:t>
      </w:r>
    </w:p>
    <w:p w:rsidRDefault="003B1A43" w:rsidP="00D8477E" w:rsidR="001178FC">
      <w:pPr>
        <w:spacing w:before="200"/>
        <w:ind w:firstLine="709"/>
        <w:jc w:val="both"/>
        <w:rPr>
          <w:lang w:eastAsia="en-US"/>
        </w:rPr>
      </w:pPr>
      <w:r>
        <w:rPr>
          <w:lang w:eastAsia="en-US"/>
        </w:rPr>
        <w:t>Slijedom navedenog, a kako bi se stečajna masa mogla i formalno legitimirati prilikom poduzimanja radnji u svrhu povrata predmetne nekretnine, stečajni upravitelj predlaže:</w:t>
      </w:r>
    </w:p>
    <w:p w:rsidRDefault="003B1A43" w:rsidP="003B1A43" w:rsidR="003B1A43">
      <w:pPr>
        <w:spacing w:before="60"/>
        <w:ind w:firstLine="709"/>
        <w:jc w:val="both"/>
        <w:rPr>
          <w:lang w:eastAsia="en-US"/>
        </w:rPr>
      </w:pPr>
      <w:r>
        <w:rPr>
          <w:lang w:eastAsia="en-US"/>
        </w:rPr>
        <w:t>- odrediti upis stečajne mase u sudski registar</w:t>
      </w:r>
    </w:p>
    <w:p w:rsidRDefault="003B1A43" w:rsidP="003B1A43" w:rsidR="003B1A43">
      <w:pPr>
        <w:spacing w:before="60"/>
        <w:ind w:firstLine="709"/>
        <w:jc w:val="both"/>
        <w:rPr>
          <w:lang w:eastAsia="en-US"/>
        </w:rPr>
      </w:pPr>
      <w:r>
        <w:rPr>
          <w:lang w:eastAsia="en-US"/>
        </w:rPr>
        <w:t>- obzirom da u stečajnoj masi trenutno nema sredstava, pozvati vjerovnike/ zainteresirane osobe da uplate predujam za troškove stečajnog postupka u iznosu od 27.075,00 kn u svrhu osiguranja sredstava za troškove stečajnog postupka, odnosno za određivanje nastavka stečajnog postupka radi naknadne diobe tijekom kojeg bi se (očekivano) formirala skupština vjerovnika koja bi odlučila o daljnjem tijeku postupka uz sljedeću specifikaciju (baziranu na trajanju postupka od šest mjeseci):</w:t>
      </w:r>
    </w:p>
    <w:p w:rsidRDefault="003B1A43" w:rsidP="003B1A43" w:rsidR="003B1A43">
      <w:pPr>
        <w:spacing w:before="60"/>
        <w:jc w:val="both"/>
        <w:rPr>
          <w:lang w:eastAsia="en-US"/>
        </w:rPr>
      </w:pPr>
      <w:r>
        <w:rPr>
          <w:lang w:eastAsia="en-US"/>
        </w:rPr>
        <w:t>a) knjigovodstvo (od dana upisa stečajne mase u sudski registar i dodjele OIB-a 6 X 750,00 kn +  PDV) – 5.625,00 kn</w:t>
      </w:r>
    </w:p>
    <w:p w:rsidRDefault="003B1A43" w:rsidP="003B1A43" w:rsidR="003B1A43">
      <w:pPr>
        <w:spacing w:before="60"/>
        <w:jc w:val="both"/>
        <w:rPr>
          <w:lang w:eastAsia="en-US"/>
        </w:rPr>
      </w:pPr>
      <w:r>
        <w:rPr>
          <w:lang w:eastAsia="en-US"/>
        </w:rPr>
        <w:t xml:space="preserve"> b) materijalni troškovi rada stečajnog upravitelja - ured, telefon, Internet, uredski materijal, pohrana dokumentacije (300 kn/mjesečno) – 3.600,00 kn</w:t>
      </w:r>
    </w:p>
    <w:p w:rsidRDefault="003B1A43" w:rsidP="003B1A43" w:rsidR="00EB3299">
      <w:pPr>
        <w:spacing w:before="60"/>
        <w:jc w:val="both"/>
        <w:rPr>
          <w:lang w:eastAsia="en-US"/>
        </w:rPr>
      </w:pPr>
      <w:r>
        <w:rPr>
          <w:lang w:eastAsia="en-US"/>
        </w:rPr>
        <w:t>c) putni troškovi (pristup ispitnom i izvještajnom ročištu i obilazak nekretnine) – 2.000,00 kn</w:t>
      </w:r>
    </w:p>
    <w:p w:rsidRDefault="003B1A43" w:rsidP="003B1A43" w:rsidR="00EB3299">
      <w:pPr>
        <w:spacing w:before="60"/>
        <w:jc w:val="both"/>
        <w:rPr>
          <w:lang w:eastAsia="en-US"/>
        </w:rPr>
      </w:pPr>
      <w:r>
        <w:rPr>
          <w:lang w:eastAsia="en-US"/>
        </w:rPr>
        <w:t>d) vođenje žiroračuna i bankarske naknade 6 X 75,00 kn – 450,00 kn</w:t>
      </w:r>
    </w:p>
    <w:p w:rsidRDefault="003B1A43" w:rsidP="003B1A43" w:rsidR="003B1A43">
      <w:pPr>
        <w:spacing w:before="60"/>
        <w:jc w:val="both"/>
        <w:rPr>
          <w:lang w:eastAsia="en-US"/>
        </w:rPr>
      </w:pPr>
      <w:r>
        <w:rPr>
          <w:lang w:eastAsia="en-US"/>
        </w:rPr>
        <w:t>e) troškovi sudskih pristojbi u mogućim parničnim postupcima – 7.500,00 kn</w:t>
      </w:r>
    </w:p>
    <w:p w:rsidRDefault="003B1A43" w:rsidP="003B1A43" w:rsidR="003B1A43">
      <w:pPr>
        <w:spacing w:before="60"/>
        <w:jc w:val="both"/>
        <w:rPr>
          <w:lang w:eastAsia="en-US"/>
        </w:rPr>
      </w:pPr>
      <w:r>
        <w:rPr>
          <w:lang w:eastAsia="en-US"/>
        </w:rPr>
        <w:t>f) troškovi osiguranja nekretnine – 2.500,00 kn</w:t>
      </w:r>
    </w:p>
    <w:p w:rsidRDefault="003B1A43" w:rsidP="003B1A43" w:rsidR="003B1A43">
      <w:pPr>
        <w:spacing w:before="60"/>
        <w:jc w:val="both"/>
        <w:rPr>
          <w:lang w:eastAsia="en-US"/>
        </w:rPr>
      </w:pPr>
      <w:r>
        <w:rPr>
          <w:lang w:eastAsia="en-US"/>
        </w:rPr>
        <w:t>g) troškovi zaštitarske službe u svrhu nadzora nekretnine – 6.000,00 kn.</w:t>
      </w:r>
    </w:p>
    <w:p w:rsidRDefault="003B1A43" w:rsidP="00E541B8" w:rsidR="003B1A43">
      <w:pPr>
        <w:spacing w:before="200"/>
        <w:jc w:val="both"/>
        <w:rPr>
          <w:lang w:eastAsia="en-US"/>
        </w:rPr>
      </w:pPr>
      <w:r>
        <w:rPr>
          <w:lang w:eastAsia="en-US"/>
        </w:rPr>
        <w:tab/>
      </w:r>
      <w:r>
        <w:t xml:space="preserve">Uzimajući u obzir iznesene navode stečajnog upravitelja o neophodnosti upisa stečajne mase u sudski registar, a za potrebe daljnjeg postupanja u odnosu na stečajnu masu ovog </w:t>
      </w:r>
      <w:r w:rsidRPr="009E286E">
        <w:t>dužnika, ovaj sud je odluč</w:t>
      </w:r>
      <w:r>
        <w:t>io prihvatiti prijedlog stečajnog</w:t>
      </w:r>
      <w:r w:rsidRPr="009E286E">
        <w:t xml:space="preserve"> upravitelj</w:t>
      </w:r>
      <w:r>
        <w:t>a</w:t>
      </w:r>
      <w:r w:rsidRPr="009E286E">
        <w:t xml:space="preserve"> pa je, temeljem odredbe čl</w:t>
      </w:r>
      <w:r>
        <w:t>anka 289. stavak 4. i 5. u vezi s odredbom članka</w:t>
      </w:r>
      <w:r w:rsidRPr="009E286E">
        <w:t xml:space="preserve"> 438. </w:t>
      </w:r>
      <w:r>
        <w:t>SZ</w:t>
      </w:r>
      <w:r w:rsidR="00E541B8">
        <w:t>-a,</w:t>
      </w:r>
      <w:r w:rsidRPr="009E286E">
        <w:t xml:space="preserve"> odlučeno kao u izreci</w:t>
      </w:r>
      <w:r w:rsidR="00E541B8">
        <w:t xml:space="preserve"> ovog rješenja pod točkom I. </w:t>
      </w:r>
    </w:p>
    <w:p w:rsidRDefault="001178FC" w:rsidP="00D8477E" w:rsidR="00D8477E" w:rsidRPr="001178FC">
      <w:pPr>
        <w:spacing w:before="200"/>
        <w:ind w:firstLine="709"/>
        <w:jc w:val="both"/>
        <w:rPr>
          <w:lang w:eastAsia="en-US"/>
        </w:rPr>
      </w:pPr>
      <w:r>
        <w:rPr>
          <w:lang w:eastAsia="en-US"/>
        </w:rPr>
        <w:t xml:space="preserve">Odredbom članka 289. stavak </w:t>
      </w:r>
      <w:r w:rsidR="00D8477E" w:rsidRPr="001178FC">
        <w:rPr>
          <w:lang w:eastAsia="en-US"/>
        </w:rPr>
        <w:t>1. SZ-a propisano je da će sud na prijedlog stečajnoga upravitelja, kojega od stečajnih vjerovnika ili po službenoj dužnosti odrediti nastavljanje postupka radi naknadne diobe ako se nakon završnoga ročišta:</w:t>
      </w:r>
    </w:p>
    <w:p w:rsidRDefault="00D8477E" w:rsidP="00D8477E" w:rsidR="00D8477E" w:rsidRPr="001178FC">
      <w:pPr>
        <w:ind w:firstLine="708"/>
        <w:jc w:val="both"/>
        <w:rPr>
          <w:lang w:eastAsia="en-US"/>
        </w:rPr>
      </w:pPr>
      <w:r w:rsidRPr="001178FC">
        <w:rPr>
          <w:lang w:eastAsia="en-US"/>
        </w:rPr>
        <w:t>1. ostvare pretpostavke da se zadržani iznosi podijele stečajnim vjerovnicima</w:t>
      </w:r>
    </w:p>
    <w:p w:rsidRDefault="00D8477E" w:rsidP="00D8477E" w:rsidR="00D8477E" w:rsidRPr="001178FC">
      <w:pPr>
        <w:ind w:firstLine="708"/>
        <w:jc w:val="both"/>
        <w:rPr>
          <w:lang w:eastAsia="en-US"/>
        </w:rPr>
      </w:pPr>
      <w:r w:rsidRPr="001178FC">
        <w:rPr>
          <w:lang w:eastAsia="en-US"/>
        </w:rPr>
        <w:t>2. iznosi koji su isplaćeni iz stečajne mase vrate u masu</w:t>
      </w:r>
    </w:p>
    <w:p w:rsidRDefault="00D8477E" w:rsidP="00D8477E" w:rsidR="00D8477E" w:rsidRPr="001178FC">
      <w:pPr>
        <w:ind w:firstLine="708"/>
        <w:jc w:val="both"/>
        <w:rPr>
          <w:lang w:eastAsia="en-US"/>
        </w:rPr>
      </w:pPr>
      <w:r w:rsidRPr="001178FC">
        <w:rPr>
          <w:lang w:eastAsia="en-US"/>
        </w:rPr>
        <w:t>3. pronađe imovina koja ulazi u stečajnu masu.</w:t>
      </w:r>
    </w:p>
    <w:p w:rsidRDefault="00D8477E" w:rsidP="00D8477E" w:rsidR="00D8477E">
      <w:pPr>
        <w:spacing w:before="60"/>
        <w:ind w:firstLine="709"/>
        <w:jc w:val="both"/>
        <w:rPr>
          <w:lang w:eastAsia="en-US"/>
        </w:rPr>
      </w:pPr>
      <w:r w:rsidRPr="001178FC">
        <w:rPr>
          <w:lang w:eastAsia="en-US"/>
        </w:rPr>
        <w:t xml:space="preserve">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w:t>
      </w:r>
      <w:r w:rsidRPr="001178FC">
        <w:rPr>
          <w:lang w:eastAsia="en-US"/>
        </w:rPr>
        <w:lastRenderedPageBreak/>
        <w:t>diobe sud može uvjetovati uplatom predujma kojim će se namiriti troškovi nastavljanja postupka radi naknadne diobe.</w:t>
      </w:r>
    </w:p>
    <w:p w:rsidRDefault="00735B2A" w:rsidP="00AE263E" w:rsidR="0071416B" w:rsidRPr="001178FC">
      <w:pPr>
        <w:spacing w:before="160"/>
        <w:jc w:val="both"/>
        <w:rPr>
          <w:rFonts w:cstheme="minorBidi" w:eastAsiaTheme="minorHAnsi"/>
          <w:lang w:eastAsia="en-US"/>
        </w:rPr>
      </w:pPr>
      <w:r w:rsidRPr="001178FC">
        <w:rPr>
          <w:rFonts w:cstheme="minorBidi" w:eastAsiaTheme="minorHAnsi"/>
          <w:lang w:eastAsia="en-US"/>
        </w:rPr>
        <w:tab/>
      </w:r>
      <w:r w:rsidR="005E3D6E" w:rsidRPr="001178FC">
        <w:rPr>
          <w:rFonts w:cstheme="minorBidi" w:eastAsiaTheme="minorHAnsi"/>
          <w:lang w:eastAsia="en-US"/>
        </w:rPr>
        <w:t>Kod ovakvog stanja stvari, a s o</w:t>
      </w:r>
      <w:r w:rsidRPr="001178FC">
        <w:rPr>
          <w:rFonts w:cstheme="minorBidi" w:eastAsiaTheme="minorHAnsi"/>
          <w:lang w:eastAsia="en-US"/>
        </w:rPr>
        <w:t xml:space="preserve">bzirom da, s jedne strane, iz spisu priloženih isprava proizlazi </w:t>
      </w:r>
      <w:r w:rsidR="00F42BD8" w:rsidRPr="001178FC">
        <w:rPr>
          <w:rFonts w:cstheme="minorBidi" w:eastAsiaTheme="minorHAnsi"/>
          <w:lang w:eastAsia="en-US"/>
        </w:rPr>
        <w:t>da je potpu</w:t>
      </w:r>
      <w:r w:rsidR="000E1F2E" w:rsidRPr="001178FC">
        <w:rPr>
          <w:rFonts w:cstheme="minorBidi" w:eastAsiaTheme="minorHAnsi"/>
          <w:lang w:eastAsia="en-US"/>
        </w:rPr>
        <w:t>no neizvjesn</w:t>
      </w:r>
      <w:r w:rsidR="00F42BD8" w:rsidRPr="001178FC">
        <w:rPr>
          <w:rFonts w:cstheme="minorBidi" w:eastAsiaTheme="minorHAnsi"/>
          <w:lang w:eastAsia="en-US"/>
        </w:rPr>
        <w:t>o</w:t>
      </w:r>
      <w:r w:rsidR="005E3D6E" w:rsidRPr="001178FC">
        <w:rPr>
          <w:rFonts w:cstheme="minorBidi" w:eastAsiaTheme="minorHAnsi"/>
          <w:lang w:eastAsia="en-US"/>
        </w:rPr>
        <w:t xml:space="preserve"> da</w:t>
      </w:r>
      <w:r w:rsidR="00F42BD8" w:rsidRPr="001178FC">
        <w:rPr>
          <w:rFonts w:cstheme="minorBidi" w:eastAsiaTheme="minorHAnsi"/>
          <w:lang w:eastAsia="en-US"/>
        </w:rPr>
        <w:t xml:space="preserve"> </w:t>
      </w:r>
      <w:r w:rsidR="005E3D6E" w:rsidRPr="001178FC">
        <w:rPr>
          <w:rFonts w:cstheme="minorBidi" w:eastAsiaTheme="minorHAnsi"/>
          <w:lang w:eastAsia="en-US"/>
        </w:rPr>
        <w:t xml:space="preserve">li je naknadno pronađena imovina u vlasništvu dužnika, te kolika je </w:t>
      </w:r>
      <w:r w:rsidR="000E1F2E" w:rsidRPr="001178FC">
        <w:rPr>
          <w:rFonts w:cstheme="minorBidi" w:eastAsiaTheme="minorHAnsi"/>
          <w:lang w:eastAsia="en-US"/>
        </w:rPr>
        <w:t xml:space="preserve">vrijednost </w:t>
      </w:r>
      <w:r w:rsidR="00F42BD8" w:rsidRPr="001178FC">
        <w:rPr>
          <w:rFonts w:cstheme="minorBidi" w:eastAsiaTheme="minorHAnsi"/>
          <w:lang w:eastAsia="en-US"/>
        </w:rPr>
        <w:t>t</w:t>
      </w:r>
      <w:r w:rsidR="005E3D6E" w:rsidRPr="001178FC">
        <w:rPr>
          <w:rFonts w:cstheme="minorBidi" w:eastAsiaTheme="minorHAnsi"/>
          <w:lang w:eastAsia="en-US"/>
        </w:rPr>
        <w:t xml:space="preserve">e </w:t>
      </w:r>
      <w:r w:rsidR="000E1F2E" w:rsidRPr="001178FC">
        <w:rPr>
          <w:rFonts w:cstheme="minorBidi" w:eastAsiaTheme="minorHAnsi"/>
          <w:lang w:eastAsia="en-US"/>
        </w:rPr>
        <w:t xml:space="preserve">pronađene imovine </w:t>
      </w:r>
      <w:r w:rsidRPr="001178FC">
        <w:rPr>
          <w:rFonts w:cstheme="minorBidi" w:eastAsiaTheme="minorHAnsi"/>
          <w:lang w:eastAsia="en-US"/>
        </w:rPr>
        <w:t>iz koje bi se mo</w:t>
      </w:r>
      <w:r w:rsidR="005E3D6E" w:rsidRPr="001178FC">
        <w:rPr>
          <w:rFonts w:cstheme="minorBidi" w:eastAsiaTheme="minorHAnsi"/>
          <w:lang w:eastAsia="en-US"/>
        </w:rPr>
        <w:t xml:space="preserve">rali </w:t>
      </w:r>
      <w:r w:rsidRPr="001178FC">
        <w:rPr>
          <w:rFonts w:cstheme="minorBidi" w:eastAsiaTheme="minorHAnsi"/>
          <w:lang w:eastAsia="en-US"/>
        </w:rPr>
        <w:t>podmiriti najmanje troškovi određivanja nastavljanja postupka radi naknadne diobe (</w:t>
      </w:r>
      <w:r w:rsidR="000E1F2E" w:rsidRPr="001178FC">
        <w:rPr>
          <w:rFonts w:cstheme="minorBidi" w:eastAsiaTheme="minorHAnsi"/>
          <w:lang w:eastAsia="en-US"/>
        </w:rPr>
        <w:t xml:space="preserve">kako oni troškovi koji bi nastali u </w:t>
      </w:r>
      <w:r w:rsidR="005E3D6E" w:rsidRPr="001178FC">
        <w:rPr>
          <w:rFonts w:cstheme="minorBidi" w:eastAsiaTheme="minorHAnsi"/>
          <w:lang w:eastAsia="en-US"/>
        </w:rPr>
        <w:t>parnic</w:t>
      </w:r>
      <w:r w:rsidR="0052245C" w:rsidRPr="001178FC">
        <w:rPr>
          <w:rFonts w:cstheme="minorBidi" w:eastAsiaTheme="minorHAnsi"/>
          <w:lang w:eastAsia="en-US"/>
        </w:rPr>
        <w:t>i</w:t>
      </w:r>
      <w:r w:rsidR="005E3D6E" w:rsidRPr="001178FC">
        <w:rPr>
          <w:rFonts w:cstheme="minorBidi" w:eastAsiaTheme="minorHAnsi"/>
          <w:lang w:eastAsia="en-US"/>
        </w:rPr>
        <w:t xml:space="preserve"> radi pobijanja pravnih radnji stečajnog dužnika koju tek treba pokrenuti </w:t>
      </w:r>
      <w:r w:rsidR="0052245C" w:rsidRPr="001178FC">
        <w:rPr>
          <w:rFonts w:cstheme="minorBidi" w:eastAsiaTheme="minorHAnsi"/>
          <w:lang w:eastAsia="en-US"/>
        </w:rPr>
        <w:t>i čiji je ishod</w:t>
      </w:r>
      <w:r w:rsidR="0052245C" w:rsidRPr="001178FC">
        <w:rPr>
          <w:rFonts w:cstheme="minorBidi" w:eastAsiaTheme="minorHAnsi"/>
          <w:u w:val="single"/>
          <w:lang w:eastAsia="en-US"/>
        </w:rPr>
        <w:t xml:space="preserve"> </w:t>
      </w:r>
      <w:r w:rsidR="005E3D6E" w:rsidRPr="001178FC">
        <w:rPr>
          <w:rFonts w:cstheme="minorBidi" w:eastAsiaTheme="minorHAnsi"/>
          <w:lang w:eastAsia="en-US"/>
        </w:rPr>
        <w:t>neizvjesna</w:t>
      </w:r>
      <w:r w:rsidR="0052245C" w:rsidRPr="001178FC">
        <w:rPr>
          <w:rFonts w:cstheme="minorBidi" w:eastAsiaTheme="minorHAnsi"/>
          <w:lang w:eastAsia="en-US"/>
        </w:rPr>
        <w:t xml:space="preserve"> činjenica,</w:t>
      </w:r>
      <w:r w:rsidR="005E3D6E" w:rsidRPr="001178FC">
        <w:rPr>
          <w:rFonts w:cstheme="minorBidi" w:eastAsiaTheme="minorHAnsi"/>
          <w:lang w:eastAsia="en-US"/>
        </w:rPr>
        <w:t xml:space="preserve"> </w:t>
      </w:r>
      <w:r w:rsidR="00530095" w:rsidRPr="001178FC">
        <w:rPr>
          <w:rFonts w:cstheme="minorBidi" w:eastAsiaTheme="minorHAnsi"/>
          <w:lang w:eastAsia="en-US"/>
        </w:rPr>
        <w:t xml:space="preserve">tako i </w:t>
      </w:r>
      <w:r w:rsidR="0052245C" w:rsidRPr="001178FC">
        <w:rPr>
          <w:rFonts w:cstheme="minorBidi" w:eastAsiaTheme="minorHAnsi"/>
          <w:lang w:eastAsia="en-US"/>
        </w:rPr>
        <w:t xml:space="preserve">drugi </w:t>
      </w:r>
      <w:r w:rsidR="00943869" w:rsidRPr="001178FC">
        <w:rPr>
          <w:rFonts w:cstheme="minorBidi" w:eastAsiaTheme="minorHAnsi"/>
          <w:lang w:eastAsia="en-US"/>
        </w:rPr>
        <w:t xml:space="preserve">predvidljivi </w:t>
      </w:r>
      <w:r w:rsidR="00530095" w:rsidRPr="001178FC">
        <w:rPr>
          <w:rFonts w:cstheme="minorBidi" w:eastAsiaTheme="minorHAnsi"/>
          <w:lang w:eastAsia="en-US"/>
        </w:rPr>
        <w:t xml:space="preserve">troškovi </w:t>
      </w:r>
      <w:r w:rsidR="00F42BD8" w:rsidRPr="001178FC">
        <w:rPr>
          <w:rFonts w:cstheme="minorBidi" w:eastAsiaTheme="minorHAnsi"/>
          <w:lang w:eastAsia="en-US"/>
        </w:rPr>
        <w:t>nastavl</w:t>
      </w:r>
      <w:r w:rsidR="00E71DF5" w:rsidRPr="001178FC">
        <w:rPr>
          <w:rFonts w:cstheme="minorBidi" w:eastAsiaTheme="minorHAnsi"/>
          <w:lang w:eastAsia="en-US"/>
        </w:rPr>
        <w:t>j</w:t>
      </w:r>
      <w:r w:rsidR="00F42BD8" w:rsidRPr="001178FC">
        <w:rPr>
          <w:rFonts w:cstheme="minorBidi" w:eastAsiaTheme="minorHAnsi"/>
          <w:lang w:eastAsia="en-US"/>
        </w:rPr>
        <w:t>a</w:t>
      </w:r>
      <w:r w:rsidR="00E71DF5" w:rsidRPr="001178FC">
        <w:rPr>
          <w:rFonts w:cstheme="minorBidi" w:eastAsiaTheme="minorHAnsi"/>
          <w:lang w:eastAsia="en-US"/>
        </w:rPr>
        <w:t>nja postupka radi naknadne diobe</w:t>
      </w:r>
      <w:r w:rsidR="0052245C" w:rsidRPr="001178FC">
        <w:rPr>
          <w:rFonts w:cstheme="minorBidi" w:eastAsiaTheme="minorHAnsi"/>
          <w:lang w:eastAsia="en-US"/>
        </w:rPr>
        <w:t>)</w:t>
      </w:r>
      <w:r w:rsidR="00530095" w:rsidRPr="001178FC">
        <w:rPr>
          <w:rFonts w:cstheme="minorBidi" w:eastAsiaTheme="minorHAnsi"/>
          <w:color w:val="FF0000"/>
          <w:lang w:eastAsia="en-US"/>
        </w:rPr>
        <w:t xml:space="preserve"> </w:t>
      </w:r>
      <w:r w:rsidRPr="001178FC">
        <w:rPr>
          <w:rFonts w:cstheme="minorBidi" w:eastAsiaTheme="minorHAnsi"/>
          <w:lang w:eastAsia="en-US"/>
        </w:rPr>
        <w:t xml:space="preserve">ovaj sud nalazi opravdanim određivanje nastavljanja postupka radi naknadne diobe uvjetovati uplatom predujma kojim će se namiriti </w:t>
      </w:r>
      <w:r w:rsidR="0052245C" w:rsidRPr="001178FC">
        <w:rPr>
          <w:rFonts w:cstheme="minorBidi" w:eastAsiaTheme="minorHAnsi"/>
          <w:lang w:eastAsia="en-US"/>
        </w:rPr>
        <w:t xml:space="preserve">predvidivi </w:t>
      </w:r>
      <w:r w:rsidRPr="001178FC">
        <w:rPr>
          <w:rFonts w:cstheme="minorBidi" w:eastAsiaTheme="minorHAnsi"/>
          <w:lang w:eastAsia="en-US"/>
        </w:rPr>
        <w:t>troškovi nastavljanja p</w:t>
      </w:r>
      <w:r w:rsidR="00A04DFF">
        <w:rPr>
          <w:rFonts w:cstheme="minorBidi" w:eastAsiaTheme="minorHAnsi"/>
          <w:lang w:eastAsia="en-US"/>
        </w:rPr>
        <w:t>ostupka radi naknadne diobe (članak 289. stavak</w:t>
      </w:r>
      <w:r w:rsidRPr="001178FC">
        <w:rPr>
          <w:rFonts w:cstheme="minorBidi" w:eastAsiaTheme="minorHAnsi"/>
          <w:lang w:eastAsia="en-US"/>
        </w:rPr>
        <w:t xml:space="preserve"> 3. SZ-a).</w:t>
      </w:r>
    </w:p>
    <w:p w:rsidRDefault="00735B2A" w:rsidP="00AE263E" w:rsidR="00735B2A" w:rsidRPr="001178FC">
      <w:pPr>
        <w:spacing w:before="160"/>
        <w:jc w:val="both"/>
        <w:rPr>
          <w:rFonts w:cstheme="minorBidi" w:eastAsiaTheme="minorHAnsi"/>
          <w:lang w:eastAsia="en-US"/>
        </w:rPr>
      </w:pPr>
      <w:r w:rsidRPr="001178FC">
        <w:rPr>
          <w:rFonts w:cstheme="minorBidi" w:eastAsiaTheme="minorHAnsi"/>
          <w:lang w:eastAsia="en-US"/>
        </w:rPr>
        <w:tab/>
        <w:t xml:space="preserve">U </w:t>
      </w:r>
      <w:r w:rsidR="00C82319" w:rsidRPr="001178FC">
        <w:rPr>
          <w:rFonts w:cstheme="minorBidi" w:eastAsiaTheme="minorHAnsi"/>
          <w:lang w:eastAsia="en-US"/>
        </w:rPr>
        <w:t>tom smislu,</w:t>
      </w:r>
      <w:r w:rsidR="00895D1B" w:rsidRPr="001178FC">
        <w:rPr>
          <w:rFonts w:cstheme="minorBidi" w:eastAsiaTheme="minorHAnsi"/>
          <w:lang w:eastAsia="en-US"/>
        </w:rPr>
        <w:t xml:space="preserve"> </w:t>
      </w:r>
      <w:r w:rsidR="00C82319" w:rsidRPr="001178FC">
        <w:rPr>
          <w:rFonts w:cstheme="minorBidi" w:eastAsiaTheme="minorHAnsi"/>
          <w:lang w:eastAsia="en-US"/>
        </w:rPr>
        <w:t xml:space="preserve">a </w:t>
      </w:r>
      <w:r w:rsidRPr="001178FC">
        <w:rPr>
          <w:rFonts w:cstheme="minorBidi" w:eastAsiaTheme="minorHAnsi"/>
          <w:lang w:eastAsia="en-US"/>
        </w:rPr>
        <w:t xml:space="preserve">odnosu na visinu </w:t>
      </w:r>
      <w:r w:rsidR="00BE01DB" w:rsidRPr="001178FC">
        <w:rPr>
          <w:rFonts w:cstheme="minorBidi" w:eastAsiaTheme="minorHAnsi"/>
          <w:lang w:eastAsia="en-US"/>
        </w:rPr>
        <w:t>proc</w:t>
      </w:r>
      <w:r w:rsidR="00F42BD8" w:rsidRPr="001178FC">
        <w:rPr>
          <w:rFonts w:cstheme="minorBidi" w:eastAsiaTheme="minorHAnsi"/>
          <w:lang w:eastAsia="en-US"/>
        </w:rPr>
        <w:t>i</w:t>
      </w:r>
      <w:r w:rsidR="00BE01DB" w:rsidRPr="001178FC">
        <w:rPr>
          <w:rFonts w:cstheme="minorBidi" w:eastAsiaTheme="minorHAnsi"/>
          <w:lang w:eastAsia="en-US"/>
        </w:rPr>
        <w:t xml:space="preserve">jenjenog </w:t>
      </w:r>
      <w:r w:rsidRPr="001178FC">
        <w:rPr>
          <w:rFonts w:cstheme="minorBidi" w:eastAsiaTheme="minorHAnsi"/>
          <w:lang w:eastAsia="en-US"/>
        </w:rPr>
        <w:t>predujma</w:t>
      </w:r>
      <w:r w:rsidR="00BE01DB" w:rsidRPr="001178FC">
        <w:rPr>
          <w:rFonts w:cstheme="minorBidi" w:eastAsiaTheme="minorHAnsi"/>
          <w:lang w:eastAsia="en-US"/>
        </w:rPr>
        <w:t xml:space="preserve"> </w:t>
      </w:r>
      <w:r w:rsidR="00895D1B" w:rsidRPr="001178FC">
        <w:rPr>
          <w:rFonts w:cstheme="minorBidi" w:eastAsiaTheme="minorHAnsi"/>
          <w:lang w:eastAsia="en-US"/>
        </w:rPr>
        <w:t xml:space="preserve">od strane stečajnog upravitelja u iznosu od </w:t>
      </w:r>
      <w:r w:rsidR="00A04DFF">
        <w:rPr>
          <w:rFonts w:cstheme="minorBidi" w:eastAsiaTheme="minorHAnsi"/>
          <w:lang w:eastAsia="en-US"/>
        </w:rPr>
        <w:t>27.075,0</w:t>
      </w:r>
      <w:r w:rsidR="00895D1B" w:rsidRPr="001178FC">
        <w:rPr>
          <w:rFonts w:cstheme="minorBidi" w:eastAsiaTheme="minorHAnsi"/>
          <w:lang w:eastAsia="en-US"/>
        </w:rPr>
        <w:t>0 kn</w:t>
      </w:r>
      <w:r w:rsidRPr="001178FC">
        <w:rPr>
          <w:rFonts w:cstheme="minorBidi" w:eastAsiaTheme="minorHAnsi"/>
          <w:lang w:eastAsia="en-US"/>
        </w:rPr>
        <w:t xml:space="preserve">, ovaj sud </w:t>
      </w:r>
      <w:r w:rsidR="00895D1B" w:rsidRPr="001178FC">
        <w:rPr>
          <w:rFonts w:cstheme="minorBidi" w:eastAsiaTheme="minorHAnsi"/>
          <w:lang w:eastAsia="en-US"/>
        </w:rPr>
        <w:t xml:space="preserve">u dijelu </w:t>
      </w:r>
      <w:r w:rsidRPr="001178FC">
        <w:rPr>
          <w:rFonts w:cstheme="minorBidi" w:eastAsiaTheme="minorHAnsi"/>
          <w:lang w:eastAsia="en-US"/>
        </w:rPr>
        <w:t xml:space="preserve">prihvaća </w:t>
      </w:r>
      <w:r w:rsidR="00895D1B" w:rsidRPr="001178FC">
        <w:rPr>
          <w:rFonts w:cstheme="minorBidi" w:eastAsiaTheme="minorHAnsi"/>
          <w:lang w:eastAsia="en-US"/>
        </w:rPr>
        <w:t>njegovu procjenu</w:t>
      </w:r>
      <w:r w:rsidR="00BE01DB" w:rsidRPr="001178FC">
        <w:rPr>
          <w:rFonts w:cstheme="minorBidi" w:eastAsiaTheme="minorHAnsi"/>
          <w:lang w:eastAsia="en-US"/>
        </w:rPr>
        <w:t xml:space="preserve">, a </w:t>
      </w:r>
      <w:r w:rsidR="00895D1B" w:rsidRPr="001178FC">
        <w:rPr>
          <w:rFonts w:cstheme="minorBidi" w:eastAsiaTheme="minorHAnsi"/>
          <w:lang w:eastAsia="en-US"/>
        </w:rPr>
        <w:t>prema specifikaciji:</w:t>
      </w:r>
    </w:p>
    <w:p w:rsidRDefault="00FB22F6" w:rsidP="00A75070" w:rsidR="00A75070">
      <w:pPr>
        <w:spacing w:before="60"/>
        <w:jc w:val="both"/>
        <w:rPr>
          <w:lang w:eastAsia="en-US"/>
        </w:rPr>
      </w:pPr>
      <w:r>
        <w:rPr>
          <w:lang w:eastAsia="en-US"/>
        </w:rPr>
        <w:t>-</w:t>
      </w:r>
      <w:r w:rsidR="00A75070">
        <w:rPr>
          <w:lang w:eastAsia="en-US"/>
        </w:rPr>
        <w:t xml:space="preserve"> knjigovodstvo (od dana upisa stečajne mase u sudski registar i dodjele OIB-a 6 X 750,00 kn +  PDV) – 5.625,00 kn</w:t>
      </w:r>
    </w:p>
    <w:p w:rsidRDefault="00FB22F6" w:rsidP="00A75070" w:rsidR="00A75070">
      <w:pPr>
        <w:spacing w:before="60"/>
        <w:jc w:val="both"/>
        <w:rPr>
          <w:lang w:eastAsia="en-US"/>
        </w:rPr>
      </w:pPr>
      <w:r>
        <w:rPr>
          <w:lang w:eastAsia="en-US"/>
        </w:rPr>
        <w:t>-</w:t>
      </w:r>
      <w:r w:rsidR="00A75070">
        <w:rPr>
          <w:lang w:eastAsia="en-US"/>
        </w:rPr>
        <w:t xml:space="preserve"> materijalni troškovi rada stečajnog upravitelja - ured, telefon, Internet, uredski materijal, pohrana dokumentacije (300 kn/mjesečno) – 3.600,00 kn</w:t>
      </w:r>
    </w:p>
    <w:p w:rsidRDefault="00FB22F6" w:rsidP="00A75070" w:rsidR="00A75070">
      <w:pPr>
        <w:spacing w:before="60"/>
        <w:jc w:val="both"/>
        <w:rPr>
          <w:lang w:eastAsia="en-US"/>
        </w:rPr>
      </w:pPr>
      <w:r>
        <w:rPr>
          <w:lang w:eastAsia="en-US"/>
        </w:rPr>
        <w:t>-</w:t>
      </w:r>
      <w:r w:rsidR="00A75070">
        <w:rPr>
          <w:lang w:eastAsia="en-US"/>
        </w:rPr>
        <w:t xml:space="preserve"> putni troškovi (pristup ispitnom i izvještajnom ročištu i obilazak nekretnine) – 2.000,00 kn</w:t>
      </w:r>
    </w:p>
    <w:p w:rsidRDefault="00FB22F6" w:rsidP="00A75070" w:rsidR="00A75070">
      <w:pPr>
        <w:spacing w:before="60"/>
        <w:jc w:val="both"/>
        <w:rPr>
          <w:lang w:eastAsia="en-US"/>
        </w:rPr>
      </w:pPr>
      <w:r>
        <w:rPr>
          <w:lang w:eastAsia="en-US"/>
        </w:rPr>
        <w:t>-</w:t>
      </w:r>
      <w:r w:rsidR="00A75070">
        <w:rPr>
          <w:lang w:eastAsia="en-US"/>
        </w:rPr>
        <w:t xml:space="preserve"> vođenje žiroračuna i bankarske naknade 6 X 75,00 kn – 450,00 kn</w:t>
      </w:r>
      <w:r>
        <w:rPr>
          <w:lang w:eastAsia="en-US"/>
        </w:rPr>
        <w:t>.</w:t>
      </w:r>
    </w:p>
    <w:p w:rsidRDefault="00FB22F6" w:rsidP="00A75070" w:rsidR="00FB22F6">
      <w:pPr>
        <w:spacing w:before="60"/>
        <w:jc w:val="both"/>
        <w:rPr>
          <w:lang w:eastAsia="en-US"/>
        </w:rPr>
      </w:pPr>
      <w:r>
        <w:rPr>
          <w:lang w:eastAsia="en-US"/>
        </w:rPr>
        <w:tab/>
        <w:t>Predvidivim troškovima prema ocjeni ovog suda valja svakako dodati i nagradu za rad stečajnog upravitelja, čak i u okolnosti ukoliko bi se nastavljeni stečajni postupak obustavio i zaključio zbog nedostatnosti stečajne mase za namirenje troškova stečajnog postupka, koju ovaj sud u ovoj fazi postupka procjenjuje u iznosu od 6.000,00 kn bruto.</w:t>
      </w:r>
    </w:p>
    <w:p w:rsidRDefault="00FB22F6" w:rsidP="00AE263E" w:rsidR="00FB22F6">
      <w:pPr>
        <w:spacing w:before="160"/>
        <w:jc w:val="both"/>
        <w:rPr>
          <w:lang w:eastAsia="en-US"/>
        </w:rPr>
      </w:pPr>
      <w:r>
        <w:rPr>
          <w:lang w:eastAsia="en-US"/>
        </w:rPr>
        <w:tab/>
        <w:t>Predvidive troškove sudskih pristojbi u mogućim parničnim postupcima (7.500,00 kn), troškove osiguranja nekretnine (2.500,00 kn) i troškove zaštitarske službe u svrhu nadzora nekretnine (6.000,00 kn) ovaj sud u ovoj fazi postupka ne prihvaća</w:t>
      </w:r>
      <w:r w:rsidR="00CC4DF8">
        <w:rPr>
          <w:lang w:eastAsia="en-US"/>
        </w:rPr>
        <w:t xml:space="preserve"> </w:t>
      </w:r>
      <w:r>
        <w:rPr>
          <w:lang w:eastAsia="en-US"/>
        </w:rPr>
        <w:t>te drži da će u slučaju određivanja nastavka postupka radi naknadne diobe</w:t>
      </w:r>
      <w:r w:rsidR="00621884">
        <w:rPr>
          <w:lang w:eastAsia="en-US"/>
        </w:rPr>
        <w:t xml:space="preserve"> skupština vjerovnika, kao tijelo stečajnog postupka, odlučiti o eventualnom pokretanju sudskih ili drugih postupaka koji bi za cilj imali povrat nekretnine označene kao kat. čest. 778/10 Z.U. 2422 K.O. Pirovac u stečajnu masu </w:t>
      </w:r>
      <w:r w:rsidR="00CC4DF8">
        <w:rPr>
          <w:lang w:eastAsia="en-US"/>
        </w:rPr>
        <w:t xml:space="preserve">te posljedično i o načinu financiranja tih postupaka. </w:t>
      </w:r>
    </w:p>
    <w:p w:rsidRDefault="001F04E8" w:rsidP="00AE263E" w:rsidR="00087551" w:rsidRPr="001178FC">
      <w:pPr>
        <w:spacing w:before="160"/>
        <w:jc w:val="both"/>
        <w:rPr>
          <w:rFonts w:cstheme="minorBidi" w:eastAsiaTheme="minorHAnsi"/>
          <w:lang w:eastAsia="en-US"/>
        </w:rPr>
      </w:pPr>
      <w:r w:rsidRPr="001178FC">
        <w:rPr>
          <w:rFonts w:cstheme="minorBidi" w:eastAsiaTheme="minorHAnsi"/>
          <w:lang w:eastAsia="en-US"/>
        </w:rPr>
        <w:tab/>
      </w:r>
      <w:r w:rsidR="00EA6F80" w:rsidRPr="001178FC">
        <w:rPr>
          <w:rFonts w:cstheme="minorBidi" w:eastAsiaTheme="minorHAnsi"/>
          <w:lang w:eastAsia="en-US"/>
        </w:rPr>
        <w:t>Sukladno navedenom,</w:t>
      </w:r>
      <w:r w:rsidR="00A004D7" w:rsidRPr="001178FC">
        <w:rPr>
          <w:rFonts w:cstheme="minorBidi" w:eastAsiaTheme="minorHAnsi"/>
          <w:lang w:eastAsia="en-US"/>
        </w:rPr>
        <w:t xml:space="preserve"> visina predujma za namirenje predvidivi</w:t>
      </w:r>
      <w:r w:rsidR="00CC4DF8">
        <w:rPr>
          <w:rFonts w:cstheme="minorBidi" w:eastAsiaTheme="minorHAnsi"/>
          <w:lang w:eastAsia="en-US"/>
        </w:rPr>
        <w:t xml:space="preserve">h troškova </w:t>
      </w:r>
      <w:r w:rsidR="00A004D7" w:rsidRPr="001178FC">
        <w:rPr>
          <w:rFonts w:cstheme="minorBidi" w:eastAsiaTheme="minorHAnsi"/>
          <w:lang w:eastAsia="en-US"/>
        </w:rPr>
        <w:t xml:space="preserve">nastavljanja postupka radi naknadne diobe utvrđuje </w:t>
      </w:r>
      <w:r w:rsidR="00EA6F80" w:rsidRPr="001178FC">
        <w:rPr>
          <w:rFonts w:cstheme="minorBidi" w:eastAsiaTheme="minorHAnsi"/>
          <w:lang w:eastAsia="en-US"/>
        </w:rPr>
        <w:t xml:space="preserve">se </w:t>
      </w:r>
      <w:r w:rsidR="00A004D7" w:rsidRPr="001178FC">
        <w:rPr>
          <w:rFonts w:cstheme="minorBidi" w:eastAsiaTheme="minorHAnsi"/>
          <w:lang w:eastAsia="en-US"/>
        </w:rPr>
        <w:t xml:space="preserve">u ukupnom iznosu od </w:t>
      </w:r>
      <w:r w:rsidR="00CC4DF8">
        <w:rPr>
          <w:rFonts w:cstheme="minorBidi" w:eastAsiaTheme="minorHAnsi"/>
          <w:lang w:eastAsia="en-US"/>
        </w:rPr>
        <w:t xml:space="preserve">17.675,00 </w:t>
      </w:r>
      <w:r w:rsidR="00A004D7" w:rsidRPr="001178FC">
        <w:rPr>
          <w:rFonts w:cstheme="minorBidi" w:eastAsiaTheme="minorHAnsi"/>
          <w:lang w:eastAsia="en-US"/>
        </w:rPr>
        <w:t>kn</w:t>
      </w:r>
      <w:r w:rsidR="00087551" w:rsidRPr="001178FC">
        <w:rPr>
          <w:rFonts w:cstheme="minorBidi" w:eastAsiaTheme="minorHAnsi"/>
          <w:lang w:eastAsia="en-US"/>
        </w:rPr>
        <w:t>.</w:t>
      </w:r>
    </w:p>
    <w:p w:rsidRDefault="00087551" w:rsidP="00AE263E" w:rsidR="00A004D7" w:rsidRPr="001178FC">
      <w:pPr>
        <w:spacing w:before="160"/>
        <w:jc w:val="both"/>
        <w:rPr>
          <w:rFonts w:cstheme="minorBidi" w:eastAsiaTheme="minorHAnsi"/>
          <w:lang w:eastAsia="en-US"/>
        </w:rPr>
      </w:pPr>
      <w:r w:rsidRPr="001178FC">
        <w:rPr>
          <w:rFonts w:cstheme="minorBidi" w:eastAsiaTheme="minorHAnsi"/>
          <w:lang w:eastAsia="en-US"/>
        </w:rPr>
        <w:tab/>
      </w:r>
      <w:r w:rsidR="00AC715D" w:rsidRPr="001178FC">
        <w:rPr>
          <w:rFonts w:cstheme="minorBidi" w:eastAsiaTheme="minorHAnsi"/>
          <w:lang w:eastAsia="en-US"/>
        </w:rPr>
        <w:t>Pravo za naknadu ovako p</w:t>
      </w:r>
      <w:r w:rsidR="00DD2F38" w:rsidRPr="001178FC">
        <w:rPr>
          <w:rFonts w:cstheme="minorBidi" w:eastAsiaTheme="minorHAnsi"/>
          <w:lang w:eastAsia="en-US"/>
        </w:rPr>
        <w:t>redujmljen</w:t>
      </w:r>
      <w:r w:rsidR="00AC715D" w:rsidRPr="001178FC">
        <w:rPr>
          <w:rFonts w:cstheme="minorBidi" w:eastAsiaTheme="minorHAnsi"/>
          <w:lang w:eastAsia="en-US"/>
        </w:rPr>
        <w:t xml:space="preserve">ih </w:t>
      </w:r>
      <w:r w:rsidR="00DD2F38" w:rsidRPr="001178FC">
        <w:rPr>
          <w:rFonts w:cstheme="minorBidi" w:eastAsiaTheme="minorHAnsi"/>
          <w:lang w:eastAsia="en-US"/>
        </w:rPr>
        <w:t>troškov</w:t>
      </w:r>
      <w:r w:rsidR="00AC715D" w:rsidRPr="001178FC">
        <w:rPr>
          <w:rFonts w:cstheme="minorBidi" w:eastAsiaTheme="minorHAnsi"/>
          <w:lang w:eastAsia="en-US"/>
        </w:rPr>
        <w:t xml:space="preserve">a </w:t>
      </w:r>
      <w:r w:rsidR="00357C44" w:rsidRPr="001178FC">
        <w:rPr>
          <w:rFonts w:cstheme="minorBidi" w:eastAsiaTheme="minorHAnsi"/>
          <w:lang w:eastAsia="en-US"/>
        </w:rPr>
        <w:t>koji su dio troš</w:t>
      </w:r>
      <w:r w:rsidR="00DD2F38" w:rsidRPr="001178FC">
        <w:rPr>
          <w:rFonts w:cstheme="minorBidi" w:eastAsiaTheme="minorHAnsi"/>
          <w:lang w:eastAsia="en-US"/>
        </w:rPr>
        <w:t xml:space="preserve">kova </w:t>
      </w:r>
      <w:r w:rsidR="00A004D7" w:rsidRPr="001178FC">
        <w:rPr>
          <w:rFonts w:cstheme="minorBidi" w:eastAsiaTheme="minorHAnsi"/>
          <w:lang w:eastAsia="en-US"/>
        </w:rPr>
        <w:t>stečajnog postupka (</w:t>
      </w:r>
      <w:r w:rsidR="00AC715D" w:rsidRPr="001178FC">
        <w:rPr>
          <w:rFonts w:cstheme="minorBidi" w:eastAsiaTheme="minorHAnsi"/>
          <w:lang w:eastAsia="en-US"/>
        </w:rPr>
        <w:t>iz čl</w:t>
      </w:r>
      <w:r w:rsidR="00A04DFF">
        <w:rPr>
          <w:rFonts w:cstheme="minorBidi" w:eastAsiaTheme="minorHAnsi"/>
          <w:lang w:eastAsia="en-US"/>
        </w:rPr>
        <w:t>anka</w:t>
      </w:r>
      <w:r w:rsidR="00AC715D" w:rsidRPr="001178FC">
        <w:rPr>
          <w:rFonts w:cstheme="minorBidi" w:eastAsiaTheme="minorHAnsi"/>
          <w:lang w:eastAsia="en-US"/>
        </w:rPr>
        <w:t xml:space="preserve"> 155. SZ-a) </w:t>
      </w:r>
      <w:r w:rsidR="00357C44" w:rsidRPr="001178FC">
        <w:rPr>
          <w:rFonts w:cstheme="minorBidi" w:eastAsiaTheme="minorHAnsi"/>
          <w:lang w:eastAsia="en-US"/>
        </w:rPr>
        <w:t>ima</w:t>
      </w:r>
      <w:r w:rsidR="00AC715D" w:rsidRPr="001178FC">
        <w:rPr>
          <w:rFonts w:cstheme="minorBidi" w:eastAsiaTheme="minorHAnsi"/>
          <w:lang w:eastAsia="en-US"/>
        </w:rPr>
        <w:t xml:space="preserve">li bi </w:t>
      </w:r>
      <w:r w:rsidR="00A004D7" w:rsidRPr="001178FC">
        <w:rPr>
          <w:rFonts w:cstheme="minorBidi" w:eastAsiaTheme="minorHAnsi"/>
          <w:lang w:eastAsia="en-US"/>
        </w:rPr>
        <w:t>vjerovnici koji su ga solidarno uplatili</w:t>
      </w:r>
      <w:r w:rsidR="00AC715D" w:rsidRPr="001178FC">
        <w:rPr>
          <w:rFonts w:cstheme="minorBidi" w:eastAsiaTheme="minorHAnsi"/>
          <w:lang w:eastAsia="en-US"/>
        </w:rPr>
        <w:t xml:space="preserve"> </w:t>
      </w:r>
      <w:r w:rsidR="00A04DFF">
        <w:rPr>
          <w:rFonts w:cstheme="minorBidi" w:eastAsiaTheme="minorHAnsi"/>
          <w:lang w:eastAsia="en-US"/>
        </w:rPr>
        <w:t xml:space="preserve">(članak </w:t>
      </w:r>
      <w:r w:rsidR="00A665B2" w:rsidRPr="001178FC">
        <w:rPr>
          <w:rFonts w:cstheme="minorBidi" w:eastAsiaTheme="minorHAnsi"/>
          <w:lang w:eastAsia="en-US"/>
        </w:rPr>
        <w:t>114. s</w:t>
      </w:r>
      <w:r w:rsidR="00A04DFF">
        <w:rPr>
          <w:rFonts w:cstheme="minorBidi" w:eastAsiaTheme="minorHAnsi"/>
          <w:lang w:eastAsia="en-US"/>
        </w:rPr>
        <w:t>tavak</w:t>
      </w:r>
      <w:r w:rsidR="00A665B2" w:rsidRPr="001178FC">
        <w:rPr>
          <w:rFonts w:cstheme="minorBidi" w:eastAsiaTheme="minorHAnsi"/>
          <w:lang w:eastAsia="en-US"/>
        </w:rPr>
        <w:t xml:space="preserve"> </w:t>
      </w:r>
      <w:r w:rsidR="00AC715D" w:rsidRPr="001178FC">
        <w:rPr>
          <w:rFonts w:cstheme="minorBidi" w:eastAsiaTheme="minorHAnsi"/>
          <w:lang w:eastAsia="en-US"/>
        </w:rPr>
        <w:t>7</w:t>
      </w:r>
      <w:r w:rsidR="00A665B2" w:rsidRPr="001178FC">
        <w:rPr>
          <w:rFonts w:cstheme="minorBidi" w:eastAsiaTheme="minorHAnsi"/>
          <w:lang w:eastAsia="en-US"/>
        </w:rPr>
        <w:t>.</w:t>
      </w:r>
      <w:r w:rsidR="00CC4DF8">
        <w:rPr>
          <w:rFonts w:cstheme="minorBidi" w:eastAsiaTheme="minorHAnsi"/>
          <w:lang w:eastAsia="en-US"/>
        </w:rPr>
        <w:t xml:space="preserve"> SZ-a)</w:t>
      </w:r>
      <w:r w:rsidR="00AC715D" w:rsidRPr="001178FC">
        <w:rPr>
          <w:rFonts w:cstheme="minorBidi" w:eastAsiaTheme="minorHAnsi"/>
          <w:lang w:eastAsia="en-US"/>
        </w:rPr>
        <w:t xml:space="preserve"> u slučaju da se u proveden</w:t>
      </w:r>
      <w:r w:rsidR="00F83F83" w:rsidRPr="001178FC">
        <w:rPr>
          <w:rFonts w:cstheme="minorBidi" w:eastAsiaTheme="minorHAnsi"/>
          <w:lang w:eastAsia="en-US"/>
        </w:rPr>
        <w:t>om postupku</w:t>
      </w:r>
      <w:r w:rsidR="00AC715D" w:rsidRPr="001178FC">
        <w:rPr>
          <w:rFonts w:cstheme="minorBidi" w:eastAsiaTheme="minorHAnsi"/>
          <w:lang w:eastAsia="en-US"/>
        </w:rPr>
        <w:t xml:space="preserve"> i utvrdi dostatnost stečajne mase. U protivnom </w:t>
      </w:r>
      <w:r w:rsidR="001B071D" w:rsidRPr="001178FC">
        <w:rPr>
          <w:rFonts w:cstheme="minorBidi" w:eastAsiaTheme="minorHAnsi"/>
          <w:lang w:eastAsia="en-US"/>
        </w:rPr>
        <w:t>slučaju</w:t>
      </w:r>
      <w:r w:rsidR="00CC4DF8">
        <w:rPr>
          <w:rFonts w:cstheme="minorBidi" w:eastAsiaTheme="minorHAnsi"/>
          <w:lang w:eastAsia="en-US"/>
        </w:rPr>
        <w:t>,</w:t>
      </w:r>
      <w:r w:rsidR="001B071D" w:rsidRPr="001178FC">
        <w:rPr>
          <w:rFonts w:cstheme="minorBidi" w:eastAsiaTheme="minorHAnsi"/>
          <w:lang w:eastAsia="en-US"/>
        </w:rPr>
        <w:t xml:space="preserve"> da se u otvorenom stečajnom postupku naknadno utvrdi nedostatak stečajne mase, stečajni postupak bi se obustavio </w:t>
      </w:r>
      <w:r w:rsidR="00C02E44" w:rsidRPr="001178FC">
        <w:rPr>
          <w:rFonts w:cstheme="minorBidi" w:eastAsiaTheme="minorHAnsi"/>
          <w:lang w:eastAsia="en-US"/>
        </w:rPr>
        <w:t xml:space="preserve">sukladno </w:t>
      </w:r>
      <w:r w:rsidR="00A04DFF">
        <w:rPr>
          <w:rFonts w:cstheme="minorBidi" w:eastAsiaTheme="minorHAnsi"/>
          <w:lang w:eastAsia="en-US"/>
        </w:rPr>
        <w:t>čl</w:t>
      </w:r>
      <w:r w:rsidR="00CC4DF8">
        <w:rPr>
          <w:rFonts w:cstheme="minorBidi" w:eastAsiaTheme="minorHAnsi"/>
          <w:lang w:eastAsia="en-US"/>
        </w:rPr>
        <w:t>an</w:t>
      </w:r>
      <w:r w:rsidR="00A04DFF">
        <w:rPr>
          <w:rFonts w:cstheme="minorBidi" w:eastAsiaTheme="minorHAnsi"/>
          <w:lang w:eastAsia="en-US"/>
        </w:rPr>
        <w:t>k</w:t>
      </w:r>
      <w:r w:rsidR="00CC4DF8">
        <w:rPr>
          <w:rFonts w:cstheme="minorBidi" w:eastAsiaTheme="minorHAnsi"/>
          <w:lang w:eastAsia="en-US"/>
        </w:rPr>
        <w:t>u 293.</w:t>
      </w:r>
      <w:r w:rsidR="00A04DFF">
        <w:rPr>
          <w:rFonts w:cstheme="minorBidi" w:eastAsiaTheme="minorHAnsi"/>
          <w:lang w:eastAsia="en-US"/>
        </w:rPr>
        <w:t xml:space="preserve"> </w:t>
      </w:r>
      <w:r w:rsidR="001B071D" w:rsidRPr="001178FC">
        <w:rPr>
          <w:rFonts w:cstheme="minorBidi" w:eastAsiaTheme="minorHAnsi"/>
          <w:lang w:eastAsia="en-US"/>
        </w:rPr>
        <w:t>SZ-a</w:t>
      </w:r>
      <w:r w:rsidRPr="001178FC">
        <w:rPr>
          <w:rFonts w:cstheme="minorBidi" w:eastAsiaTheme="minorHAnsi"/>
          <w:lang w:eastAsia="en-US"/>
        </w:rPr>
        <w:t>.</w:t>
      </w:r>
    </w:p>
    <w:p w:rsidRDefault="0050365C" w:rsidP="00AE263E" w:rsidR="00E819D1" w:rsidRPr="001178FC">
      <w:pPr>
        <w:spacing w:before="160"/>
        <w:jc w:val="both"/>
        <w:rPr>
          <w:rFonts w:cstheme="minorBidi" w:eastAsiaTheme="minorHAnsi"/>
          <w:lang w:eastAsia="en-US"/>
        </w:rPr>
      </w:pPr>
      <w:r w:rsidRPr="001178FC">
        <w:rPr>
          <w:rFonts w:cstheme="minorBidi" w:eastAsiaTheme="minorHAnsi"/>
          <w:lang w:eastAsia="en-US"/>
        </w:rPr>
        <w:tab/>
      </w:r>
      <w:r w:rsidR="00E819D1" w:rsidRPr="001178FC">
        <w:rPr>
          <w:rFonts w:cstheme="minorBidi" w:eastAsiaTheme="minorHAnsi"/>
          <w:lang w:eastAsia="en-US"/>
        </w:rPr>
        <w:t>Slijedom navedenog,</w:t>
      </w:r>
      <w:r w:rsidR="00640911" w:rsidRPr="001178FC">
        <w:rPr>
          <w:rFonts w:cstheme="minorBidi" w:eastAsiaTheme="minorHAnsi"/>
          <w:b/>
          <w:lang w:eastAsia="en-US"/>
        </w:rPr>
        <w:t xml:space="preserve"> </w:t>
      </w:r>
      <w:r w:rsidR="00A04DFF">
        <w:rPr>
          <w:rFonts w:cstheme="minorBidi" w:eastAsiaTheme="minorHAnsi"/>
          <w:lang w:eastAsia="en-US"/>
        </w:rPr>
        <w:t>a sukladno članku</w:t>
      </w:r>
      <w:r w:rsidR="00640911" w:rsidRPr="001178FC">
        <w:rPr>
          <w:rFonts w:cstheme="minorBidi" w:eastAsiaTheme="minorHAnsi"/>
          <w:lang w:eastAsia="en-US"/>
        </w:rPr>
        <w:t xml:space="preserve"> 289. st</w:t>
      </w:r>
      <w:r w:rsidR="00A04DFF">
        <w:rPr>
          <w:rFonts w:cstheme="minorBidi" w:eastAsiaTheme="minorHAnsi"/>
          <w:lang w:eastAsia="en-US"/>
        </w:rPr>
        <w:t>avku</w:t>
      </w:r>
      <w:r w:rsidR="00640911" w:rsidRPr="001178FC">
        <w:rPr>
          <w:rFonts w:cstheme="minorBidi" w:eastAsiaTheme="minorHAnsi"/>
          <w:lang w:eastAsia="en-US"/>
        </w:rPr>
        <w:t xml:space="preserve"> 3. SZ-a </w:t>
      </w:r>
      <w:r w:rsidR="00E819D1" w:rsidRPr="001178FC">
        <w:rPr>
          <w:rFonts w:cstheme="minorBidi" w:eastAsiaTheme="minorHAnsi"/>
          <w:lang w:eastAsia="en-US"/>
        </w:rPr>
        <w:t>odlučen</w:t>
      </w:r>
      <w:r w:rsidR="001178FC">
        <w:rPr>
          <w:rFonts w:cstheme="minorBidi" w:eastAsiaTheme="minorHAnsi"/>
          <w:lang w:eastAsia="en-US"/>
        </w:rPr>
        <w:t>o je kao u izreci ovog rješenja</w:t>
      </w:r>
      <w:r w:rsidR="00A10746">
        <w:rPr>
          <w:rFonts w:cstheme="minorBidi" w:eastAsiaTheme="minorHAnsi"/>
          <w:lang w:eastAsia="en-US"/>
        </w:rPr>
        <w:t xml:space="preserve"> pod točkom II</w:t>
      </w:r>
      <w:r w:rsidR="001178FC">
        <w:rPr>
          <w:rFonts w:cstheme="minorBidi" w:eastAsiaTheme="minorHAnsi"/>
          <w:lang w:eastAsia="en-US"/>
        </w:rPr>
        <w:t>.</w:t>
      </w:r>
    </w:p>
    <w:p w:rsidRDefault="007657AB" w:rsidP="00AE263E" w:rsidR="007657AB" w:rsidRPr="001178FC">
      <w:pPr>
        <w:spacing w:before="160"/>
        <w:jc w:val="center"/>
      </w:pPr>
      <w:r w:rsidRPr="001178FC">
        <w:t>U Splitu</w:t>
      </w:r>
      <w:r w:rsidR="00380F13" w:rsidRPr="001178FC">
        <w:t xml:space="preserve"> </w:t>
      </w:r>
      <w:r w:rsidR="00A04DFF">
        <w:t>2</w:t>
      </w:r>
      <w:r w:rsidR="001178FC">
        <w:t>2. studenog</w:t>
      </w:r>
      <w:r w:rsidR="00380F13" w:rsidRPr="001178FC">
        <w:t xml:space="preserve"> 2018</w:t>
      </w:r>
      <w:r w:rsidR="0071416B" w:rsidRPr="001178FC">
        <w:t>.</w:t>
      </w:r>
    </w:p>
    <w:p w:rsidRDefault="002619A0" w:rsidP="00AE263E" w:rsidR="007657AB" w:rsidRPr="001178FC">
      <w:pPr>
        <w:spacing w:before="160"/>
        <w:ind w:left="6480"/>
        <w:jc w:val="center"/>
      </w:pPr>
      <w:r w:rsidRPr="001178FC">
        <w:t>Sutkinja</w:t>
      </w:r>
    </w:p>
    <w:p w:rsidRDefault="002619A0" w:rsidP="00DF0C3B" w:rsidR="00AE263E" w:rsidRPr="00DF0C3B">
      <w:pPr>
        <w:jc w:val="right"/>
        <w:rPr>
          <w:rFonts w:eastAsia="Calibri"/>
          <w:lang w:eastAsia="en-US"/>
        </w:rPr>
      </w:pPr>
      <w:r w:rsidRPr="001178FC">
        <w:t>Ana Golub Gruić</w:t>
      </w:r>
      <w:r w:rsidR="00AE263E" w:rsidRPr="00DF0C3B">
        <w:rPr>
          <w:rFonts w:eastAsia="Calibri"/>
          <w:lang w:eastAsia="en-US"/>
        </w:rPr>
        <w:t>, v.r.</w:t>
      </w:r>
    </w:p>
    <w:p w:rsidRDefault="00AE263E" w:rsidP="00DF0C3B" w:rsidR="00AE263E" w:rsidRPr="00DF0C3B">
      <w:pPr>
        <w:jc w:val="right"/>
        <w:rPr>
          <w:rFonts w:eastAsia="Calibri"/>
          <w:lang w:eastAsia="en-US"/>
        </w:rPr>
      </w:pPr>
      <w:r w:rsidRPr="00DF0C3B">
        <w:rPr>
          <w:rFonts w:eastAsia="Calibri"/>
          <w:lang w:eastAsia="en-US"/>
        </w:rPr>
        <w:t>za točnost otpravka – ovlašteni službenik</w:t>
      </w:r>
    </w:p>
    <w:p w:rsidRDefault="00AE263E" w:rsidP="00DF0C3B" w:rsidR="00AE263E" w:rsidRPr="00DF0C3B">
      <w:pPr>
        <w:ind w:firstLine="708" w:left="4956"/>
        <w:jc w:val="center"/>
        <w:rPr>
          <w:rFonts w:eastAsia="Calibri"/>
          <w:lang w:eastAsia="en-US"/>
        </w:rPr>
      </w:pPr>
      <w:r w:rsidRPr="00DF0C3B">
        <w:rPr>
          <w:rFonts w:eastAsia="Calibri"/>
          <w:lang w:eastAsia="en-US"/>
        </w:rPr>
        <w:t xml:space="preserve">Ana </w:t>
      </w:r>
      <w:r>
        <w:rPr>
          <w:rFonts w:eastAsia="Calibri"/>
        </w:rPr>
        <w:t>Bosančić</w:t>
      </w:r>
    </w:p>
    <w:p w:rsidRDefault="007657AB" w:rsidP="0071416B" w:rsidR="007657AB" w:rsidRPr="001178FC">
      <w:pPr>
        <w:ind w:left="6481"/>
        <w:jc w:val="center"/>
      </w:pPr>
    </w:p>
    <w:p w:rsidRDefault="001178FC" w:rsidP="0071416B" w:rsidR="007657AB" w:rsidRPr="001178FC">
      <w:pPr>
        <w:spacing w:before="160"/>
        <w:jc w:val="both"/>
      </w:pPr>
      <w:r>
        <w:t>Uputa</w:t>
      </w:r>
      <w:r w:rsidR="002619A0" w:rsidRPr="001178FC">
        <w:t xml:space="preserve"> o pravnom lijeku</w:t>
      </w:r>
      <w:r w:rsidR="007657AB" w:rsidRPr="001178FC">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1178FC">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4D6" w:rsidR="004724D6">
      <w:r>
        <w:separator/>
      </w:r>
    </w:p>
  </w:endnote>
  <w:endnote w:id="0" w:type="continuationSeparator">
    <w:p w:rsidRDefault="004724D6" w:rsidR="004724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4D6" w:rsidR="004724D6">
      <w:r>
        <w:separator/>
      </w:r>
    </w:p>
  </w:footnote>
  <w:footnote w:id="0" w:type="continuationSeparator">
    <w:p w:rsidRDefault="004724D6" w:rsidR="004724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rsidRPr="003301CE">
    <w:pPr>
      <w:pStyle w:val="Zaglavlje"/>
      <w:jc w:val="right"/>
    </w:pPr>
    <w:r w:rsidRPr="003301CE">
      <w:tab/>
      <w:t xml:space="preserve">- </w:t>
    </w:r>
    <w:r w:rsidR="00F67869" w:rsidRPr="003301CE">
      <w:fldChar w:fldCharType="begin"/>
    </w:r>
    <w:r w:rsidRPr="003301CE">
      <w:instrText xml:space="preserve"> PAGE </w:instrText>
    </w:r>
    <w:r w:rsidR="00F67869" w:rsidRPr="003301CE">
      <w:fldChar w:fldCharType="separate"/>
    </w:r>
    <w:r w:rsidR="00AE263E">
      <w:rPr>
        <w:noProof/>
      </w:rPr>
      <w:t>4</w:t>
    </w:r>
    <w:r w:rsidR="00F67869" w:rsidRPr="003301CE">
      <w:fldChar w:fldCharType="end"/>
    </w:r>
    <w:r w:rsidRPr="003301CE">
      <w:t xml:space="preserve"> -</w:t>
    </w:r>
    <w:r w:rsidR="00B17FA5" w:rsidRPr="003301CE">
      <w:tab/>
    </w:r>
    <w:r w:rsidR="00172878" w:rsidRPr="003301CE">
      <w:t>Poslovni broj:</w:t>
    </w:r>
    <w:r w:rsidRPr="003301CE">
      <w:t>11.St</w:t>
    </w:r>
    <w:r w:rsidR="001178FC">
      <w:t>-</w:t>
    </w:r>
    <w:r w:rsidR="001178FC" w:rsidRPr="001178FC">
      <w:t>2694/2015-13</w:t>
    </w:r>
  </w:p>
  <w:p w:rsidRDefault="00AE263E"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06C"/>
    <w:rsid w:val="000178FB"/>
    <w:rsid w:val="00030FFE"/>
    <w:rsid w:val="0003404D"/>
    <w:rsid w:val="00066650"/>
    <w:rsid w:val="00067137"/>
    <w:rsid w:val="00085E7C"/>
    <w:rsid w:val="00087551"/>
    <w:rsid w:val="0009753A"/>
    <w:rsid w:val="000B4D96"/>
    <w:rsid w:val="000D5416"/>
    <w:rsid w:val="000E1F2E"/>
    <w:rsid w:val="000E6D83"/>
    <w:rsid w:val="001178FC"/>
    <w:rsid w:val="0014621E"/>
    <w:rsid w:val="001644FE"/>
    <w:rsid w:val="00172878"/>
    <w:rsid w:val="001846FF"/>
    <w:rsid w:val="00187D78"/>
    <w:rsid w:val="001942BC"/>
    <w:rsid w:val="001B071D"/>
    <w:rsid w:val="001F04E8"/>
    <w:rsid w:val="002067FE"/>
    <w:rsid w:val="002170BA"/>
    <w:rsid w:val="0024604A"/>
    <w:rsid w:val="0025166B"/>
    <w:rsid w:val="002619A0"/>
    <w:rsid w:val="00280A8A"/>
    <w:rsid w:val="002A1EF8"/>
    <w:rsid w:val="002B6567"/>
    <w:rsid w:val="002C3F7C"/>
    <w:rsid w:val="002C7C73"/>
    <w:rsid w:val="003019B0"/>
    <w:rsid w:val="003301CE"/>
    <w:rsid w:val="00350824"/>
    <w:rsid w:val="00357C44"/>
    <w:rsid w:val="00371C85"/>
    <w:rsid w:val="00377D41"/>
    <w:rsid w:val="00380F13"/>
    <w:rsid w:val="003B1A43"/>
    <w:rsid w:val="003C2F22"/>
    <w:rsid w:val="003D64D7"/>
    <w:rsid w:val="003F5CB0"/>
    <w:rsid w:val="004055DE"/>
    <w:rsid w:val="00417EA6"/>
    <w:rsid w:val="004513DE"/>
    <w:rsid w:val="00462C43"/>
    <w:rsid w:val="004724D6"/>
    <w:rsid w:val="00494274"/>
    <w:rsid w:val="004977E0"/>
    <w:rsid w:val="004A6B73"/>
    <w:rsid w:val="004E1445"/>
    <w:rsid w:val="004E7DCA"/>
    <w:rsid w:val="004F56AD"/>
    <w:rsid w:val="004F60C9"/>
    <w:rsid w:val="0050365C"/>
    <w:rsid w:val="00503738"/>
    <w:rsid w:val="0052245C"/>
    <w:rsid w:val="00522CA3"/>
    <w:rsid w:val="00530095"/>
    <w:rsid w:val="005918F5"/>
    <w:rsid w:val="005C2A4F"/>
    <w:rsid w:val="005E3D6E"/>
    <w:rsid w:val="005F42EB"/>
    <w:rsid w:val="00621884"/>
    <w:rsid w:val="00640911"/>
    <w:rsid w:val="006976B2"/>
    <w:rsid w:val="006B678B"/>
    <w:rsid w:val="006F29CD"/>
    <w:rsid w:val="006F7830"/>
    <w:rsid w:val="0071416B"/>
    <w:rsid w:val="0071519E"/>
    <w:rsid w:val="00722C23"/>
    <w:rsid w:val="00735B2A"/>
    <w:rsid w:val="0074045D"/>
    <w:rsid w:val="0074163B"/>
    <w:rsid w:val="00744868"/>
    <w:rsid w:val="007657AB"/>
    <w:rsid w:val="007A19F3"/>
    <w:rsid w:val="007A2F68"/>
    <w:rsid w:val="007A4A2E"/>
    <w:rsid w:val="007B2545"/>
    <w:rsid w:val="007B45E0"/>
    <w:rsid w:val="007B6D0B"/>
    <w:rsid w:val="007C0166"/>
    <w:rsid w:val="007C7CAF"/>
    <w:rsid w:val="007D1E8A"/>
    <w:rsid w:val="007E2A3C"/>
    <w:rsid w:val="007F7A84"/>
    <w:rsid w:val="00814EDB"/>
    <w:rsid w:val="00815142"/>
    <w:rsid w:val="00826589"/>
    <w:rsid w:val="00853B3E"/>
    <w:rsid w:val="00887AAA"/>
    <w:rsid w:val="008911A2"/>
    <w:rsid w:val="00895D1B"/>
    <w:rsid w:val="008C2FF0"/>
    <w:rsid w:val="008D15CB"/>
    <w:rsid w:val="008D797E"/>
    <w:rsid w:val="008E362C"/>
    <w:rsid w:val="008E4703"/>
    <w:rsid w:val="008E59B7"/>
    <w:rsid w:val="00915992"/>
    <w:rsid w:val="00926CDD"/>
    <w:rsid w:val="00930B54"/>
    <w:rsid w:val="00943869"/>
    <w:rsid w:val="00971878"/>
    <w:rsid w:val="00975B6A"/>
    <w:rsid w:val="00981D37"/>
    <w:rsid w:val="009F6C54"/>
    <w:rsid w:val="00A004D7"/>
    <w:rsid w:val="00A02620"/>
    <w:rsid w:val="00A04DFF"/>
    <w:rsid w:val="00A10746"/>
    <w:rsid w:val="00A51DE9"/>
    <w:rsid w:val="00A665B2"/>
    <w:rsid w:val="00A75070"/>
    <w:rsid w:val="00A777FB"/>
    <w:rsid w:val="00A8440F"/>
    <w:rsid w:val="00A85732"/>
    <w:rsid w:val="00AC3713"/>
    <w:rsid w:val="00AC715D"/>
    <w:rsid w:val="00AE263E"/>
    <w:rsid w:val="00B17FA5"/>
    <w:rsid w:val="00B40709"/>
    <w:rsid w:val="00B7506F"/>
    <w:rsid w:val="00B76C54"/>
    <w:rsid w:val="00B95CEF"/>
    <w:rsid w:val="00BE01DB"/>
    <w:rsid w:val="00BF398A"/>
    <w:rsid w:val="00C02E44"/>
    <w:rsid w:val="00C12592"/>
    <w:rsid w:val="00C45466"/>
    <w:rsid w:val="00C82319"/>
    <w:rsid w:val="00CB48EB"/>
    <w:rsid w:val="00CC4DF8"/>
    <w:rsid w:val="00CE21FB"/>
    <w:rsid w:val="00CF5484"/>
    <w:rsid w:val="00D074B9"/>
    <w:rsid w:val="00D31E27"/>
    <w:rsid w:val="00D328F0"/>
    <w:rsid w:val="00D40FE7"/>
    <w:rsid w:val="00D8477E"/>
    <w:rsid w:val="00D8632A"/>
    <w:rsid w:val="00DB143D"/>
    <w:rsid w:val="00DB171F"/>
    <w:rsid w:val="00DC59CB"/>
    <w:rsid w:val="00DD0D50"/>
    <w:rsid w:val="00DD2F38"/>
    <w:rsid w:val="00E07964"/>
    <w:rsid w:val="00E12C8D"/>
    <w:rsid w:val="00E46F45"/>
    <w:rsid w:val="00E5394F"/>
    <w:rsid w:val="00E541B8"/>
    <w:rsid w:val="00E554F1"/>
    <w:rsid w:val="00E61271"/>
    <w:rsid w:val="00E6301C"/>
    <w:rsid w:val="00E71DF5"/>
    <w:rsid w:val="00E819D1"/>
    <w:rsid w:val="00E83B73"/>
    <w:rsid w:val="00E879E4"/>
    <w:rsid w:val="00E92813"/>
    <w:rsid w:val="00E937E6"/>
    <w:rsid w:val="00E97277"/>
    <w:rsid w:val="00EA6F80"/>
    <w:rsid w:val="00EB3299"/>
    <w:rsid w:val="00EB6A52"/>
    <w:rsid w:val="00EC694A"/>
    <w:rsid w:val="00ED5530"/>
    <w:rsid w:val="00EF2215"/>
    <w:rsid w:val="00EF28A2"/>
    <w:rsid w:val="00F039DE"/>
    <w:rsid w:val="00F129FA"/>
    <w:rsid w:val="00F20906"/>
    <w:rsid w:val="00F2599E"/>
    <w:rsid w:val="00F42BD8"/>
    <w:rsid w:val="00F42D81"/>
    <w:rsid w:val="00F67869"/>
    <w:rsid w:val="00F72664"/>
    <w:rsid w:val="00F730CF"/>
    <w:rsid w:val="00F83F83"/>
    <w:rsid w:val="00FB22F6"/>
    <w:rsid w:val="00FF5F9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263E"/>
    <w:rPr>
      <w:color w:val="808080"/>
      <w:bdr w:space="0" w:sz="0" w:color="auto" w:val="none"/>
      <w:shd w:fill="auto" w:color="auto" w:val="clear"/>
    </w:rPr>
  </w:style>
  <w:style w:customStyle="true" w:styleId="eSPISCCParagraphDefaultFont" w:type="character">
    <w:name w:val="eSPIS_CC_Paragraph Default Font"/>
    <w:basedOn w:val="Zadanifontodlomka"/>
    <w:rsid w:val="00AE26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63E"/>
    <w:rPr>
      <w:sz w:val="20"/>
      <w:bdr w:space="0" w:sz="0" w:color="auto" w:val="none"/>
      <w:shd w:fill="FFFFCC" w:color="auto" w:val="clear"/>
      <w:lang w:val="hr-HR"/>
    </w:rPr>
  </w:style>
  <w:style w:customStyle="true" w:styleId="PozadinaSvijetloCrvena" w:type="character">
    <w:name w:val="Pozadina_SvijetloCrvena"/>
    <w:basedOn w:val="eSPISCCParagraphDefaultFont"/>
    <w:rsid w:val="00AE263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E263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263E"/>
    <w:rPr>
      <w:color w:val="808080"/>
      <w:bdr w:color="auto" w:space="0" w:sz="0" w:val="none"/>
      <w:shd w:color="auto" w:fill="auto" w:val="clear"/>
    </w:rPr>
  </w:style>
  <w:style w:customStyle="1" w:styleId="eSPISCCParagraphDefaultFont" w:type="character">
    <w:name w:val="eSPIS_CC_Paragraph Default Font"/>
    <w:basedOn w:val="Zadanifontodlomka"/>
    <w:rsid w:val="00AE26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63E"/>
    <w:rPr>
      <w:sz w:val="20"/>
      <w:bdr w:color="auto" w:space="0" w:sz="0" w:val="none"/>
      <w:shd w:color="auto" w:fill="FFFFCC" w:val="clear"/>
      <w:lang w:val="hr-HR"/>
    </w:rPr>
  </w:style>
  <w:style w:customStyle="1" w:styleId="PozadinaSvijetloCrvena" w:type="character">
    <w:name w:val="Pozadina_SvijetloCrvena"/>
    <w:basedOn w:val="eSPISCCParagraphDefaultFont"/>
    <w:rsid w:val="00AE263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E263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2016.</izvorni_sadrzaj>
    <derivirana_varijabla naziv="DomainObject.Predmet.DatumRjesavanja_1">31.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St-2694/2015</izvorni_sadrzaj>
    <derivirana_varijabla naziv="DomainObject.Predmet.OznakaBroj_1">St-2694/2015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Jadranko</izvorni_sadrzaj>
    <derivirana_varijabla naziv="DomainObject.Predmet.PredmetRijesio.Ime_1">Jadranko</derivirana_varijabla>
  </DomainObject.Predmet.PredmetRijesio.Ime>
  <DomainObject.Predmet.PredmetRijesio.Oib>
    <izvorni_sadrzaj>82305205833</izvorni_sadrzaj>
    <derivirana_varijabla naziv="DomainObject.Predmet.PredmetRijesio.Oib_1">82305205833</derivirana_varijabla>
  </DomainObject.Predmet.PredmetRijesio.Oib>
  <DomainObject.Predmet.PredmetRijesio.Prezime>
    <izvorni_sadrzaj>Basić</izvorni_sadrzaj>
    <derivirana_varijabla naziv="DomainObject.Predmet.PredmetRijesio.Prezime_1">Basić</derivirana_varijabla>
  </DomainObject.Predmet.PredmetRijesio.Prezime>
  <DomainObject.Predmet.PrimjedbaSuca>
    <izvorni_sadrzaj/>
    <derivirana_varijabla naziv="DomainObject.Predmet.PrimjedbaSuca_1"/>
  </DomainObject.Predmet.PrimjedbaSuca>
  <DomainObject.Predmet.ProtustrankaFormated>
    <izvorni_sadrzaj>  DALMACIJA PET društvo s ograničenom odgovornošću za graditeljstvo i trgovinu</izvorni_sadrzaj>
    <derivirana_varijabla naziv="DomainObject.Predmet.ProtustrankaFormated_1">  DALMACIJA PET društvo s ograničenom odgovornošću za graditeljstvo i trgovinu</derivirana_varijabla>
  </DomainObject.Predmet.ProtustrankaFormated>
  <DomainObject.Predmet.ProtustrankaFormatedOIB>
    <izvorni_sadrzaj>  DALMACIJA PET društvo s ograničenom odgovornošću za graditeljstvo i trgovinu, OIB 66820848413</izvorni_sadrzaj>
    <derivirana_varijabla naziv="DomainObject.Predmet.ProtustrankaFormatedOIB_1">  DALMACIJA PET društvo s ograničenom odgovornošću za graditeljstvo i trgovinu, OIB 66820848413</derivirana_varijabla>
  </DomainObject.Predmet.ProtustrankaFormatedOIB>
  <DomainObject.Predmet.ProtustrankaFormatedWithAdress>
    <izvorni_sadrzaj> DALMACIJA PET društvo s ograničenom odgovornošću za graditeljstvo i trgovinu, Gundulićeva 23, 21000 Split</izvorni_sadrzaj>
    <derivirana_varijabla naziv="DomainObject.Predmet.ProtustrankaFormatedWithAdress_1"> DALMACIJA PET društvo s ograničenom odgovornošću za graditeljstvo i trgovinu, Gundulićeva 23, 21000 Split</derivirana_varijabla>
  </DomainObject.Predmet.ProtustrankaFormatedWithAdress>
  <DomainObject.Predmet.ProtustrankaFormatedWithAdressOIB>
    <izvorni_sadrzaj> DALMACIJA PET društvo s ograničenom odgovornošću za graditeljstvo i trgovinu, OIB 66820848413, Gundulićeva 23, 21000 Split</izvorni_sadrzaj>
    <derivirana_varijabla naziv="DomainObject.Predmet.ProtustrankaFormatedWithAdressOIB_1"> DALMACIJA PET društvo s ograničenom odgovornošću za graditeljstvo i trgovinu, OIB 66820848413, Gundulićeva 23, 21000 Split</derivirana_varijabla>
  </DomainObject.Predmet.ProtustrankaFormatedWithAdressOIB>
  <DomainObject.Predmet.ProtustrankaWithAdress>
    <izvorni_sadrzaj>DALMACIJA PET društvo s ograničenom odgovornošću za graditeljstvo i trgovinu Gundulićeva 23, 21000 Split</izvorni_sadrzaj>
    <derivirana_varijabla naziv="DomainObject.Predmet.ProtustrankaWithAdress_1">DALMACIJA PET društvo s ograničenom odgovornošću za graditeljstvo i trgovinu Gundulićeva 23, 21000 Split</derivirana_varijabla>
  </DomainObject.Predmet.ProtustrankaWithAdress>
  <DomainObject.Predmet.ProtustrankaWithAdressOIB>
    <izvorni_sadrzaj>DALMACIJA PET društvo s ograničenom odgovornošću za graditeljstvo i trgovinu, OIB 66820848413, Gundulićeva 23, 21000 Split</izvorni_sadrzaj>
    <derivirana_varijabla naziv="DomainObject.Predmet.ProtustrankaWithAdressOIB_1">DALMACIJA PET društvo s ograničenom odgovornošću za graditeljstvo i trgovinu, OIB 66820848413, Gundulićeva 23, 21000 Split</derivirana_varijabla>
  </DomainObject.Predmet.ProtustrankaWithAdressOIB>
  <DomainObject.Predmet.ProtustrankaNazivFormated>
    <izvorni_sadrzaj>DALMACIJA PET društvo s ograničenom odgovornošću za graditeljstvo i trgovinu</izvorni_sadrzaj>
    <derivirana_varijabla naziv="DomainObject.Predmet.ProtustrankaNazivFormated_1">DALMACIJA PET društvo s ograničenom odgovornošću za graditeljstvo i trgovinu</derivirana_varijabla>
  </DomainObject.Predmet.ProtustrankaNazivFormated>
  <DomainObject.Predmet.ProtustrankaNazivFormatedOIB>
    <izvorni_sadrzaj>DALMACIJA PET društvo s ograničenom odgovornošću za graditeljstvo i trgovinu, OIB 66820848413</izvorni_sadrzaj>
    <derivirana_varijabla naziv="DomainObject.Predmet.ProtustrankaNazivFormatedOIB_1">DALMACIJA PET društvo s ograničenom odgovornošću za graditeljstvo i trgovinu, OIB 66820848413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27908.98</izvorni_sadrzaj>
    <derivirana_varijabla naziv="DomainObject.Predmet.TrenutnaVrijednost_1">27908.98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DALMACIJA PET društvo s ograničenom odgovornošću za graditeljstvo i trgovinu</item>
    </izvorni_sadrzaj>
    <derivirana_varijabla naziv="DomainObject.Predmet.ProtuStrankaListFormated_1">
      <item>DALMACIJA PET društvo s ograničenom odgovornošću za graditeljstvo i trgovinu</item>
    </derivirana_varijabla>
  </DomainObject.Predmet.ProtuStrankaListFormated>
  <DomainObject.Predmet.ProtuStrankaListFormatedOIB>
    <izvorni_sadrzaj>
      <item>DALMACIJA PET društvo s ograničenom odgovornošću za graditeljstvo i trgovinu, OIB 66820848413</item>
    </izvorni_sadrzaj>
    <derivirana_varijabla naziv="DomainObject.Predmet.ProtuStrankaListFormatedOIB_1">
      <item>DALMACIJA PET društvo s ograničenom odgovornošću za graditeljstvo i trgovinu, OIB 66820848413</item>
    </derivirana_varijabla>
  </DomainObject.Predmet.ProtuStrankaListFormatedOIB>
  <DomainObject.Predmet.ProtuStrankaListFormatedWithAdress>
    <izvorni_sadrzaj>
      <item>DALMACIJA PET društvo s ograničenom odgovornošću za graditeljstvo i trgovinu, Gundulićeva 23, 21000 Split</item>
    </izvorni_sadrzaj>
    <derivirana_varijabla naziv="DomainObject.Predmet.ProtuStrankaListFormatedWithAdress_1">
      <item>DALMACIJA PET društvo s ograničenom odgovornošću za graditeljstvo i trgovinu, Gundulićeva 23, 21000 Split</item>
    </derivirana_varijabla>
  </DomainObject.Predmet.ProtuStrankaListFormatedWithAdress>
  <DomainObject.Predmet.ProtuStrankaListFormatedWithAdressOIB>
    <izvorni_sadrzaj>
      <item>DALMACIJA PET društvo s ograničenom odgovornošću za graditeljstvo i trgovinu, OIB 66820848413, Gundulićeva 23, 21000 Split</item>
    </izvorni_sadrzaj>
    <derivirana_varijabla naziv="DomainObject.Predmet.ProtuStrankaListFormatedWithAdressOIB_1">
      <item>DALMACIJA PET društvo s ograničenom odgovornošću za graditeljstvo i trgovinu, OIB 66820848413, Gundulićeva 23, 21000 Split</item>
    </derivirana_varijabla>
  </DomainObject.Predmet.ProtuStrankaListFormatedWithAdressOIB>
  <DomainObject.Predmet.ProtuStrankaListNazivFormated>
    <izvorni_sadrzaj>
      <item>DALMACIJA PET društvo s ograničenom odgovornošću za graditeljstvo i trgovinu</item>
    </izvorni_sadrzaj>
    <derivirana_varijabla naziv="DomainObject.Predmet.ProtuStrankaListNazivFormated_1">
      <item>DALMACIJA PET društvo s ograničenom odgovornošću za graditeljstvo i trgovinu</item>
    </derivirana_varijabla>
  </DomainObject.Predmet.ProtuStrankaListNazivFormated>
  <DomainObject.Predmet.ProtuStrankaListNazivFormatedOIB>
    <izvorni_sadrzaj>
      <item>DALMACIJA PET društvo s ograničenom odgovornošću za graditeljstvo i trgovinu, OIB 66820848413</item>
    </izvorni_sadrzaj>
    <derivirana_varijabla naziv="DomainObject.Predmet.ProtuStrankaListNazivFormatedOIB_1">
      <item>DALMACIJA PET društvo s ograničenom odgovornošću za graditeljstvo i trgovinu, OIB 66820848413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DALMACIJA PET društvo s ograničenom odgovornošću za graditeljstvo i trgovinu</izvorni_sadrzaj>
    <derivirana_varijabla naziv="DomainObject.Predmet.ProtustrankaIDrugi_1">DALMACIJA PET društvo s ograničenom odgovornošću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DALMACIJA PET društvo s ograničenom odgovornošću za graditeljstvo i trgovinu, OIB 66820848413, Gundulićeva 23, 21000 Split</izvorni_sadrzaj>
    <derivirana_varijabla naziv="DomainObject.Predmet.ProtustrankaIDrugiAdressOIB_1">DALMACIJA PET društvo s ograničenom odgovornošću za graditeljstvo i trgovinu, OIB 66820848413, Gundulićeva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2016.</izvorni_sadrzaj>
    <derivirana_varijabla naziv="DomainObject.Predmet.OdlukaRjesenje.DatumDonosenjaOdluke_1">31. kolovoza 2016.</derivirana_varijabla>
  </DomainObject.Predmet.OdlukaRjesenje.DatumDonosenjaOdluke>
  <DomainObject.Predmet.OdlukaRjesenje.DatumPravomocnosti>
    <izvorni_sadrzaj>19. rujna 2016.</izvorni_sadrzaj>
    <derivirana_varijabla naziv="DomainObject.Predmet.OdlukaRjesenje.DatumPravomocnosti_1">19. rujna 2016.</derivirana_varijabla>
  </DomainObject.Predmet.OdlukaRjesenje.DatumPravomocnosti>
  <DomainObject.Predmet.OdlukaRjesenje.Oznaka>
    <izvorni_sadrzaj>St-2694/2015-6</izvorni_sadrzaj>
    <derivirana_varijabla naziv="DomainObject.Predmet.OdlukaRjesenje.Oznaka_1">St-2694/2015-6</derivirana_varijabla>
  </DomainObject.Predmet.OdlukaRjesenje.Oznaka>
  <DomainObject.Predmet.SudioniciListNaziv>
    <izvorni_sadrzaj>
      <item>DALMACIJA PET društvo s ograničenom odgovornošću za graditeljstvo i trgovinu</item>
      <item>FINANCIJSKA AGENCIJA, RC SPLIT</item>
    </izvorni_sadrzaj>
    <derivirana_varijabla naziv="DomainObject.Predmet.SudioniciListNaziv_1">
      <item>DALMACIJA PET društvo s ograničenom odgovornošću za graditeljstvo i trgovinu</item>
      <item>FINANCIJSKA AGENCIJA, RC SPLIT</item>
    </derivirana_varijabla>
  </DomainObject.Predmet.SudioniciListNaziv>
  <DomainObject.Predmet.SudioniciListAdressOIB>
    <izvorni_sadrzaj>
      <item>DALMACIJA PET društvo s ograničenom odgovornošću za graditeljstvo i trgovinu, OIB 66820848413, Gundulićeva 23,21000 Split</item>
      <item>FINANCIJSKA AGENCIJA, RC SPLIT, OIB 85821130368, Mažuranićevo šetalište 24 b,21000 Split</item>
    </izvorni_sadrzaj>
    <derivirana_varijabla naziv="DomainObject.Predmet.SudioniciListAdressOIB_1">
      <item>DALMACIJA PET društvo s ograničenom odgovornošću za graditeljstvo i trgovinu, OIB 66820848413, Gundulićeva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66820848413</item>
      <item>, OIB 85821130368</item>
    </izvorni_sadrzaj>
    <derivirana_varijabla naziv="DomainObject.Predmet.SudioniciListNazivOIB_1">
      <item>, OIB 66820848413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kolovoza 2016.</izvorni_sadrzaj>
    <derivirana_varijabla naziv="DomainObject.PredzadnjaOdlukaIzPredmeta.DatumDonosenjaOdluke_1">31. kolovoza 2016.</derivirana_varijabla>
  </DomainObject.PredzadnjaOdlukaIzPredmeta.DatumDonosenjaOdluke>
  <DomainObject.PredzadnjaOdlukaIzPredmeta.Oznaka>
    <izvorni_sadrzaj>St-2694/2015-7</izvorni_sadrzaj>
    <derivirana_varijabla naziv="DomainObject.PredzadnjaOdlukaIzPredmeta.Oznaka_1">St-2694/2015-7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28B47B-D4F0-447B-A064-5930B3A0C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1422</properties:Words>
  <properties:Characters>8166</properties:Characters>
  <properties:Lines>142</properties:Lines>
  <properties:Paragraphs>48</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2018-01-30T08:31:00Z</dcterms:created>
  <dc:creator>Katarina Mikulić</dc:creator>
  <cp:lastModifiedBy>Ana Golub Gruić</cp:lastModifiedBy>
  <cp:lastPrinted>2018-01-30T08:44:00Z</cp:lastPrinted>
  <dcterms:modified xmlns:xsi="http://www.w3.org/2001/XMLSchema-instance" xsi:type="dcterms:W3CDTF">2018-11-22T13:25:00Z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(St-2694-2015 poziv na predujam zainteresiranima čl. 289.docx)</vt:lpwstr>
  </prop:property>
  <prop:property name="CC_coloring" pid="4" fmtid="{D5CDD505-2E9C-101B-9397-08002B2CF9AE}">
    <vt:bool>false</vt:bool>
  </prop:property>
  <prop:property name="BrojStranica" pid="5" fmtid="{D5CDD505-2E9C-101B-9397-08002B2CF9AE}">
    <vt:i4>4</vt:i4>
  </prop:property>
</prop:Properties>
</file>