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edad" w14:paraId="964edad" w:rsidRDefault="001C3E86" w:rsidP="001C3E86" w:rsidR="001C3E86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1C3E86" w:rsidP="001C3E86" w:rsidR="001C3E86">
      <w:pPr>
        <w:rPr>
          <w:rFonts w:cs="Arial" w:hAnsi="Arial" w:ascii="Arial"/>
          <w:b/>
        </w:rPr>
      </w:pPr>
    </w:p>
    <w:p w:rsidRDefault="001C3E86" w:rsidP="001C3E86" w:rsidR="001C3E86" w:rsidRPr="000B1674">
      <w:pPr>
        <w:rPr>
          <w:rFonts w:cs="Arial" w:hAnsi="Arial" w:ascii="Arial"/>
          <w:b/>
        </w:rPr>
      </w:pPr>
    </w:p>
    <w:p w:rsidRDefault="001C3E86" w:rsidP="001C3E86" w:rsidR="001C3E86">
      <w:pPr>
        <w:spacing w:lineRule="atLeast" w:line="240"/>
        <w:ind w:firstLine="708"/>
      </w:pPr>
      <w:r w:rsidRPr="00722CDE">
        <w:t>REPUBLIKA HRVATSKA</w:t>
      </w:r>
      <w:r>
        <w:t xml:space="preserve">          </w:t>
      </w:r>
      <w:r w:rsidR="00C63A7D">
        <w:t xml:space="preserve">                              Poslovni broj: 3. St-91/2012-167</w:t>
      </w:r>
      <w:r>
        <w:t xml:space="preserve">            </w:t>
      </w:r>
      <w:r>
        <w:tab/>
      </w:r>
      <w:r w:rsidRPr="00722CDE">
        <w:t>TRGOVAČKI SUD U ZADRU</w:t>
      </w:r>
    </w:p>
    <w:p w:rsidRDefault="001C3E86" w:rsidP="001C3E86" w:rsidR="001C3E86">
      <w:pPr>
        <w:spacing w:lineRule="atLeast" w:line="240"/>
        <w:ind w:firstLine="708"/>
      </w:pPr>
      <w:r>
        <w:t>Dr. Franje Tuđmana 35</w:t>
      </w:r>
    </w:p>
    <w:p w:rsidRDefault="00C63A7D" w:rsidP="001C3E86" w:rsidR="00C63A7D">
      <w:pPr>
        <w:spacing w:lineRule="atLeast" w:line="240"/>
        <w:ind w:firstLine="708"/>
      </w:pPr>
      <w:r>
        <w:t xml:space="preserve">23000 Zadar </w:t>
      </w:r>
    </w:p>
    <w:p w:rsidRDefault="001C3E86" w:rsidP="001C3E86" w:rsidR="001C3E86">
      <w:pPr>
        <w:spacing w:lineRule="atLeast" w:line="240"/>
        <w:jc w:val="center"/>
      </w:pPr>
    </w:p>
    <w:p w:rsidRDefault="001C3E86" w:rsidP="001C3E86" w:rsidR="001C3E86">
      <w:pPr>
        <w:jc w:val="center"/>
      </w:pPr>
    </w:p>
    <w:p w:rsidRDefault="001C3E86" w:rsidP="001C3E86" w:rsidR="001C3E86">
      <w:pPr>
        <w:jc w:val="center"/>
      </w:pPr>
      <w:r>
        <w:t>R E P U B L I K A  H R V A T S KA</w:t>
      </w:r>
    </w:p>
    <w:p w:rsidRDefault="001C3E86" w:rsidP="001C3E86" w:rsidR="001C3E86" w:rsidRPr="00722CDE">
      <w:pPr>
        <w:jc w:val="center"/>
      </w:pPr>
    </w:p>
    <w:p w:rsidRDefault="001C3E86" w:rsidP="001C3E86" w:rsidR="001C3E86">
      <w:pPr>
        <w:jc w:val="center"/>
      </w:pPr>
      <w:r>
        <w:t xml:space="preserve">R J E Š E NJ E </w:t>
      </w:r>
    </w:p>
    <w:p w:rsidRDefault="001C3E86" w:rsidP="001C3E86" w:rsidR="001C3E86">
      <w:pPr>
        <w:jc w:val="center"/>
      </w:pPr>
    </w:p>
    <w:p w:rsidRDefault="001C3E86" w:rsidP="00592536" w:rsidR="001C3E86">
      <w:pPr>
        <w:ind w:firstLine="708"/>
        <w:jc w:val="both"/>
      </w:pPr>
      <w:r w:rsidRPr="007B0198">
        <w:t>Trgovački sud u Zadru</w:t>
      </w:r>
      <w:r>
        <w:t>,</w:t>
      </w:r>
      <w:r w:rsidRPr="007B0198">
        <w:t xml:space="preserve"> </w:t>
      </w:r>
      <w:r>
        <w:t>OIB: 39670464653,</w:t>
      </w:r>
      <w:r w:rsidRPr="007B0198">
        <w:t xml:space="preserve"> po </w:t>
      </w:r>
      <w:r>
        <w:t xml:space="preserve">sutkinji Tini Grgas, </w:t>
      </w:r>
      <w:r w:rsidRPr="007B0198">
        <w:t xml:space="preserve">u stečajnom postupku nad stečajnim dužnikom </w:t>
      </w:r>
      <w:r>
        <w:t xml:space="preserve">TRGO-MIKULIĆ d.o.o. Biograd na moru u stečaju, OIB: 60556680099, zastupanom po stečajnom upravitelju Anti Poljaku iz Zadra, </w:t>
      </w:r>
      <w:r w:rsidRPr="001F6C74">
        <w:t>Grigora Viteza 6, OIB</w:t>
      </w:r>
      <w:r>
        <w:t>: 30653663301, odlučujući o zahtjevu stečajnog upravi</w:t>
      </w:r>
      <w:r w:rsidR="00C63A7D">
        <w:t>telja za određivanje nagrade, 30</w:t>
      </w:r>
      <w:r>
        <w:t xml:space="preserve">. siječnja 2016. </w:t>
      </w:r>
    </w:p>
    <w:p w:rsidRDefault="001C3E86" w:rsidP="001C3E86" w:rsidR="001C3E86">
      <w:pPr>
        <w:jc w:val="both"/>
      </w:pPr>
    </w:p>
    <w:p w:rsidRDefault="001C3E86" w:rsidP="001C3E86" w:rsidR="001C3E86">
      <w:pPr>
        <w:jc w:val="center"/>
      </w:pPr>
      <w:r>
        <w:t xml:space="preserve">r i j e š i o  j e </w:t>
      </w:r>
    </w:p>
    <w:p w:rsidRDefault="001C3E86" w:rsidP="001C3E86" w:rsidR="001C3E86">
      <w:pPr>
        <w:ind w:firstLine="705"/>
        <w:jc w:val="both"/>
      </w:pPr>
    </w:p>
    <w:p w:rsidRDefault="001C3E86" w:rsidP="001C3E86" w:rsidR="001C3E86">
      <w:pPr>
        <w:ind w:firstLine="705"/>
        <w:jc w:val="both"/>
      </w:pPr>
      <w:r>
        <w:t xml:space="preserve">I. Određuje se nagrada </w:t>
      </w:r>
      <w:r w:rsidR="00592536">
        <w:t xml:space="preserve">za rad </w:t>
      </w:r>
      <w:r>
        <w:t>stečajnom upravite</w:t>
      </w:r>
      <w:r w:rsidR="00592536">
        <w:t>lju Anti Poljaku iz Zadra u bruto</w:t>
      </w:r>
      <w:r>
        <w:t xml:space="preserve"> iznosu od </w:t>
      </w:r>
      <w:r w:rsidR="00592536">
        <w:t>27.32</w:t>
      </w:r>
      <w:r w:rsidR="00C63A7D">
        <w:t>1</w:t>
      </w:r>
      <w:r w:rsidR="00592536">
        <w:t xml:space="preserve">,70 kuna. </w:t>
      </w:r>
    </w:p>
    <w:p w:rsidRDefault="001C3E86" w:rsidP="001C3E86" w:rsidR="001C3E86">
      <w:pPr>
        <w:ind w:firstLine="705"/>
        <w:jc w:val="both"/>
      </w:pPr>
    </w:p>
    <w:p w:rsidRDefault="001C3E86" w:rsidP="001C3E86" w:rsidR="001C3E86">
      <w:pPr>
        <w:ind w:firstLine="708"/>
        <w:jc w:val="both"/>
      </w:pPr>
      <w:r>
        <w:t xml:space="preserve">II. Isplata nagrade iz točke I. izreke ovog rješenja izvršiti će se s računa stečajnog dužnika. </w:t>
      </w:r>
    </w:p>
    <w:p w:rsidRDefault="001C3E86" w:rsidP="001C3E86" w:rsidR="001C3E86">
      <w:pPr>
        <w:jc w:val="both"/>
      </w:pPr>
    </w:p>
    <w:p w:rsidRDefault="001C3E86" w:rsidP="001C3E86" w:rsidR="001C3E86">
      <w:pPr>
        <w:jc w:val="center"/>
      </w:pPr>
      <w:r>
        <w:t>Obrazloženje</w:t>
      </w:r>
    </w:p>
    <w:p w:rsidRDefault="001C3E86" w:rsidP="001C3E86" w:rsidR="001C3E86">
      <w:pPr>
        <w:jc w:val="center"/>
      </w:pPr>
    </w:p>
    <w:p w:rsidRDefault="001C3E86" w:rsidP="001C3E86" w:rsidR="001C3E86">
      <w:pPr>
        <w:ind w:firstLine="705"/>
        <w:jc w:val="both"/>
      </w:pPr>
      <w:r>
        <w:t xml:space="preserve">Stečajni postupak nad uvodno označenim stečajnim dužnikom otvoren je rješenjem ovog suda poslovni broj gornji od 25. svibnja 2012. </w:t>
      </w:r>
    </w:p>
    <w:p w:rsidRDefault="001C3E86" w:rsidP="001C3E86" w:rsidR="001C3E86">
      <w:pPr>
        <w:ind w:firstLine="705"/>
        <w:jc w:val="both"/>
      </w:pPr>
      <w:r>
        <w:t>Na</w:t>
      </w:r>
      <w:r w:rsidR="00592536">
        <w:t>kon unovčenja cjelokupne imovine</w:t>
      </w:r>
      <w:r>
        <w:t xml:space="preserve"> stečajnog dužnika u iznosu od 194.347,50 kuna, stečajni upravitelj je 15. prosinca 2016. podnio zahtjev za određivanje nagrade za rad </w:t>
      </w:r>
      <w:r w:rsidR="00592536">
        <w:t xml:space="preserve">u iznosu kao u izreci rješenja budući je radnjama unovčenja imovine dužnika dovršio poslove za koje je imenovan. </w:t>
      </w:r>
    </w:p>
    <w:p w:rsidRDefault="00E5093B" w:rsidP="00E5093B" w:rsidR="00E5093B">
      <w:pPr>
        <w:ind w:firstLine="705"/>
        <w:jc w:val="both"/>
      </w:pPr>
      <w:r>
        <w:t xml:space="preserve">Odredbom čl. 94. st. 1. i 2. </w:t>
      </w:r>
      <w:r w:rsidR="00592536">
        <w:t xml:space="preserve">u svezi s čl. 441. st. 2. </w:t>
      </w:r>
      <w:r>
        <w:t xml:space="preserve">Stečajnog zakona (Narodne novine broj 71/2015, u nastavku teksta: SZ) koja je istovjetna odredbi čl. 29. ranije važećeg Stečajnog zakona (Narodne novine broj: 44/96, 29/99, 129/00, 123/03, 197/03, 187/04, 82/06 i 116/10) propisano je da stečajni upravitelj između ostalog ima pravo i na nagradu za svoj rad koju rješenjem određuje sud prema uredbi kojom Vlada Republike Hrvatske utvrđuje kriterije i način obračuna i plaćanja nagrade stečajnim upraviteljima.   </w:t>
      </w:r>
    </w:p>
    <w:p w:rsidRDefault="00E5093B" w:rsidP="00E5093B" w:rsidR="00E5093B">
      <w:pPr>
        <w:ind w:firstLine="705"/>
        <w:jc w:val="both"/>
        <w:rPr>
          <w:color w:val="000000"/>
        </w:rPr>
      </w:pPr>
      <w:r>
        <w:t xml:space="preserve">Odredbom čl. 2. st. 1. i 2. Uredbe o kriterijima i načinu obračuna i plaćanja nagrada stečajnim upraviteljima (Narodne novine broj 105/15, u nastavku teksta: Uredba) propisano je da </w:t>
      </w:r>
      <w:r>
        <w:rPr>
          <w:color w:val="000000"/>
        </w:rPr>
        <w:t>stečajni upravitelj imaj pravo na nagradu za obavljene poslove koju određuje sud bez odgode nakon što dovrši sve poslove za koj</w:t>
      </w:r>
      <w:r w:rsidR="007760A7">
        <w:rPr>
          <w:color w:val="000000"/>
        </w:rPr>
        <w:t>e je imenovan. Nadalje, odredbama</w:t>
      </w:r>
      <w:r>
        <w:rPr>
          <w:color w:val="000000"/>
        </w:rPr>
        <w:t xml:space="preserve"> čl. 7. </w:t>
      </w:r>
      <w:r w:rsidR="007760A7">
        <w:rPr>
          <w:color w:val="000000"/>
        </w:rPr>
        <w:t xml:space="preserve">i 15. </w:t>
      </w:r>
      <w:r>
        <w:rPr>
          <w:color w:val="000000"/>
        </w:rPr>
        <w:t>Uredbe je propisano je da se nagrada stečajnom upravitelju s osnove vrijednosti unovčene stečajne mase obračunava primjenom tablice vrijednosti unovčene steč</w:t>
      </w:r>
      <w:r w:rsidR="007760A7">
        <w:rPr>
          <w:color w:val="000000"/>
        </w:rPr>
        <w:t xml:space="preserve">ajne mase i nagrade u postocima i to u bruto iznosu. </w:t>
      </w:r>
    </w:p>
    <w:p w:rsidRDefault="00AD665B" w:rsidP="00AD665B" w:rsidR="00AD665B">
      <w:pPr>
        <w:ind w:firstLine="705"/>
        <w:jc w:val="both"/>
      </w:pPr>
      <w:r>
        <w:t xml:space="preserve">S obzirom da se sukladno odredbi čl. 7. Uredbe nagrada stečajnom upravitelju za rad s osnove vrijednosti unovčene stečajne mase u iznosu od 194.347,50 kuna obračunava u </w:t>
      </w:r>
      <w:r>
        <w:lastRenderedPageBreak/>
        <w:t>postotku od 16 % na vrijednost unovčene stečajne mase do 100.000,00 kn u iznosu (100.000,00 kn x 16% =-16.000,00 kn) te u postotku od 12 % na razliku vrijednosti unovčene stečajne mase od 100.000,00 kn do 300.000,00 kuna  (94.347,50</w:t>
      </w:r>
      <w:r w:rsidR="00C63A7D">
        <w:t xml:space="preserve"> kn x 12%=11.321,70 kuna), kao i </w:t>
      </w:r>
      <w:r w:rsidR="00592536">
        <w:t xml:space="preserve">činjenicu da je unovčenjem cjelokupne imovne stečajnog dužnika stečajni upravitelj dovršio poslove za koje je imenovan u predmetnom postupku, to je temeljem citiranih odredbi </w:t>
      </w:r>
      <w:r w:rsidR="00C63A7D">
        <w:t>stečajnom upravitelju trebalo priznati nagradu u bruto iznosu od 27.321,70 kuna te donijeti odluku</w:t>
      </w:r>
      <w:r w:rsidR="00592536">
        <w:t xml:space="preserve"> kao u izreci ovog rješenja. </w:t>
      </w:r>
    </w:p>
    <w:p w:rsidRDefault="00AD665B" w:rsidP="00AD665B" w:rsidR="00AD665B">
      <w:pPr>
        <w:ind w:firstLine="705"/>
        <w:jc w:val="both"/>
      </w:pPr>
    </w:p>
    <w:p w:rsidRDefault="00AD665B" w:rsidP="00AD665B" w:rsidR="00AD665B">
      <w:pPr>
        <w:ind w:firstLine="705"/>
        <w:jc w:val="both"/>
      </w:pPr>
    </w:p>
    <w:p w:rsidRDefault="00AD665B" w:rsidP="00AD665B" w:rsidR="00AD665B">
      <w:pPr>
        <w:ind w:firstLine="705"/>
        <w:jc w:val="both"/>
      </w:pPr>
    </w:p>
    <w:p w:rsidRDefault="00AD665B" w:rsidP="00AD665B" w:rsidR="00AD665B">
      <w:pPr>
        <w:ind w:firstLine="705"/>
        <w:jc w:val="both"/>
      </w:pPr>
    </w:p>
    <w:p w:rsidRDefault="00C63A7D" w:rsidP="00E5093B" w:rsidR="00E5093B">
      <w:pPr>
        <w:jc w:val="center"/>
      </w:pPr>
      <w:r>
        <w:t>U Zadru 30</w:t>
      </w:r>
      <w:r w:rsidR="00E5093B">
        <w:t xml:space="preserve">. siječnja 2017. </w:t>
      </w:r>
    </w:p>
    <w:p w:rsidRDefault="00E5093B" w:rsidP="00E5093B" w:rsidR="00E5093B">
      <w:pPr>
        <w:jc w:val="center"/>
      </w:pPr>
    </w:p>
    <w:p w:rsidRDefault="00E5093B" w:rsidP="00E5093B" w:rsidR="00E5093B">
      <w:pPr>
        <w:ind w:firstLine="708"/>
        <w:jc w:val="right"/>
      </w:pPr>
      <w:r>
        <w:t xml:space="preserve">                                      Sutkinja</w:t>
      </w:r>
    </w:p>
    <w:p w:rsidRDefault="00E5093B" w:rsidP="00E5093B" w:rsidR="00E5093B">
      <w:pPr>
        <w:ind w:firstLine="708"/>
        <w:jc w:val="right"/>
      </w:pPr>
      <w:r>
        <w:t>Tina Grgas</w:t>
      </w:r>
    </w:p>
    <w:p w:rsidRDefault="00E5093B" w:rsidP="00E5093B" w:rsidR="00E5093B">
      <w:pPr>
        <w:tabs>
          <w:tab w:pos="0" w:val="left"/>
        </w:tabs>
      </w:pPr>
      <w:r>
        <w:tab/>
        <w:t xml:space="preserve">UPUTA O PRAVNOM LIJEKU: </w:t>
      </w:r>
    </w:p>
    <w:p w:rsidRDefault="00E5093B" w:rsidP="00E5093B" w:rsidR="00E5093B">
      <w:pPr>
        <w:tabs>
          <w:tab w:pos="0" w:val="left"/>
        </w:tabs>
        <w:jc w:val="both"/>
      </w:pPr>
      <w: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5093B" w:rsidP="00E5093B" w:rsidR="00E5093B">
      <w:pPr>
        <w:tabs>
          <w:tab w:pos="0" w:val="left"/>
        </w:tabs>
        <w:jc w:val="both"/>
      </w:pPr>
    </w:p>
    <w:p w:rsidRDefault="00E5093B" w:rsidP="00E5093B" w:rsidR="00C63A7D">
      <w:pPr>
        <w:ind w:firstLine="360"/>
      </w:pPr>
      <w:r>
        <w:t xml:space="preserve">  </w:t>
      </w:r>
      <w:r>
        <w:tab/>
      </w:r>
    </w:p>
    <w:p w:rsidRDefault="00E5093B" w:rsidP="00C63A7D" w:rsidR="00E5093B">
      <w:pPr>
        <w:ind w:firstLine="708"/>
      </w:pPr>
      <w:r>
        <w:t xml:space="preserve">Dostaviti: </w:t>
      </w:r>
    </w:p>
    <w:p w:rsidRDefault="00E5093B" w:rsidP="00E5093B" w:rsidR="00E5093B">
      <w:pPr>
        <w:numPr>
          <w:ilvl w:val="0"/>
          <w:numId w:val="2"/>
        </w:numPr>
      </w:pPr>
      <w:r>
        <w:t>Svim sudionicima postupka putem e-Oglasne ploče suda</w:t>
      </w:r>
    </w:p>
    <w:p w:rsidRDefault="00E5093B" w:rsidP="00E5093B" w:rsidR="00E5093B">
      <w:pPr>
        <w:ind w:left="360"/>
      </w:pPr>
    </w:p>
    <w:p w:rsidRDefault="00E5093B" w:rsidP="00E5093B" w:rsidR="00E5093B">
      <w:pPr>
        <w:ind w:firstLine="360"/>
      </w:pPr>
    </w:p>
    <w:p w:rsidRDefault="00E5093B" w:rsidP="001C3E86" w:rsidR="00E5093B">
      <w:pPr>
        <w:ind w:firstLine="705"/>
        <w:jc w:val="both"/>
      </w:pPr>
    </w:p>
    <w:p w:rsidRDefault="00794453" w:rsidR="00530A52"/>
    <w:sectPr w:rsidSect="00C63A7D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453" w:rsidP="00C63A7D" w:rsidR="00794453">
      <w:r>
        <w:separator/>
      </w:r>
    </w:p>
  </w:endnote>
  <w:endnote w:id="0" w:type="continuationSeparator">
    <w:p w:rsidRDefault="00794453" w:rsidP="00C63A7D" w:rsidR="00794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453" w:rsidP="00C63A7D" w:rsidR="00794453">
      <w:r>
        <w:separator/>
      </w:r>
    </w:p>
  </w:footnote>
  <w:footnote w:id="0" w:type="continuationSeparator">
    <w:p w:rsidRDefault="00794453" w:rsidP="00C63A7D" w:rsidR="007944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2866889"/>
      <w:docPartObj>
        <w:docPartGallery w:val="Page Numbers (Top of Page)"/>
        <w:docPartUnique/>
      </w:docPartObj>
    </w:sdtPr>
    <w:sdtEndPr/>
    <w:sdtContent>
      <w:p w:rsidRDefault="00C63A7D" w:rsidP="00C63A7D" w:rsidR="00C63A7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31">
          <w:rPr>
            <w:noProof/>
          </w:rPr>
          <w:t>2</w:t>
        </w:r>
        <w:r>
          <w:fldChar w:fldCharType="end"/>
        </w:r>
        <w:r w:rsidRPr="00C63A7D">
          <w:t xml:space="preserve"> </w:t>
        </w:r>
        <w:r>
          <w:tab/>
        </w:r>
        <w:r>
          <w:tab/>
          <w:t xml:space="preserve">Poslovni broj: 3. St-91/2012-167            </w:t>
        </w:r>
      </w:p>
    </w:sdtContent>
  </w:sdt>
  <w:p w:rsidRDefault="00C63A7D" w:rsidR="00C63A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E86"/>
    <w:rsid w:val="001C3E86"/>
    <w:rsid w:val="004901DF"/>
    <w:rsid w:val="0052527F"/>
    <w:rsid w:val="00592536"/>
    <w:rsid w:val="007760A7"/>
    <w:rsid w:val="0079293D"/>
    <w:rsid w:val="00794453"/>
    <w:rsid w:val="00A57BE4"/>
    <w:rsid w:val="00AB387D"/>
    <w:rsid w:val="00AD665B"/>
    <w:rsid w:val="00C63A7D"/>
    <w:rsid w:val="00CB0B72"/>
    <w:rsid w:val="00D362BC"/>
    <w:rsid w:val="00E3741B"/>
    <w:rsid w:val="00E5093B"/>
    <w:rsid w:val="00E80148"/>
    <w:rsid w:val="00EF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E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3E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3A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D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5D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D3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D3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D3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E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3E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3A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D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5D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D3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D3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D3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60556680099</item>
      <item>, OIB 30653663301</item>
      <item>, OIB null</item>
    </izvorni_sadrzaj>
    <derivirana_varijabla naziv="DomainObject.Predmet.SudioniciListNazivOIB_1">
      <item>, OIB 18683136487</item>
      <item>, OIB 60556680099</item>
      <item>, OIB 30653663301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2994</properties:Characters>
  <properties:Lines>78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2017-01-27T11:25:00Z</dcterms:created>
  <dc:creator>Tina Grgas</dc:creator>
  <cp:lastModifiedBy>Tina Grgas</cp:lastModifiedBy>
  <dcterms:modified xmlns:xsi="http://www.w3.org/2001/XMLSchema-instance" xsi:type="dcterms:W3CDTF">2017-01-30T13:11:00Z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