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373EF" w:rsidR="00C56095" w:rsidRPr="00A25331">
        <w:tc>
          <w:tcPr>
            <w:tcW w:type="dxa" w:w="2985"/>
            <w:shd w:fill="auto" w:color="auto" w:val="clear"/>
          </w:tcPr>
          <w:p w:rsidRDefault="00C56095" w:rsidP="00C56095" w:rsidR="00C56095" w:rsidRPr="00A25331">
            <w:pPr>
              <w:spacing w:after="0"/>
              <w:jc w:val="center"/>
              <w:rPr>
                <w:rFonts w:cs="Times New Roman" w:eastAsia="Calibri"/>
              </w:rPr>
            </w:pPr>
            <w:bookmarkStart w:name="_GoBack" w:id="0"/>
            <w:bookmarkEnd w:id="0"/>
            <w:r w:rsidRPr="00A25331">
              <w:rPr>
                <w:rFonts w:cs="Times New Roman" w:eastAsia="Calibri"/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3" id="3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56095" w:rsidP="00C56095" w:rsidR="00C56095" w:rsidRPr="00A25331">
            <w:pPr>
              <w:spacing w:after="0"/>
              <w:jc w:val="center"/>
              <w:rPr>
                <w:rFonts w:cs="Times New Roman" w:eastAsia="Calibri"/>
              </w:rPr>
            </w:pPr>
            <w:r w:rsidRPr="00A25331">
              <w:rPr>
                <w:rFonts w:cs="Times New Roman" w:eastAsia="Calibri"/>
              </w:rPr>
              <w:t>Republika Hrvatska</w:t>
            </w:r>
          </w:p>
          <w:p w:rsidRDefault="00C56095" w:rsidP="00C56095" w:rsidR="00C56095" w:rsidRPr="00A25331">
            <w:pPr>
              <w:spacing w:after="0"/>
              <w:jc w:val="center"/>
              <w:rPr>
                <w:rFonts w:cs="Times New Roman" w:eastAsia="Calibri"/>
              </w:rPr>
            </w:pPr>
            <w:r w:rsidRPr="00A25331">
              <w:rPr>
                <w:rFonts w:cs="Times New Roman" w:eastAsia="Calibri"/>
              </w:rPr>
              <w:t>Trgovački sud u Varaždinu</w:t>
            </w:r>
          </w:p>
          <w:p w:rsidRDefault="00C56095" w:rsidP="00C56095" w:rsidR="00C56095" w:rsidRPr="00A25331">
            <w:pPr>
              <w:spacing w:after="0"/>
              <w:jc w:val="center"/>
              <w:rPr>
                <w:rFonts w:cs="Times New Roman" w:eastAsia="Calibri"/>
              </w:rPr>
            </w:pPr>
            <w:r w:rsidRPr="00A25331">
              <w:rPr>
                <w:rFonts w:cs="Times New Roman" w:eastAsia="Calibri"/>
              </w:rPr>
              <w:t>Varaždin, Braće Radić 2</w:t>
            </w:r>
          </w:p>
        </w:tc>
      </w:tr>
    </w:tbl>
    <w:p w14:textId="a981738" w14:paraId="a981738" w:rsidRDefault="00C56095" w:rsidP="00C56095" w:rsidR="00C56095" w:rsidRPr="00A25331">
      <w:pPr>
        <w:spacing w:after="0"/>
        <w:jc w:val="right"/>
        <w15:collapsed w:val="false"/>
        <w:rPr>
          <w:rFonts w:cs="Times New Roman" w:eastAsia="Calibri"/>
          <w:sz w:val="12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373EF" w:rsidR="00C56095" w:rsidRPr="00A25331">
        <w:trPr>
          <w:jc w:val="right"/>
        </w:trPr>
        <w:tc>
          <w:tcPr>
            <w:tcW w:type="dxa" w:w="4320"/>
          </w:tcPr>
          <w:p w:rsidRDefault="00C56095" w:rsidP="001B3603" w:rsidR="00C56095" w:rsidRPr="00A25331">
            <w:pPr>
              <w:spacing w:after="0"/>
              <w:jc w:val="right"/>
              <w:rPr>
                <w:rFonts w:cs="Times New Roman" w:eastAsia="Times New Roman"/>
                <w:lang w:eastAsia="hr-HR"/>
              </w:rPr>
            </w:pPr>
            <w:r w:rsidRPr="00A25331">
              <w:rPr>
                <w:rFonts w:cs="Times New Roman" w:eastAsia="Times New Roman"/>
                <w:lang w:eastAsia="hr-HR"/>
              </w:rPr>
              <w:t xml:space="preserve">Poslovni broj: </w:t>
            </w:r>
            <w:r w:rsidR="00CC5DCF" w:rsidRPr="00A25331">
              <w:rPr>
                <w:rFonts w:cs="Times New Roman" w:eastAsia="Times New Roman"/>
                <w:lang w:eastAsia="hr-HR"/>
              </w:rPr>
              <w:t>10</w:t>
            </w:r>
            <w:r w:rsidRPr="00A25331">
              <w:rPr>
                <w:rFonts w:cs="Times New Roman" w:eastAsia="Times New Roman"/>
                <w:lang w:eastAsia="hr-HR"/>
              </w:rPr>
              <w:t xml:space="preserve"> St-</w:t>
            </w:r>
            <w:r w:rsidR="001B3603" w:rsidRPr="00A25331">
              <w:rPr>
                <w:rFonts w:cs="Times New Roman" w:eastAsia="Times New Roman"/>
                <w:lang w:eastAsia="hr-HR"/>
              </w:rPr>
              <w:t>345</w:t>
            </w:r>
            <w:r w:rsidR="006D7647" w:rsidRPr="00A25331">
              <w:rPr>
                <w:rFonts w:cs="Times New Roman" w:eastAsia="Times New Roman"/>
                <w:lang w:eastAsia="hr-HR"/>
              </w:rPr>
              <w:t>/2018-</w:t>
            </w:r>
            <w:r w:rsidR="00CC5DCF" w:rsidRPr="00A25331">
              <w:rPr>
                <w:rFonts w:cs="Times New Roman" w:eastAsia="Times New Roman"/>
                <w:lang w:eastAsia="hr-HR"/>
              </w:rPr>
              <w:t>10</w:t>
            </w:r>
          </w:p>
        </w:tc>
      </w:tr>
    </w:tbl>
    <w:p w:rsidRDefault="004E2A90" w:rsidP="00C56095" w:rsidR="004E2A90" w:rsidRPr="00A25331">
      <w:pPr>
        <w:spacing w:after="0"/>
        <w:rPr>
          <w:rFonts w:cs="Times New Roman"/>
          <w:bCs/>
        </w:rPr>
      </w:pPr>
    </w:p>
    <w:p w:rsidRDefault="00C56095" w:rsidP="00C56095" w:rsidR="00C56095" w:rsidRPr="00A25331">
      <w:pPr>
        <w:spacing w:after="0"/>
        <w:rPr>
          <w:rFonts w:cs="Times New Roman"/>
          <w:bCs/>
        </w:rPr>
      </w:pPr>
    </w:p>
    <w:p w:rsidRDefault="0018652E" w:rsidP="00C56095" w:rsidR="0018652E" w:rsidRPr="00A25331">
      <w:pPr>
        <w:spacing w:after="0"/>
        <w:rPr>
          <w:rFonts w:cs="Times New Roman"/>
          <w:bCs/>
        </w:rPr>
      </w:pPr>
    </w:p>
    <w:p w:rsidRDefault="004E2A90" w:rsidP="004E2A90" w:rsidR="004E2A90" w:rsidRPr="00A25331">
      <w:pPr>
        <w:jc w:val="center"/>
        <w:rPr>
          <w:rFonts w:cs="Times New Roman"/>
        </w:rPr>
      </w:pPr>
      <w:r w:rsidRPr="00A25331">
        <w:rPr>
          <w:rFonts w:cs="Times New Roman"/>
        </w:rPr>
        <w:t xml:space="preserve">U    I M E    R E P U B L I K E     H R V A T S K E </w:t>
      </w:r>
    </w:p>
    <w:p w:rsidRDefault="004E2A90" w:rsidP="00C56095" w:rsidR="00C56095" w:rsidRPr="00A25331">
      <w:pPr>
        <w:jc w:val="center"/>
        <w:rPr>
          <w:rFonts w:cs="Times New Roman"/>
        </w:rPr>
      </w:pPr>
      <w:r w:rsidRPr="00A25331">
        <w:rPr>
          <w:rFonts w:cs="Times New Roman"/>
        </w:rPr>
        <w:t>R J E Š E NJ E</w:t>
      </w:r>
    </w:p>
    <w:p w:rsidRDefault="00B02E57" w:rsidP="00145388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 xml:space="preserve">Trgovački sud u Varaždinu, po sucu toga suda </w:t>
      </w:r>
      <w:r w:rsidR="00145388" w:rsidRPr="00A25331">
        <w:rPr>
          <w:rFonts w:cs="Times New Roman"/>
        </w:rPr>
        <w:t>Denisu Krnjaku</w:t>
      </w:r>
      <w:r w:rsidRPr="00A25331">
        <w:rPr>
          <w:rFonts w:cs="Times New Roman"/>
        </w:rPr>
        <w:t xml:space="preserve">, kao stečajnom sucu, u stečajnom predmetu povodom prijedloga podnositelja </w:t>
      </w:r>
      <w:r w:rsidR="00145388" w:rsidRPr="00A25331">
        <w:rPr>
          <w:rFonts w:cs="Times New Roman"/>
        </w:rPr>
        <w:t>Financijske agencije</w:t>
      </w:r>
      <w:r w:rsidRPr="00A25331">
        <w:rPr>
          <w:rFonts w:cs="Times New Roman"/>
        </w:rPr>
        <w:t>, OIB:</w:t>
      </w:r>
      <w:r w:rsidR="00145388" w:rsidRPr="00A25331">
        <w:rPr>
          <w:rFonts w:cs="Times New Roman"/>
        </w:rPr>
        <w:t>85</w:t>
      </w:r>
      <w:r w:rsidRPr="00A25331">
        <w:rPr>
          <w:rFonts w:cs="Times New Roman"/>
        </w:rPr>
        <w:t xml:space="preserve">821130368, za pokretanje stečajnog postupka nad dužnikom </w:t>
      </w:r>
      <w:r w:rsidR="001B3603" w:rsidRPr="00A25331">
        <w:rPr>
          <w:rFonts w:cs="Times New Roman" w:eastAsia="Calibri"/>
        </w:rPr>
        <w:t>DEXA d.o.o., Čakovec, Mihovljanska 89, OIB: 43976555176</w:t>
      </w:r>
      <w:r w:rsidRPr="00A25331">
        <w:rPr>
          <w:rFonts w:cs="Times New Roman"/>
        </w:rPr>
        <w:t xml:space="preserve">, </w:t>
      </w:r>
      <w:r w:rsidR="00145388" w:rsidRPr="00A25331">
        <w:rPr>
          <w:rFonts w:cs="Times New Roman"/>
        </w:rPr>
        <w:t>10</w:t>
      </w:r>
      <w:r w:rsidRPr="00A25331">
        <w:rPr>
          <w:rFonts w:cs="Times New Roman"/>
        </w:rPr>
        <w:t xml:space="preserve">. </w:t>
      </w:r>
      <w:r w:rsidR="00145388" w:rsidRPr="00A25331">
        <w:rPr>
          <w:rFonts w:cs="Times New Roman"/>
        </w:rPr>
        <w:t>siječnja</w:t>
      </w:r>
      <w:r w:rsidRPr="00A25331">
        <w:rPr>
          <w:rFonts w:cs="Times New Roman"/>
        </w:rPr>
        <w:t xml:space="preserve"> 201</w:t>
      </w:r>
      <w:r w:rsidR="00145388" w:rsidRPr="00A25331">
        <w:rPr>
          <w:rFonts w:cs="Times New Roman"/>
        </w:rPr>
        <w:t>9</w:t>
      </w:r>
      <w:r w:rsidRPr="00A25331">
        <w:rPr>
          <w:rFonts w:cs="Times New Roman"/>
        </w:rPr>
        <w:t>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18652E" w:rsidP="00092757" w:rsidR="0018652E" w:rsidRPr="00A25331">
      <w:pPr>
        <w:pStyle w:val="Bezproreda"/>
        <w:jc w:val="both"/>
        <w:rPr>
          <w:rFonts w:cs="Times New Roman"/>
        </w:rPr>
      </w:pPr>
    </w:p>
    <w:p w:rsidRDefault="00B02E57" w:rsidP="00145388" w:rsidR="00B02E57" w:rsidRPr="00A25331">
      <w:pPr>
        <w:pStyle w:val="Bezproreda"/>
        <w:jc w:val="center"/>
        <w:rPr>
          <w:rFonts w:cs="Times New Roman"/>
        </w:rPr>
      </w:pPr>
      <w:r w:rsidRPr="00A25331">
        <w:rPr>
          <w:rFonts w:cs="Times New Roman"/>
        </w:rPr>
        <w:t>r i j e š i o       j e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18652E" w:rsidP="00092757" w:rsidR="0018652E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1.</w:t>
      </w:r>
      <w:r w:rsidRPr="00A25331">
        <w:rPr>
          <w:rFonts w:cs="Times New Roman"/>
        </w:rPr>
        <w:tab/>
        <w:t xml:space="preserve">Otvara se stečajni postupak nad stečajnim dužnikom </w:t>
      </w:r>
      <w:r w:rsidR="001B3603" w:rsidRPr="00A25331">
        <w:rPr>
          <w:rFonts w:cs="Times New Roman" w:eastAsia="Calibri"/>
        </w:rPr>
        <w:t>DEXA d.o.o., Čakovec, Mihovljanska 89, OIB: 43976555176</w:t>
      </w:r>
      <w:r w:rsidR="00145388" w:rsidRPr="00A25331">
        <w:rPr>
          <w:rFonts w:cs="Times New Roman"/>
        </w:rPr>
        <w:t>,</w:t>
      </w:r>
      <w:r w:rsidRPr="00A25331">
        <w:rPr>
          <w:rFonts w:cs="Times New Roman"/>
        </w:rPr>
        <w:t xml:space="preserve"> s danom </w:t>
      </w:r>
      <w:r w:rsidR="00145388" w:rsidRPr="00A25331">
        <w:rPr>
          <w:rFonts w:cs="Times New Roman"/>
        </w:rPr>
        <w:t>10</w:t>
      </w:r>
      <w:r w:rsidRPr="00A25331">
        <w:rPr>
          <w:rFonts w:cs="Times New Roman"/>
        </w:rPr>
        <w:t xml:space="preserve">. </w:t>
      </w:r>
      <w:r w:rsidR="00145388" w:rsidRPr="00A25331">
        <w:rPr>
          <w:rFonts w:cs="Times New Roman"/>
        </w:rPr>
        <w:t>siječnja</w:t>
      </w:r>
      <w:r w:rsidRPr="00A25331">
        <w:rPr>
          <w:rFonts w:cs="Times New Roman"/>
        </w:rPr>
        <w:t xml:space="preserve"> 201</w:t>
      </w:r>
      <w:r w:rsidR="00145388" w:rsidRPr="00A25331">
        <w:rPr>
          <w:rFonts w:cs="Times New Roman"/>
        </w:rPr>
        <w:t>9</w:t>
      </w:r>
      <w:r w:rsidRPr="00A25331">
        <w:rPr>
          <w:rFonts w:cs="Times New Roman"/>
        </w:rPr>
        <w:t xml:space="preserve">. u </w:t>
      </w:r>
      <w:r w:rsidR="001B3603" w:rsidRPr="00A25331">
        <w:rPr>
          <w:rFonts w:cs="Times New Roman"/>
        </w:rPr>
        <w:t>14</w:t>
      </w:r>
      <w:r w:rsidRPr="00A25331">
        <w:rPr>
          <w:rFonts w:cs="Times New Roman"/>
        </w:rPr>
        <w:t>:</w:t>
      </w:r>
      <w:r w:rsidR="00366932" w:rsidRPr="00A25331">
        <w:rPr>
          <w:rFonts w:cs="Times New Roman"/>
        </w:rPr>
        <w:t>30</w:t>
      </w:r>
      <w:r w:rsidRPr="00A25331">
        <w:rPr>
          <w:rFonts w:cs="Times New Roman"/>
        </w:rPr>
        <w:t xml:space="preserve"> sati.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2.</w:t>
      </w:r>
      <w:r w:rsidRPr="00A25331">
        <w:rPr>
          <w:rFonts w:cs="Times New Roman"/>
        </w:rPr>
        <w:tab/>
        <w:t xml:space="preserve">Za stečajnog upravitelja imenuje se </w:t>
      </w:r>
      <w:r w:rsidR="001B3603" w:rsidRPr="00A25331">
        <w:rPr>
          <w:rFonts w:cs="Times New Roman"/>
        </w:rPr>
        <w:t>Ines Mošmondor, Varaždin, Trakošćanska 18, OIB: 82918904482</w:t>
      </w:r>
      <w:r w:rsidRPr="00A25331">
        <w:rPr>
          <w:rFonts w:cs="Times New Roman"/>
        </w:rPr>
        <w:t>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3.</w:t>
      </w:r>
      <w:r w:rsidRPr="00A25331">
        <w:rPr>
          <w:rFonts w:cs="Times New Roman"/>
        </w:rPr>
        <w:tab/>
        <w:t xml:space="preserve">Zaključuje se stečajni postupak nad stečajnim dužnikom </w:t>
      </w:r>
      <w:r w:rsidR="001B3603" w:rsidRPr="00A25331">
        <w:rPr>
          <w:rFonts w:cs="Times New Roman" w:eastAsia="Calibri"/>
        </w:rPr>
        <w:t>DEXA d.o.o., Čakovec, Mihovljanska 89, OIB: 43976555176</w:t>
      </w:r>
      <w:r w:rsidR="00145388" w:rsidRPr="00A25331">
        <w:rPr>
          <w:rFonts w:cs="Times New Roman"/>
        </w:rPr>
        <w:t>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4.</w:t>
      </w:r>
      <w:r w:rsidRPr="00A25331">
        <w:rPr>
          <w:rFonts w:cs="Times New Roman"/>
        </w:rPr>
        <w:tab/>
        <w:t xml:space="preserve">Ovo rješenje objavit će se na </w:t>
      </w:r>
      <w:r w:rsidR="00145388" w:rsidRPr="00A25331">
        <w:rPr>
          <w:rFonts w:cs="Times New Roman"/>
        </w:rPr>
        <w:t>e-</w:t>
      </w:r>
      <w:r w:rsidR="0018652E" w:rsidRPr="00A25331">
        <w:rPr>
          <w:rFonts w:cs="Times New Roman"/>
        </w:rPr>
        <w:t>O</w:t>
      </w:r>
      <w:r w:rsidRPr="00A25331">
        <w:rPr>
          <w:rFonts w:cs="Times New Roman"/>
        </w:rPr>
        <w:t>glasnoj ploči suda.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5.</w:t>
      </w:r>
      <w:r w:rsidRPr="00A25331">
        <w:rPr>
          <w:rFonts w:cs="Times New Roman"/>
        </w:rPr>
        <w:tab/>
        <w:t xml:space="preserve">Po pravomoćnosti ovoga rješenja stečajni dužnik </w:t>
      </w:r>
      <w:r w:rsidR="001B3603" w:rsidRPr="00A25331">
        <w:rPr>
          <w:rFonts w:cs="Times New Roman"/>
        </w:rPr>
        <w:t>DEXA d.o.o., Čakovec, Mihovljanska 89, OIB: 43976555176</w:t>
      </w:r>
      <w:r w:rsidR="00145388" w:rsidRPr="00A25331">
        <w:rPr>
          <w:rFonts w:cs="Times New Roman"/>
        </w:rPr>
        <w:t>,</w:t>
      </w:r>
      <w:r w:rsidRPr="00A25331">
        <w:rPr>
          <w:rFonts w:cs="Times New Roman"/>
        </w:rPr>
        <w:t xml:space="preserve"> biti će brisan iz sudskog registra.</w:t>
      </w:r>
      <w:r w:rsidRPr="00A25331">
        <w:rPr>
          <w:rFonts w:cs="Times New Roman"/>
        </w:rPr>
        <w:tab/>
      </w:r>
    </w:p>
    <w:p w:rsidRDefault="00145388" w:rsidP="00092757" w:rsidR="00145388" w:rsidRPr="00A25331">
      <w:pPr>
        <w:pStyle w:val="Bezproreda"/>
        <w:jc w:val="both"/>
        <w:rPr>
          <w:rFonts w:cs="Times New Roman"/>
        </w:rPr>
      </w:pPr>
    </w:p>
    <w:p w:rsidRDefault="00145388" w:rsidP="00092757" w:rsidR="00145388" w:rsidRPr="00A25331">
      <w:pPr>
        <w:pStyle w:val="Bezproreda"/>
        <w:jc w:val="both"/>
        <w:rPr>
          <w:rFonts w:cs="Times New Roman"/>
        </w:rPr>
      </w:pPr>
    </w:p>
    <w:p w:rsidRDefault="00B02E57" w:rsidP="00145388" w:rsidR="00B02E57" w:rsidRPr="00A25331">
      <w:pPr>
        <w:pStyle w:val="Bezproreda"/>
        <w:jc w:val="center"/>
        <w:rPr>
          <w:rFonts w:cs="Times New Roman"/>
        </w:rPr>
      </w:pPr>
      <w:r w:rsidRPr="00A25331">
        <w:rPr>
          <w:rFonts w:cs="Times New Roman"/>
        </w:rPr>
        <w:t>Obrazloženje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145388" w:rsidP="00092757" w:rsidR="00145388" w:rsidRPr="00A25331">
      <w:pPr>
        <w:pStyle w:val="Bezproreda"/>
        <w:jc w:val="both"/>
        <w:rPr>
          <w:rFonts w:cs="Times New Roman"/>
        </w:rPr>
      </w:pPr>
    </w:p>
    <w:p w:rsidRDefault="00B02E57" w:rsidP="00145388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 xml:space="preserve">Predlagatelj je sudu podnio prijedlog za otvaranje stečajnog postupka nad dužnikom tvrdeći da dužnik ima evidentirane neizvršene osnove za plaćanje na dan </w:t>
      </w:r>
      <w:r w:rsidR="001B3603" w:rsidRPr="00A25331">
        <w:rPr>
          <w:rFonts w:cs="Times New Roman"/>
        </w:rPr>
        <w:t>3</w:t>
      </w:r>
      <w:r w:rsidRPr="00A25331">
        <w:rPr>
          <w:rFonts w:cs="Times New Roman"/>
        </w:rPr>
        <w:t xml:space="preserve">. </w:t>
      </w:r>
      <w:r w:rsidR="001B3603" w:rsidRPr="00A25331">
        <w:rPr>
          <w:rFonts w:cs="Times New Roman"/>
        </w:rPr>
        <w:t>rujna</w:t>
      </w:r>
      <w:r w:rsidRPr="00A25331">
        <w:rPr>
          <w:rFonts w:cs="Times New Roman"/>
        </w:rPr>
        <w:t xml:space="preserve"> 2018. u neprekinutom razdoblju od 120 dana u ukupnom iznosu od </w:t>
      </w:r>
      <w:r w:rsidR="001B3603" w:rsidRPr="00A25331">
        <w:rPr>
          <w:rFonts w:cs="Times New Roman"/>
        </w:rPr>
        <w:t>142.431,01</w:t>
      </w:r>
      <w:r w:rsidRPr="00A25331">
        <w:rPr>
          <w:rFonts w:cs="Times New Roman"/>
        </w:rPr>
        <w:t xml:space="preserve"> kn, čime je dokazao da su ispunjene pretpostavke iz čl. 110.</w:t>
      </w:r>
      <w:r w:rsidR="00145388" w:rsidRPr="00A25331">
        <w:rPr>
          <w:rFonts w:cs="Times New Roman"/>
        </w:rPr>
        <w:t xml:space="preserve"> st. 1.</w:t>
      </w:r>
      <w:r w:rsidRPr="00A25331">
        <w:rPr>
          <w:rFonts w:cs="Times New Roman"/>
        </w:rPr>
        <w:t xml:space="preserve"> Stečajnog zakona (</w:t>
      </w:r>
      <w:r w:rsidR="00145388" w:rsidRPr="00A25331">
        <w:rPr>
          <w:rFonts w:cs="Times New Roman"/>
        </w:rPr>
        <w:t>Narodne novine, broj:</w:t>
      </w:r>
      <w:r w:rsidRPr="00A25331">
        <w:rPr>
          <w:rFonts w:cs="Times New Roman"/>
        </w:rPr>
        <w:t xml:space="preserve"> 71/15</w:t>
      </w:r>
      <w:r w:rsidR="00145388" w:rsidRPr="00A25331">
        <w:rPr>
          <w:rFonts w:cs="Times New Roman"/>
        </w:rPr>
        <w:t xml:space="preserve"> i 104/17 – u daljnjem tekstu:</w:t>
      </w:r>
      <w:r w:rsidRPr="00A25331">
        <w:rPr>
          <w:rFonts w:cs="Times New Roman"/>
        </w:rPr>
        <w:t xml:space="preserve"> SZ), te je</w:t>
      </w:r>
      <w:r w:rsidR="00145388" w:rsidRPr="00A25331">
        <w:rPr>
          <w:rFonts w:cs="Times New Roman"/>
        </w:rPr>
        <w:t xml:space="preserve"> time i</w:t>
      </w:r>
      <w:r w:rsidRPr="00A25331">
        <w:rPr>
          <w:rFonts w:cs="Times New Roman"/>
        </w:rPr>
        <w:t xml:space="preserve"> učinio vjerojatnim postojanje stečajnog razloga - nesposobnosti za plaćanje.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145388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lastRenderedPageBreak/>
        <w:t>Zbog navedenog sud je rješenjem broj St-</w:t>
      </w:r>
      <w:r w:rsidR="001B3603" w:rsidRPr="00A25331">
        <w:rPr>
          <w:rFonts w:cs="Times New Roman"/>
        </w:rPr>
        <w:t>345</w:t>
      </w:r>
      <w:r w:rsidRPr="00A25331">
        <w:rPr>
          <w:rFonts w:cs="Times New Roman"/>
        </w:rPr>
        <w:t>/</w:t>
      </w:r>
      <w:r w:rsidR="00145388" w:rsidRPr="00A25331">
        <w:rPr>
          <w:rFonts w:cs="Times New Roman"/>
        </w:rPr>
        <w:t>20</w:t>
      </w:r>
      <w:r w:rsidRPr="00A25331">
        <w:rPr>
          <w:rFonts w:cs="Times New Roman"/>
        </w:rPr>
        <w:t>18-</w:t>
      </w:r>
      <w:r w:rsidR="001B3603" w:rsidRPr="00A25331">
        <w:rPr>
          <w:rFonts w:cs="Times New Roman"/>
        </w:rPr>
        <w:t>4</w:t>
      </w:r>
      <w:r w:rsidRPr="00A25331">
        <w:rPr>
          <w:rFonts w:cs="Times New Roman"/>
        </w:rPr>
        <w:t xml:space="preserve"> od </w:t>
      </w:r>
      <w:r w:rsidR="00145388" w:rsidRPr="00A25331">
        <w:rPr>
          <w:rFonts w:cs="Times New Roman"/>
        </w:rPr>
        <w:t>2</w:t>
      </w:r>
      <w:r w:rsidR="001B3603" w:rsidRPr="00A25331">
        <w:rPr>
          <w:rFonts w:cs="Times New Roman"/>
        </w:rPr>
        <w:t>4</w:t>
      </w:r>
      <w:r w:rsidR="00145388" w:rsidRPr="00A25331">
        <w:rPr>
          <w:rFonts w:cs="Times New Roman"/>
        </w:rPr>
        <w:t>.</w:t>
      </w:r>
      <w:r w:rsidRPr="00A25331">
        <w:rPr>
          <w:rFonts w:cs="Times New Roman"/>
        </w:rPr>
        <w:t xml:space="preserve"> </w:t>
      </w:r>
      <w:r w:rsidR="001B3603" w:rsidRPr="00A25331">
        <w:rPr>
          <w:rFonts w:cs="Times New Roman"/>
        </w:rPr>
        <w:t>rujna</w:t>
      </w:r>
      <w:r w:rsidRPr="00A25331">
        <w:rPr>
          <w:rFonts w:cs="Times New Roman"/>
        </w:rPr>
        <w:t xml:space="preserve"> 2018. pokrenuo prethodni postupak radi utvrđivanja uvjeta za otvaranje stečajnog postupka</w:t>
      </w:r>
      <w:r w:rsidR="00145388" w:rsidRPr="00A25331">
        <w:rPr>
          <w:rFonts w:cs="Times New Roman"/>
        </w:rPr>
        <w:t xml:space="preserve"> nad dužnikom</w:t>
      </w:r>
      <w:r w:rsidRPr="00A25331">
        <w:rPr>
          <w:rFonts w:cs="Times New Roman"/>
        </w:rPr>
        <w:t xml:space="preserve">.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534CD1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 xml:space="preserve">Prema odredbi članka 5. SZ-a stečaj se može otvoriti ako sud utvrdi postojanje stečajnog razloga, odnosno ako se utvrdi da je stečajni dužnik nesposoban za plaćanje ili je prezadužen.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ab/>
        <w:t>U smislu čl. 6. st 2. SZ-a smatrat će se da je dužnik nesposoban za plaćanje ako u Očevidniku redoslijeda osnova za plaćanje koji vodi Financijska agencija ima jednu ili više evidentiranih neizvršenih osnova za plaćanje u razdoblju duljem od 60 dana, a koje je trebalo, na temelju valjanih osnova za plaćanje, bez daljnjeg pristanka dužnika naplatiti s bilo kojeg od njegovih računa.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534CD1" w:rsidR="00895252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>Tijekom prethodnog postupka na temelju prijedloga Financijske agencije za otvaranje s</w:t>
      </w:r>
      <w:r w:rsidR="00534CD1" w:rsidRPr="00A25331">
        <w:rPr>
          <w:rFonts w:cs="Times New Roman"/>
        </w:rPr>
        <w:t>tečajnog postupka nad dužnikom</w:t>
      </w:r>
      <w:r w:rsidRPr="00A25331">
        <w:rPr>
          <w:rFonts w:cs="Times New Roman"/>
        </w:rPr>
        <w:t xml:space="preserve"> utvrđeno</w:t>
      </w:r>
      <w:r w:rsidR="00534CD1" w:rsidRPr="00A25331">
        <w:rPr>
          <w:rFonts w:cs="Times New Roman"/>
        </w:rPr>
        <w:t xml:space="preserve"> je</w:t>
      </w:r>
      <w:r w:rsidRPr="00A25331">
        <w:rPr>
          <w:rFonts w:cs="Times New Roman"/>
        </w:rPr>
        <w:t xml:space="preserve"> da je dužnik nesposoban za plaćanje</w:t>
      </w:r>
      <w:r w:rsidR="00534CD1" w:rsidRPr="00A25331">
        <w:rPr>
          <w:rFonts w:cs="Times New Roman"/>
        </w:rPr>
        <w:t xml:space="preserve"> obzirom dužnik na dan </w:t>
      </w:r>
      <w:r w:rsidR="001B3603" w:rsidRPr="00A25331">
        <w:rPr>
          <w:rFonts w:cs="Times New Roman"/>
        </w:rPr>
        <w:t>3</w:t>
      </w:r>
      <w:r w:rsidR="00534CD1" w:rsidRPr="00A25331">
        <w:rPr>
          <w:rFonts w:cs="Times New Roman"/>
        </w:rPr>
        <w:t xml:space="preserve">. </w:t>
      </w:r>
      <w:r w:rsidR="001B3603" w:rsidRPr="00A25331">
        <w:rPr>
          <w:rFonts w:cs="Times New Roman"/>
        </w:rPr>
        <w:t>rujna</w:t>
      </w:r>
      <w:r w:rsidR="00534CD1" w:rsidRPr="00A25331">
        <w:rPr>
          <w:rFonts w:cs="Times New Roman"/>
        </w:rPr>
        <w:t xml:space="preserve"> 2018.</w:t>
      </w:r>
      <w:r w:rsidRPr="00A25331">
        <w:rPr>
          <w:rFonts w:cs="Times New Roman"/>
        </w:rPr>
        <w:t xml:space="preserve"> ima evidentirane neizvršene osnove za plaćanje u neprekinutom razdoblju od 120 dana uz nepodmirene obveze u iznosu od </w:t>
      </w:r>
      <w:r w:rsidR="001B3603" w:rsidRPr="00A25331">
        <w:rPr>
          <w:rFonts w:cs="Times New Roman"/>
        </w:rPr>
        <w:t>142.431,01</w:t>
      </w:r>
      <w:r w:rsidRPr="00A25331">
        <w:rPr>
          <w:rFonts w:cs="Times New Roman"/>
        </w:rPr>
        <w:t xml:space="preserve"> kn, iz čega proizlazi da je ispunjen stečajni razl</w:t>
      </w:r>
      <w:r w:rsidR="00534CD1" w:rsidRPr="00A25331">
        <w:rPr>
          <w:rFonts w:cs="Times New Roman"/>
        </w:rPr>
        <w:t>og iz čl. 5. st. 2. SZ-a</w:t>
      </w:r>
      <w:r w:rsidRPr="00A25331">
        <w:rPr>
          <w:rFonts w:cs="Times New Roman"/>
        </w:rPr>
        <w:t>.</w:t>
      </w:r>
      <w:r w:rsidR="00534CD1" w:rsidRPr="00A25331">
        <w:rPr>
          <w:rFonts w:cs="Times New Roman"/>
        </w:rPr>
        <w:t xml:space="preserve"> Također, sud je neposredno prije održavanja ročišta dana </w:t>
      </w:r>
      <w:r w:rsidR="001B3603" w:rsidRPr="00A25331">
        <w:rPr>
          <w:rFonts w:cs="Times New Roman"/>
        </w:rPr>
        <w:t>14</w:t>
      </w:r>
      <w:r w:rsidR="00534CD1" w:rsidRPr="00A25331">
        <w:rPr>
          <w:rFonts w:cs="Times New Roman"/>
        </w:rPr>
        <w:t xml:space="preserve">. studenog 2018. uvidom u internetski portal e-blokada utvrdio da u očevidniku neizvršenih osnova za plaćanje na dan </w:t>
      </w:r>
      <w:r w:rsidR="001B3603" w:rsidRPr="00A25331">
        <w:rPr>
          <w:rFonts w:cs="Times New Roman"/>
        </w:rPr>
        <w:t>14</w:t>
      </w:r>
      <w:r w:rsidR="00534CD1" w:rsidRPr="00A25331">
        <w:rPr>
          <w:rFonts w:cs="Times New Roman"/>
        </w:rPr>
        <w:t xml:space="preserve">. studenoga 2018. dužnikove obveze po svim neizvršenim osnovama za plaćanje s kamatom iznose </w:t>
      </w:r>
      <w:r w:rsidR="001B3603" w:rsidRPr="00A25331">
        <w:rPr>
          <w:rFonts w:cs="Times New Roman"/>
        </w:rPr>
        <w:t>144.512,04</w:t>
      </w:r>
      <w:r w:rsidR="00534CD1" w:rsidRPr="00A25331">
        <w:rPr>
          <w:rFonts w:cs="Times New Roman"/>
        </w:rPr>
        <w:t xml:space="preserve"> kn. </w:t>
      </w:r>
      <w:r w:rsidR="00A25331" w:rsidRPr="00A25331">
        <w:rPr>
          <w:rFonts w:cs="Times New Roman"/>
        </w:rPr>
        <w:t>Nadalje, direktor dužnika na ročištu je izjavio da je suglasan sa prijedlogom za otvaranje stečajnog postupka.</w:t>
      </w:r>
    </w:p>
    <w:p w:rsidRDefault="00895252" w:rsidP="00534CD1" w:rsidR="00895252" w:rsidRPr="00A25331">
      <w:pPr>
        <w:pStyle w:val="Bezproreda"/>
        <w:ind w:firstLine="708"/>
        <w:jc w:val="both"/>
        <w:rPr>
          <w:rFonts w:cs="Times New Roman"/>
        </w:rPr>
      </w:pPr>
    </w:p>
    <w:p w:rsidRDefault="00895252" w:rsidP="00534CD1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 xml:space="preserve"> Vezano uz pitanje postojanja imovine dužnika navodi se da iz prokaznog popisa imovine kojeg je u spis dostavi</w:t>
      </w:r>
      <w:r w:rsidR="001B3603" w:rsidRPr="00A25331">
        <w:rPr>
          <w:rFonts w:cs="Times New Roman"/>
        </w:rPr>
        <w:t>o</w:t>
      </w:r>
      <w:r w:rsidRPr="00A25331">
        <w:rPr>
          <w:rFonts w:cs="Times New Roman"/>
        </w:rPr>
        <w:t xml:space="preserve"> direktor dužnika proizlazi da dužnik nije vlasnik nikakve imovine. </w:t>
      </w:r>
      <w:r w:rsidR="00A25331" w:rsidRPr="00A25331">
        <w:rPr>
          <w:rFonts w:cs="Times New Roman"/>
        </w:rPr>
        <w:t>Direktor dužnika na ročištu je upozoren da za davanje neistinitog ili nepotpunog popisa imovine i obveza odgovara kao za davanja lažnog iskaza u postupku pred sudom te je direktor na ročištu ponovno iskazao da dužnik nema u vlasništvu nikakve imovine</w:t>
      </w:r>
      <w:r w:rsidRPr="00A25331">
        <w:rPr>
          <w:rFonts w:cs="Times New Roman"/>
        </w:rPr>
        <w:t>. Posljedično svemu sud zaključuje da dužnik nema imovine koja bi bila dovoljna za namirenje troškova stečajnog postupka.</w:t>
      </w:r>
      <w:r w:rsidR="00B02E57" w:rsidRPr="00A25331">
        <w:rPr>
          <w:rFonts w:cs="Times New Roman"/>
        </w:rPr>
        <w:t xml:space="preserve">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895252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>Kako je</w:t>
      </w:r>
      <w:r w:rsidR="00895252" w:rsidRPr="00A25331">
        <w:rPr>
          <w:rFonts w:cs="Times New Roman"/>
        </w:rPr>
        <w:t>, dakle,</w:t>
      </w:r>
      <w:r w:rsidRPr="00A25331">
        <w:rPr>
          <w:rFonts w:cs="Times New Roman"/>
        </w:rPr>
        <w:t xml:space="preserve"> prije otvaranja stečajnog postupka utvrđeno da dužnika nema imovinu, tako da imovina dužnika koja bi ušla u stečajnu masu nije dovoljna ni za namirenje troškova stečajnog </w:t>
      </w:r>
      <w:r w:rsidR="00895252" w:rsidRPr="00A25331">
        <w:rPr>
          <w:rFonts w:cs="Times New Roman"/>
        </w:rPr>
        <w:t>postupka, sud je temeljem čl.</w:t>
      </w:r>
      <w:r w:rsidRPr="00A25331">
        <w:rPr>
          <w:rFonts w:cs="Times New Roman"/>
        </w:rPr>
        <w:t xml:space="preserve"> 132. s</w:t>
      </w:r>
      <w:r w:rsidR="00895252" w:rsidRPr="00A25331">
        <w:rPr>
          <w:rFonts w:cs="Times New Roman"/>
        </w:rPr>
        <w:t>t.</w:t>
      </w:r>
      <w:r w:rsidRPr="00A25331">
        <w:rPr>
          <w:rFonts w:cs="Times New Roman"/>
        </w:rPr>
        <w:t xml:space="preserve"> 1. SZ</w:t>
      </w:r>
      <w:r w:rsidR="00895252" w:rsidRPr="00A25331">
        <w:rPr>
          <w:rFonts w:cs="Times New Roman"/>
        </w:rPr>
        <w:t>-a</w:t>
      </w:r>
      <w:r w:rsidRPr="00A25331">
        <w:rPr>
          <w:rFonts w:cs="Times New Roman"/>
        </w:rPr>
        <w:t xml:space="preserve"> donio rješenje</w:t>
      </w:r>
      <w:r w:rsidR="00895252" w:rsidRPr="00A25331">
        <w:rPr>
          <w:rFonts w:cs="Times New Roman"/>
        </w:rPr>
        <w:t xml:space="preserve"> broj:</w:t>
      </w:r>
      <w:r w:rsidRPr="00A25331">
        <w:rPr>
          <w:rFonts w:cs="Times New Roman"/>
        </w:rPr>
        <w:t xml:space="preserve"> St-</w:t>
      </w:r>
      <w:r w:rsidR="001B3603" w:rsidRPr="00A25331">
        <w:rPr>
          <w:rFonts w:cs="Times New Roman"/>
        </w:rPr>
        <w:t>345</w:t>
      </w:r>
      <w:r w:rsidRPr="00A25331">
        <w:rPr>
          <w:rFonts w:cs="Times New Roman"/>
        </w:rPr>
        <w:t>/</w:t>
      </w:r>
      <w:r w:rsidR="00895252" w:rsidRPr="00A25331">
        <w:rPr>
          <w:rFonts w:cs="Times New Roman"/>
        </w:rPr>
        <w:t>20</w:t>
      </w:r>
      <w:r w:rsidRPr="00A25331">
        <w:rPr>
          <w:rFonts w:cs="Times New Roman"/>
        </w:rPr>
        <w:t>18-</w:t>
      </w:r>
      <w:r w:rsidR="00895252" w:rsidRPr="00A25331">
        <w:rPr>
          <w:rFonts w:cs="Times New Roman"/>
        </w:rPr>
        <w:t>9</w:t>
      </w:r>
      <w:r w:rsidRPr="00A25331">
        <w:rPr>
          <w:rFonts w:cs="Times New Roman"/>
        </w:rPr>
        <w:t xml:space="preserve"> od </w:t>
      </w:r>
      <w:r w:rsidR="001B3603" w:rsidRPr="00A25331">
        <w:rPr>
          <w:rFonts w:cs="Times New Roman"/>
        </w:rPr>
        <w:t>14</w:t>
      </w:r>
      <w:r w:rsidRPr="00A25331">
        <w:rPr>
          <w:rFonts w:cs="Times New Roman"/>
        </w:rPr>
        <w:t xml:space="preserve">. </w:t>
      </w:r>
      <w:r w:rsidR="00895252" w:rsidRPr="00A25331">
        <w:rPr>
          <w:rFonts w:cs="Times New Roman"/>
        </w:rPr>
        <w:t>studenoga</w:t>
      </w:r>
      <w:r w:rsidRPr="00A25331">
        <w:rPr>
          <w:rFonts w:cs="Times New Roman"/>
        </w:rPr>
        <w:t xml:space="preserve"> 2018. kojim je pozvao osobe koje imaju pravni interes za provedbom stečajnog postupka da u roku od 15 dan</w:t>
      </w:r>
      <w:r w:rsidR="001B3603" w:rsidRPr="00A25331">
        <w:rPr>
          <w:rFonts w:cs="Times New Roman"/>
        </w:rPr>
        <w:t>a od dana objave oglasa u na e-O</w:t>
      </w:r>
      <w:r w:rsidRPr="00A25331">
        <w:rPr>
          <w:rFonts w:cs="Times New Roman"/>
        </w:rPr>
        <w:t>glasnoj ploči suda uplate predujam u iznosu od 7.650,00 kn za pokriće troškova prethodnog i otvorenog stečajnog postupka (a koji predujam se odnosi na trošak otvaranja stečajnog postupka, trošak izrade štambilja i otvaranja računa, trošak stečajnog upravitelja, trošak utvrđivanja stanja imovine stečajnog dužnika, trošak utvrđivanja tražbina, nagrada stečajnog upravitelja), uz upozorenje da će se donijeti rješenje o otvaranju i zaključenju stečajnog postupka nad dužnikom ako predujam ne bude plaćen u zadanom roku.</w:t>
      </w:r>
    </w:p>
    <w:p w:rsidRDefault="004C2A8D" w:rsidP="00895252" w:rsidR="004C2A8D" w:rsidRPr="00A25331">
      <w:pPr>
        <w:pStyle w:val="Bezproreda"/>
        <w:ind w:firstLine="708"/>
        <w:jc w:val="both"/>
        <w:rPr>
          <w:rFonts w:cs="Times New Roman"/>
        </w:rPr>
      </w:pPr>
    </w:p>
    <w:p w:rsidRDefault="00B02E57" w:rsidP="00895252" w:rsidR="00B02E57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t>Budući nitko u ostavljenom roku nije uplatio predujam za pokriće troškova prethodnog i otvorenog stečajnog postupka, sud je temeljem čl. 132. st. 2. SZ</w:t>
      </w:r>
      <w:r w:rsidR="00895252" w:rsidRPr="00A25331">
        <w:rPr>
          <w:rFonts w:cs="Times New Roman"/>
        </w:rPr>
        <w:t>-a</w:t>
      </w:r>
      <w:r w:rsidRPr="00A25331">
        <w:rPr>
          <w:rFonts w:cs="Times New Roman"/>
        </w:rPr>
        <w:t xml:space="preserve"> donio rješenje o otvaranju i zaključenju stečajnog postupka.</w:t>
      </w:r>
    </w:p>
    <w:p w:rsidRDefault="00895252" w:rsidP="00895252" w:rsidR="00895252" w:rsidRPr="00A25331">
      <w:pPr>
        <w:pStyle w:val="Bezproreda"/>
        <w:ind w:firstLine="708"/>
        <w:jc w:val="both"/>
        <w:rPr>
          <w:rFonts w:cs="Times New Roman"/>
        </w:rPr>
      </w:pPr>
    </w:p>
    <w:p w:rsidRDefault="00895252" w:rsidP="00895252" w:rsidR="00895252" w:rsidRPr="00A25331">
      <w:pPr>
        <w:pStyle w:val="Bezproreda"/>
        <w:ind w:firstLine="708"/>
        <w:jc w:val="both"/>
        <w:rPr>
          <w:rFonts w:cs="Times New Roman"/>
        </w:rPr>
      </w:pPr>
      <w:r w:rsidRPr="00A25331">
        <w:rPr>
          <w:rFonts w:cs="Times New Roman"/>
        </w:rPr>
        <w:lastRenderedPageBreak/>
        <w:t xml:space="preserve"> Izbor stečajnog upravitelja izvršen je u skladu sa čl. </w:t>
      </w:r>
      <w:r w:rsidR="00A25331" w:rsidRPr="00A25331">
        <w:rPr>
          <w:rFonts w:cs="Times New Roman"/>
        </w:rPr>
        <w:t>132</w:t>
      </w:r>
      <w:r w:rsidRPr="00A25331">
        <w:rPr>
          <w:rFonts w:cs="Times New Roman"/>
        </w:rPr>
        <w:t>.</w:t>
      </w:r>
      <w:r w:rsidR="00A74A90">
        <w:rPr>
          <w:rFonts w:cs="Times New Roman"/>
        </w:rPr>
        <w:t xml:space="preserve"> </w:t>
      </w:r>
      <w:r w:rsidRPr="00A25331">
        <w:rPr>
          <w:rFonts w:cs="Times New Roman"/>
        </w:rPr>
        <w:t>st.</w:t>
      </w:r>
      <w:r w:rsidR="00A25331" w:rsidRPr="00A25331">
        <w:rPr>
          <w:rFonts w:cs="Times New Roman"/>
        </w:rPr>
        <w:t>2. u svezi sa čl. 432. SZ-a.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18652E" w:rsidP="00895252" w:rsidR="0018652E" w:rsidRPr="00A25331">
      <w:pPr>
        <w:pStyle w:val="Bezproreda"/>
        <w:jc w:val="center"/>
        <w:rPr>
          <w:rFonts w:cs="Times New Roman"/>
        </w:rPr>
      </w:pPr>
    </w:p>
    <w:p w:rsidRDefault="00B02E57" w:rsidP="00895252" w:rsidR="00B02E57" w:rsidRPr="00A25331">
      <w:pPr>
        <w:pStyle w:val="Bezproreda"/>
        <w:jc w:val="center"/>
        <w:rPr>
          <w:rFonts w:cs="Times New Roman"/>
        </w:rPr>
      </w:pPr>
      <w:r w:rsidRPr="00A25331">
        <w:rPr>
          <w:rFonts w:cs="Times New Roman"/>
        </w:rPr>
        <w:t xml:space="preserve">U Varaždinu </w:t>
      </w:r>
      <w:r w:rsidR="00895252" w:rsidRPr="00A25331">
        <w:rPr>
          <w:rFonts w:cs="Times New Roman"/>
        </w:rPr>
        <w:t>10</w:t>
      </w:r>
      <w:r w:rsidRPr="00A25331">
        <w:rPr>
          <w:rFonts w:cs="Times New Roman"/>
        </w:rPr>
        <w:t xml:space="preserve">. </w:t>
      </w:r>
      <w:r w:rsidR="00895252" w:rsidRPr="00A25331">
        <w:rPr>
          <w:rFonts w:cs="Times New Roman"/>
        </w:rPr>
        <w:t>siječnja</w:t>
      </w:r>
      <w:r w:rsidRPr="00A25331">
        <w:rPr>
          <w:rFonts w:cs="Times New Roman"/>
        </w:rPr>
        <w:t xml:space="preserve"> 201</w:t>
      </w:r>
      <w:r w:rsidR="00895252" w:rsidRPr="00A25331">
        <w:rPr>
          <w:rFonts w:cs="Times New Roman"/>
        </w:rPr>
        <w:t>9</w:t>
      </w:r>
      <w:r w:rsidRPr="00A25331">
        <w:rPr>
          <w:rFonts w:cs="Times New Roman"/>
        </w:rPr>
        <w:t>.</w:t>
      </w:r>
    </w:p>
    <w:p w:rsidRDefault="00416EAB" w:rsidP="00895252" w:rsidR="00416EAB" w:rsidRPr="00A25331">
      <w:pPr>
        <w:pStyle w:val="Bezproreda"/>
        <w:jc w:val="center"/>
        <w:rPr>
          <w:rFonts w:cs="Times New Roman"/>
        </w:rPr>
      </w:pPr>
    </w:p>
    <w:p w:rsidRDefault="00416EAB" w:rsidP="00895252" w:rsidR="00416EAB" w:rsidRPr="00A25331">
      <w:pPr>
        <w:pStyle w:val="Bezproreda"/>
        <w:jc w:val="center"/>
        <w:rPr>
          <w:rFonts w:cs="Times New Roman"/>
        </w:rPr>
      </w:pPr>
    </w:p>
    <w:tbl>
      <w:tblPr>
        <w:tblStyle w:val="Reetkatablice"/>
        <w:tblW w:type="auto" w:w="0"/>
        <w:tblLook w:val="04A0" w:noVBand="1" w:noHBand="0" w:lastColumn="0" w:firstColumn="1" w:lastRow="0" w:firstRow="1"/>
      </w:tblPr>
      <w:tblGrid>
        <w:gridCol w:w="4643"/>
        <w:gridCol w:w="4643"/>
      </w:tblGrid>
      <w:tr w:rsidTr="00416EAB" w:rsidR="00A25331" w:rsidRPr="00A25331"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416EAB" w:rsidP="00092757" w:rsidR="00416EAB" w:rsidRPr="00A25331">
            <w:pPr>
              <w:pStyle w:val="Bezproreda"/>
              <w:jc w:val="both"/>
              <w:rPr>
                <w:rFonts w:cs="Times New Roman"/>
              </w:rPr>
            </w:pPr>
          </w:p>
        </w:tc>
        <w:tc>
          <w:tcPr>
            <w:tcW w:type="dxa" w:w="4643"/>
            <w:tcBorders>
              <w:top w:val="nil"/>
              <w:left w:val="nil"/>
              <w:bottom w:val="nil"/>
              <w:right w:val="nil"/>
            </w:tcBorders>
          </w:tcPr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  <w:r w:rsidRPr="00A25331">
              <w:rPr>
                <w:rFonts w:cs="Times New Roman"/>
              </w:rPr>
              <w:t>Sudac:</w:t>
            </w:r>
          </w:p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</w:p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  <w:r w:rsidRPr="00A25331">
              <w:rPr>
                <w:rFonts w:cs="Times New Roman"/>
              </w:rPr>
              <w:t>Denis Krnjak, v.r.</w:t>
            </w:r>
          </w:p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</w:p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</w:p>
          <w:p w:rsidRDefault="00416EAB" w:rsidP="00416EAB" w:rsidR="00416EAB" w:rsidRPr="00A25331">
            <w:pPr>
              <w:pStyle w:val="Bezproreda"/>
              <w:jc w:val="center"/>
              <w:rPr>
                <w:rFonts w:cs="Times New Roman"/>
              </w:rPr>
            </w:pPr>
            <w:r w:rsidRPr="00A25331">
              <w:rPr>
                <w:rFonts w:cs="Times New Roman"/>
              </w:rPr>
              <w:t>Za točnost otpravka - ovlašteni službenik:</w:t>
            </w:r>
          </w:p>
        </w:tc>
      </w:tr>
    </w:tbl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416EAB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 xml:space="preserve">                                                                                    </w:t>
      </w:r>
      <w:r w:rsidR="00C26CE8" w:rsidRPr="00A25331">
        <w:rPr>
          <w:rFonts w:cs="Times New Roman"/>
        </w:rPr>
        <w:t xml:space="preserve">                        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 xml:space="preserve">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 xml:space="preserve"> </w:t>
      </w:r>
    </w:p>
    <w:p w:rsidRDefault="0018652E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Uputa o pravnom lijeku:</w:t>
      </w:r>
    </w:p>
    <w:p w:rsidRDefault="00B02E57" w:rsidP="0018652E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 xml:space="preserve">Protiv ovoga rješenja može se podnijeti žalba u roku od osam dana od proteka osmog dana od </w:t>
      </w:r>
      <w:r w:rsidR="00C26CE8" w:rsidRPr="00A25331">
        <w:rPr>
          <w:rFonts w:cs="Times New Roman"/>
        </w:rPr>
        <w:t>dana objave rješenja</w:t>
      </w:r>
      <w:r w:rsidR="0018652E" w:rsidRPr="00A25331">
        <w:rPr>
          <w:rFonts w:cs="Times New Roman"/>
        </w:rPr>
        <w:t xml:space="preserve"> na e-O</w:t>
      </w:r>
      <w:r w:rsidRPr="00A25331">
        <w:rPr>
          <w:rFonts w:cs="Times New Roman"/>
        </w:rPr>
        <w:t xml:space="preserve">glasnoj ploči suda, </w:t>
      </w:r>
      <w:r w:rsidR="001B3603" w:rsidRPr="00A25331">
        <w:rPr>
          <w:rFonts w:cs="Times New Roman"/>
        </w:rPr>
        <w:t>pisano</w:t>
      </w:r>
      <w:r w:rsidRPr="00A25331">
        <w:rPr>
          <w:rFonts w:cs="Times New Roman"/>
        </w:rPr>
        <w:t xml:space="preserve"> u </w:t>
      </w:r>
      <w:r w:rsidR="0018652E" w:rsidRPr="00A25331">
        <w:rPr>
          <w:rFonts w:cs="Times New Roman"/>
        </w:rPr>
        <w:t>četiri</w:t>
      </w:r>
      <w:r w:rsidR="00C26CE8" w:rsidRPr="00A25331">
        <w:rPr>
          <w:rFonts w:cs="Times New Roman"/>
        </w:rPr>
        <w:t xml:space="preserve"> primjerka, putem ovoga suda.</w:t>
      </w:r>
      <w:r w:rsidRPr="00A25331">
        <w:rPr>
          <w:rFonts w:cs="Times New Roman"/>
        </w:rPr>
        <w:t xml:space="preserve"> </w:t>
      </w:r>
      <w:r w:rsidR="00C26CE8" w:rsidRPr="00A25331">
        <w:rPr>
          <w:rFonts w:cs="Times New Roman"/>
        </w:rPr>
        <w:t>O žalbi odlučuje Visoki trgovački sud Republike Hrvatske.</w:t>
      </w:r>
      <w:r w:rsidRPr="00A25331">
        <w:rPr>
          <w:rFonts w:cs="Times New Roman"/>
        </w:rPr>
        <w:t xml:space="preserve">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 xml:space="preserve">DNA: 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1.</w:t>
      </w:r>
      <w:r w:rsidRPr="00A25331">
        <w:rPr>
          <w:rFonts w:cs="Times New Roman"/>
        </w:rPr>
        <w:tab/>
        <w:t>predlagatelj</w:t>
      </w:r>
      <w:r w:rsidR="0018652E" w:rsidRPr="00A25331">
        <w:rPr>
          <w:rFonts w:cs="Times New Roman"/>
        </w:rPr>
        <w:t xml:space="preserve">: </w:t>
      </w:r>
      <w:r w:rsidR="0018652E" w:rsidRPr="00A25331">
        <w:rPr>
          <w:rFonts w:eastAsia="Times New Roman"/>
          <w:lang w:eastAsia="hr-HR"/>
        </w:rPr>
        <w:t>FINANCIJSKA AGENCIJA, Podružnica Varaždin, A. Cesarca 2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2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  <w:t>dužnik</w:t>
      </w:r>
      <w:r w:rsidR="001B3603" w:rsidRPr="00A25331">
        <w:rPr>
          <w:rFonts w:cs="Times New Roman"/>
        </w:rPr>
        <w:t>:</w:t>
      </w:r>
      <w:r w:rsidRPr="00A25331">
        <w:rPr>
          <w:rFonts w:cs="Times New Roman"/>
        </w:rPr>
        <w:t xml:space="preserve"> </w:t>
      </w:r>
      <w:r w:rsidR="001B3603" w:rsidRPr="00A25331">
        <w:rPr>
          <w:rFonts w:cs="Times New Roman" w:eastAsia="Calibri"/>
        </w:rPr>
        <w:t>DEXA d.o.o., Čakovec, Mihovljanska 89, OIB: 43976555176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3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  <w:t>stečajni upravitelj</w:t>
      </w:r>
      <w:r w:rsidR="0018652E" w:rsidRPr="00A25331">
        <w:rPr>
          <w:rFonts w:cs="Times New Roman"/>
        </w:rPr>
        <w:t xml:space="preserve">: </w:t>
      </w:r>
      <w:r w:rsidR="001B3603" w:rsidRPr="00A25331">
        <w:rPr>
          <w:rFonts w:cs="Times New Roman"/>
        </w:rPr>
        <w:t>Ines Mošmondor, Varaždin, Trakošćanska 18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4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  <w:t xml:space="preserve">Ministarstvo financija, Porezna uprava, Područni ured </w:t>
      </w:r>
      <w:r w:rsidR="001B3603" w:rsidRPr="00A25331">
        <w:rPr>
          <w:rFonts w:cs="Times New Roman"/>
        </w:rPr>
        <w:t>Čakovec</w:t>
      </w:r>
      <w:r w:rsidR="0018652E" w:rsidRPr="00A25331">
        <w:rPr>
          <w:rFonts w:cs="Times New Roman"/>
        </w:rPr>
        <w:t xml:space="preserve">, </w:t>
      </w:r>
      <w:r w:rsidR="001B3603" w:rsidRPr="00A25331">
        <w:rPr>
          <w:rFonts w:cs="Times New Roman"/>
        </w:rPr>
        <w:t>O. Keršovanija 11</w:t>
      </w:r>
      <w:r w:rsidR="00B02E57" w:rsidRPr="00A25331">
        <w:rPr>
          <w:rFonts w:cs="Times New Roman"/>
        </w:rPr>
        <w:t xml:space="preserve"> 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5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  <w:t>Županijsko državno odvjetništvo u Varaždinu, Građansko upravni odjel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6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</w:r>
      <w:r w:rsidR="001B3603" w:rsidRPr="00A25331">
        <w:rPr>
          <w:rFonts w:cs="Times New Roman" w:eastAsia="Times New Roman"/>
          <w:lang w:eastAsia="hr-HR"/>
        </w:rPr>
        <w:t>Sberbank d.d., Zagreb, Varšavska 9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7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  <w:t>Sudski registar ovoga suda, radi zabilježbe</w:t>
      </w:r>
      <w:r w:rsidR="004C2A8D" w:rsidRPr="00A25331">
        <w:rPr>
          <w:rFonts w:cs="Times New Roman"/>
        </w:rPr>
        <w:t xml:space="preserve"> </w:t>
      </w:r>
    </w:p>
    <w:p w:rsidRDefault="00C26CE8" w:rsidP="00092757" w:rsidR="00B02E57" w:rsidRPr="00A25331">
      <w:pPr>
        <w:pStyle w:val="Bezproreda"/>
        <w:jc w:val="both"/>
        <w:rPr>
          <w:rFonts w:cs="Times New Roman"/>
        </w:rPr>
      </w:pPr>
      <w:r w:rsidRPr="00A25331">
        <w:rPr>
          <w:rFonts w:cs="Times New Roman"/>
        </w:rPr>
        <w:t>8</w:t>
      </w:r>
      <w:r w:rsidR="00B02E57" w:rsidRPr="00A25331">
        <w:rPr>
          <w:rFonts w:cs="Times New Roman"/>
        </w:rPr>
        <w:t>.</w:t>
      </w:r>
      <w:r w:rsidR="00B02E57" w:rsidRPr="00A25331">
        <w:rPr>
          <w:rFonts w:cs="Times New Roman"/>
        </w:rPr>
        <w:tab/>
      </w:r>
      <w:r w:rsidR="0018652E" w:rsidRPr="00A25331">
        <w:rPr>
          <w:rFonts w:cs="Times New Roman"/>
        </w:rPr>
        <w:t>e</w:t>
      </w:r>
      <w:r w:rsidRPr="00A25331">
        <w:rPr>
          <w:rFonts w:cs="Times New Roman"/>
        </w:rPr>
        <w:t>-</w:t>
      </w:r>
      <w:r w:rsidR="0018652E" w:rsidRPr="00A25331">
        <w:rPr>
          <w:rFonts w:cs="Times New Roman"/>
        </w:rPr>
        <w:t>O</w:t>
      </w:r>
      <w:r w:rsidR="00B02E57" w:rsidRPr="00A25331">
        <w:rPr>
          <w:rFonts w:cs="Times New Roman"/>
        </w:rPr>
        <w:t xml:space="preserve">glasna ploča suda </w:t>
      </w:r>
    </w:p>
    <w:p w:rsidRDefault="00B02E57" w:rsidP="00092757" w:rsidR="00B02E57" w:rsidRPr="00A25331">
      <w:pPr>
        <w:pStyle w:val="Bezproreda"/>
        <w:jc w:val="both"/>
        <w:rPr>
          <w:rFonts w:cs="Times New Roman"/>
        </w:rPr>
      </w:pPr>
    </w:p>
    <w:p w:rsidRDefault="004E2A90" w:rsidP="00B02E57" w:rsidR="004E2A90" w:rsidRPr="00A25331">
      <w:pPr>
        <w:ind w:firstLine="708"/>
        <w:jc w:val="both"/>
      </w:pPr>
    </w:p>
    <w:sectPr w:rsidSect="003F1B7A" w:rsidR="004E2A90" w:rsidRPr="00A25331">
      <w:headerReference w:type="default" r:id="rId10"/>
      <w:headerReference w:type="first" r:id="rId11"/>
      <w:pgSz w:h="16838" w:w="11906"/>
      <w:pgMar w:gutter="0" w:footer="709" w:header="1418" w:left="1418" w:bottom="1418" w:right="1418" w:top="1418"/>
      <w:paperSrc w:other="284" w:first="28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3239" w:rsidP="004E2A90" w:rsidR="00223239">
      <w:pPr>
        <w:spacing w:after="0"/>
      </w:pPr>
      <w:r>
        <w:separator/>
      </w:r>
    </w:p>
  </w:endnote>
  <w:endnote w:id="0" w:type="continuationSeparator">
    <w:p w:rsidRDefault="00223239" w:rsidP="004E2A90" w:rsidR="00223239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3239" w:rsidP="004E2A90" w:rsidR="00223239">
      <w:pPr>
        <w:spacing w:after="0"/>
      </w:pPr>
      <w:r>
        <w:separator/>
      </w:r>
    </w:p>
  </w:footnote>
  <w:footnote w:id="0" w:type="continuationSeparator">
    <w:p w:rsidRDefault="00223239" w:rsidP="004E2A90" w:rsidR="00223239">
      <w:pPr>
        <w:spacing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41656797"/>
      <w:docPartObj>
        <w:docPartGallery w:val="Page Numbers (Top of Page)"/>
        <w:docPartUnique/>
      </w:docPartObj>
    </w:sdtPr>
    <w:sdtEndPr/>
    <w:sdtContent>
      <w:p w:rsidRDefault="004E2A90" w:rsidR="004E2A9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F02E6">
          <w:rPr>
            <w:noProof/>
          </w:rPr>
          <w:t>3</w:t>
        </w:r>
        <w:r>
          <w:fldChar w:fldCharType="end"/>
        </w:r>
      </w:p>
    </w:sdtContent>
  </w:sdt>
  <w:p w:rsidRDefault="004E2A90" w:rsidR="004E2A90">
    <w:pPr>
      <w:pStyle w:val="Zaglavlje"/>
    </w:pPr>
    <w:r>
      <w:tab/>
    </w:r>
    <w:r>
      <w:tab/>
    </w:r>
    <w:r w:rsidR="00CC5DCF" w:rsidRPr="00CC5DCF">
      <w:t>Poslovni broj: 10 St-419/2018-10</w:t>
    </w:r>
  </w:p>
  <w:p w:rsidRDefault="004C2A8D" w:rsidR="004C2A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E2A90" w:rsidR="004E2A90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E237D5"/>
    <w:multiLevelType w:val="hybridMultilevel"/>
    <w:tmpl w:val="04CA3412"/>
    <w:lvl w:tplc="F5FC7342" w:ilvl="0">
      <w:start w:val="1"/>
      <w:numFmt w:val="upperRoman"/>
      <w:lvlText w:val="%1."/>
      <w:lvlJc w:val="left"/>
      <w:pPr>
        <w:ind w:hanging="720" w:left="108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9A22866"/>
    <w:multiLevelType w:val="hybridMultilevel"/>
    <w:tmpl w:val="512803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E2A90"/>
    <w:rsid w:val="00092757"/>
    <w:rsid w:val="0009441F"/>
    <w:rsid w:val="00105935"/>
    <w:rsid w:val="00145388"/>
    <w:rsid w:val="00185E82"/>
    <w:rsid w:val="0018652E"/>
    <w:rsid w:val="001B3603"/>
    <w:rsid w:val="001C1030"/>
    <w:rsid w:val="001F02E6"/>
    <w:rsid w:val="00223239"/>
    <w:rsid w:val="00246FF0"/>
    <w:rsid w:val="0026698B"/>
    <w:rsid w:val="002D791F"/>
    <w:rsid w:val="003115D2"/>
    <w:rsid w:val="003170CC"/>
    <w:rsid w:val="00320BA3"/>
    <w:rsid w:val="00345079"/>
    <w:rsid w:val="00346AE1"/>
    <w:rsid w:val="00360DC7"/>
    <w:rsid w:val="00366932"/>
    <w:rsid w:val="00394F11"/>
    <w:rsid w:val="003F1B7A"/>
    <w:rsid w:val="003F275E"/>
    <w:rsid w:val="0041227D"/>
    <w:rsid w:val="00416EAB"/>
    <w:rsid w:val="00432403"/>
    <w:rsid w:val="00443C0E"/>
    <w:rsid w:val="004C2A8D"/>
    <w:rsid w:val="004C7B2D"/>
    <w:rsid w:val="004D4CE2"/>
    <w:rsid w:val="004E2A90"/>
    <w:rsid w:val="00502A42"/>
    <w:rsid w:val="00534CD1"/>
    <w:rsid w:val="005451F2"/>
    <w:rsid w:val="005D11BB"/>
    <w:rsid w:val="00664336"/>
    <w:rsid w:val="006C146C"/>
    <w:rsid w:val="006D7647"/>
    <w:rsid w:val="007179C8"/>
    <w:rsid w:val="00721122"/>
    <w:rsid w:val="00742D22"/>
    <w:rsid w:val="007652E4"/>
    <w:rsid w:val="007834F8"/>
    <w:rsid w:val="00817A75"/>
    <w:rsid w:val="00826138"/>
    <w:rsid w:val="00831F0C"/>
    <w:rsid w:val="008757A7"/>
    <w:rsid w:val="00895252"/>
    <w:rsid w:val="008D295A"/>
    <w:rsid w:val="008D3CC4"/>
    <w:rsid w:val="008D5257"/>
    <w:rsid w:val="00930A50"/>
    <w:rsid w:val="00930D39"/>
    <w:rsid w:val="00954519"/>
    <w:rsid w:val="009A173B"/>
    <w:rsid w:val="00A25331"/>
    <w:rsid w:val="00A74A90"/>
    <w:rsid w:val="00A76A3F"/>
    <w:rsid w:val="00B02E57"/>
    <w:rsid w:val="00B37617"/>
    <w:rsid w:val="00B55A4A"/>
    <w:rsid w:val="00B80F22"/>
    <w:rsid w:val="00B83CB9"/>
    <w:rsid w:val="00B87FE4"/>
    <w:rsid w:val="00C26CE8"/>
    <w:rsid w:val="00C56095"/>
    <w:rsid w:val="00CC5DCF"/>
    <w:rsid w:val="00D13923"/>
    <w:rsid w:val="00D15F81"/>
    <w:rsid w:val="00D25FE9"/>
    <w:rsid w:val="00D56B22"/>
    <w:rsid w:val="00D64D3D"/>
    <w:rsid w:val="00E21B5F"/>
    <w:rsid w:val="00E40856"/>
    <w:rsid w:val="00ED05AA"/>
    <w:rsid w:val="00EF608E"/>
    <w:rsid w:val="00F5524C"/>
    <w:rsid w:val="00F56355"/>
    <w:rsid w:val="00F640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E2A90"/>
    <w:pPr>
      <w:spacing w:lineRule="auto" w:line="240" w:after="240"/>
    </w:pPr>
    <w:rPr>
      <w:rFonts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true" w:styleId="OdlomakpopisaChar" w:type="character">
    <w:name w:val="Odlomak popisa Char"/>
    <w:basedOn w:val="Zadanifontodlomka"/>
    <w:link w:val="Odlomakpopisa"/>
    <w:uiPriority w:val="34"/>
    <w:rsid w:val="004E2A90"/>
    <w:rPr>
      <w:rFonts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E2A90"/>
    <w:rPr>
      <w:rFonts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E2A90"/>
    <w:rPr>
      <w:rFonts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B02E57"/>
    <w:pPr>
      <w:spacing w:lineRule="auto" w:line="240" w:after="0"/>
    </w:pPr>
    <w:rPr>
      <w:rFonts w:hAnsi="Times New Roman" w:ascii="Times New Roman"/>
      <w:sz w:val="24"/>
      <w:szCs w:val="24"/>
    </w:rPr>
  </w:style>
  <w:style w:styleId="Reetkatablice" w:type="table">
    <w:name w:val="Table Grid"/>
    <w:basedOn w:val="Obinatablica"/>
    <w:uiPriority w:val="59"/>
    <w:rsid w:val="00416EAB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4A9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74A90"/>
    <w:rPr>
      <w:rFonts w:cs="Times New Roman" w:eastAsia="Calibri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74A90"/>
    <w:rPr>
      <w:rFonts w:cs="Times New Roman" w:eastAsia="Calibr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74A90"/>
    <w:rPr>
      <w:rFonts w:cs="Times New Roman" w:eastAsia="Calibri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74A90"/>
    <w:rPr>
      <w:rFonts w:cs="Times New Roman" w:eastAsia="Calibri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E2A90"/>
    <w:pPr>
      <w:spacing w:after="240" w:line="240" w:lineRule="auto"/>
    </w:pPr>
    <w:rPr>
      <w:rFonts w:ascii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next w:val="Normal"/>
    <w:link w:val="OdlomakpopisaChar"/>
    <w:uiPriority w:val="34"/>
    <w:qFormat/>
    <w:rsid w:val="004E2A90"/>
    <w:pPr>
      <w:tabs>
        <w:tab w:pos="851" w:val="left"/>
      </w:tabs>
      <w:ind w:firstLine="567"/>
      <w:jc w:val="both"/>
    </w:pPr>
    <w:rPr>
      <w:rFonts w:eastAsia="Times New Roman"/>
      <w:lang w:eastAsia="hr-HR"/>
    </w:rPr>
  </w:style>
  <w:style w:customStyle="1" w:styleId="OdlomakpopisaChar" w:type="character">
    <w:name w:val="Odlomak popisa Char"/>
    <w:basedOn w:val="Zadanifontodlomka"/>
    <w:link w:val="Odlomakpopisa"/>
    <w:uiPriority w:val="34"/>
    <w:rsid w:val="004E2A90"/>
    <w:rPr>
      <w:rFonts w:ascii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E2A90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E2A9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ZaglavljeChar" w:type="character">
    <w:name w:val="Zaglavlje Char"/>
    <w:basedOn w:val="Zadanifontodlomka"/>
    <w:link w:val="Zaglavlje"/>
    <w:uiPriority w:val="99"/>
    <w:rsid w:val="004E2A90"/>
    <w:rPr>
      <w:rFonts w:ascii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4E2A90"/>
    <w:pPr>
      <w:tabs>
        <w:tab w:pos="4536" w:val="center"/>
        <w:tab w:pos="9072" w:val="right"/>
      </w:tabs>
      <w:spacing w:after="0"/>
    </w:pPr>
  </w:style>
  <w:style w:customStyle="1" w:styleId="PodnojeChar" w:type="character">
    <w:name w:val="Podnožje Char"/>
    <w:basedOn w:val="Zadanifontodlomka"/>
    <w:link w:val="Podnoje"/>
    <w:uiPriority w:val="99"/>
    <w:rsid w:val="004E2A90"/>
    <w:rPr>
      <w:rFonts w:ascii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B02E57"/>
    <w:pPr>
      <w:spacing w:after="0" w:line="240" w:lineRule="auto"/>
    </w:pPr>
    <w:rPr>
      <w:rFonts w:ascii="Times New Roman" w:hAnsi="Times New Roman"/>
      <w:sz w:val="24"/>
      <w:szCs w:val="24"/>
    </w:rPr>
  </w:style>
  <w:style w:styleId="Reetkatablice" w:type="table">
    <w:name w:val="Table Grid"/>
    <w:basedOn w:val="Obinatablica"/>
    <w:uiPriority w:val="59"/>
    <w:rsid w:val="00416EAB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A74A9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74A90"/>
    <w:rPr>
      <w:rFonts w:ascii="Times New Roman" w:cs="Times New Roman" w:eastAsia="Calibri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74A90"/>
    <w:rPr>
      <w:rFonts w:cs="Times New Roman" w:eastAsia="Calibr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74A90"/>
    <w:rPr>
      <w:rFonts w:ascii="Times New Roman" w:cs="Times New Roman" w:eastAsia="Calibri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74A90"/>
    <w:rPr>
      <w:rFonts w:ascii="Times New Roman" w:cs="Times New Roman" w:eastAsia="Calibri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9602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3337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70197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9153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siječnja 2019.</izvorni_sadrzaj>
    <derivirana_varijabla naziv="DomainObject.DatumDonosenjaOdluke_1">10.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345</izvorni_sadrzaj>
    <derivirana_varijabla naziv="DomainObject.Predmet.Broj_1">345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2018.</izvorni_sadrzaj>
    <derivirana_varijabla naziv="DomainObject.Predmet.DatumOsnivanja_1">5.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St-345/2018</izvorni_sadrzaj>
    <derivirana_varijabla naziv="DomainObject.Predmet.OznakaBroj_1">St-345/2018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DEXA društvo s ograničenom odgovornošću za trgovinu i usluge zastupanog po punomoćniku Dušan Gala</izvorni_sadrzaj>
    <derivirana_varijabla naziv="DomainObject.Predmet.ProtustrankaFormated_1">  DEXA društvo s ograničenom odgovornošću za trgovinu i usluge zastupanog po punomoćniku Dušan Gala</derivirana_varijabla>
  </DomainObject.Predmet.ProtustrankaFormated>
  <DomainObject.Predmet.ProtustrankaFormatedOIB>
    <izvorni_sadrzaj>  DEXA društvo s ograničenom odgovornošću za trgovinu i usluge, OIB 43976555176 zastupanog po punomoćniku Dušan Gala</izvorni_sadrzaj>
    <derivirana_varijabla naziv="DomainObject.Predmet.ProtustrankaFormatedOIB_1">  DEXA društvo s ograničenom odgovornošću za trgovinu i usluge, OIB 43976555176 zastupanog po punomoćniku Dušan Gala</derivirana_varijabla>
  </DomainObject.Predmet.ProtustrankaFormatedOIB>
  <DomainObject.Predmet.ProtustrankaFormatedWithAdress>
    <izvorni_sadrzaj> DEXA društvo s ograničenom odgovornošću za trgovinu i usluge, Mihovljanska 89, 40000 Čakovec zastupanog po punomoćniku Dušan Gala</izvorni_sadrzaj>
    <derivirana_varijabla naziv="DomainObject.Predmet.ProtustrankaFormatedWithAdress_1"> DEXA društvo s ograničenom odgovornošću za trgovinu i usluge, Mihovljanska 89, 40000 Čakovec zastupanog po punomoćniku Dušan Gala</derivirana_varijabla>
  </DomainObject.Predmet.ProtustrankaFormatedWithAdress>
  <DomainObject.Predmet.ProtustrankaFormatedWithAdressOIB>
    <izvorni_sadrzaj> DEXA društvo s ograničenom odgovornošću za trgovinu i usluge, OIB 43976555176, Mihovljanska 89, 40000 Čakovec zastupanog po punomoćniku Dušan Gala</izvorni_sadrzaj>
    <derivirana_varijabla naziv="DomainObject.Predmet.ProtustrankaFormatedWithAdressOIB_1"> DEXA društvo s ograničenom odgovornošću za trgovinu i usluge, OIB 43976555176, Mihovljanska 89, 40000 Čakovec zastupanog po punomoćniku Dušan Gala</derivirana_varijabla>
  </DomainObject.Predmet.ProtustrankaFormatedWithAdressOIB>
  <DomainObject.Predmet.ProtustrankaWithAdress>
    <izvorni_sadrzaj>DEXA društvo s ograničenom odgovornošću za trgovinu i usluge Mihovljanska 89, 40000 Čakovec</izvorni_sadrzaj>
    <derivirana_varijabla naziv="DomainObject.Predmet.ProtustrankaWithAdress_1">DEXA društvo s ograničenom odgovornošću za trgovinu i usluge Mihovljanska 89, 40000 Čakovec</derivirana_varijabla>
  </DomainObject.Predmet.ProtustrankaWithAdress>
  <DomainObject.Predmet.ProtustrankaWithAdressOIB>
    <izvorni_sadrzaj>DEXA društvo s ograničenom odgovornošću za trgovinu i usluge, OIB 43976555176, Mihovljanska 89, 40000 Čakovec</izvorni_sadrzaj>
    <derivirana_varijabla naziv="DomainObject.Predmet.ProtustrankaWithAdressOIB_1">DEXA društvo s ograničenom odgovornošću za trgovinu i usluge, OIB 43976555176, Mihovljanska 89, 40000 Čakovec</derivirana_varijabla>
  </DomainObject.Predmet.ProtustrankaWithAdressOIB>
  <DomainObject.Predmet.ProtustrankaNazivFormated>
    <izvorni_sadrzaj>DEXA društvo s ograničenom odgovornošću za trgovinu i usluge</izvorni_sadrzaj>
    <derivirana_varijabla naziv="DomainObject.Predmet.ProtustrankaNazivFormated_1">DEXA društvo s ograničenom odgovornošću za trgovinu i usluge</derivirana_varijabla>
  </DomainObject.Predmet.ProtustrankaNazivFormated>
  <DomainObject.Predmet.ProtustrankaNazivFormatedOIB>
    <izvorni_sadrzaj>DEXA društvo s ograničenom odgovornošću za trgovinu i usluge, OIB 43976555176</izvorni_sadrzaj>
    <derivirana_varijabla naziv="DomainObject.Predmet.ProtustrankaNazivFormatedOIB_1">DEXA društvo s ograničenom odgovornošću za trgovinu i usluge, OIB 43976555176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142431.01</izvorni_sadrzaj>
    <derivirana_varijabla naziv="DomainObject.Predmet.TrenutnaVrijednost_1">142431.01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DEXA društvo s ograničenom odgovornošću za trgovinu i usluge zastupanog po punomoćniku Dušan Gala</item>
    </izvorni_sadrzaj>
    <derivirana_varijabla naziv="DomainObject.Predmet.ProtuStrankaListFormated_1">
      <item>DEXA društvo s ograničenom odgovornošću za trgovinu i usluge zastupanog po punomoćniku Dušan Gala</item>
    </derivirana_varijabla>
  </DomainObject.Predmet.ProtuStrankaListFormated>
  <DomainObject.Predmet.ProtuStrankaListFormatedOIB>
    <izvorni_sadrzaj>
      <item>DEXA društvo s ograničenom odgovornošću za trgovinu i usluge, OIB 43976555176 zastupanog po punomoćniku Dušan Gala</item>
    </izvorni_sadrzaj>
    <derivirana_varijabla naziv="DomainObject.Predmet.ProtuStrankaListFormatedOIB_1">
      <item>DEXA društvo s ograničenom odgovornošću za trgovinu i usluge, OIB 43976555176 zastupanog po punomoćniku Dušan Gala</item>
    </derivirana_varijabla>
  </DomainObject.Predmet.ProtuStrankaListFormatedOIB>
  <DomainObject.Predmet.ProtuStrankaListFormatedWithAdress>
    <izvorni_sadrzaj>
      <item>DEXA društvo s ograničenom odgovornošću za trgovinu i usluge, Mihovljanska 89, 40000 Čakovec zastupanog po punomoćniku Dušan Gala</item>
    </izvorni_sadrzaj>
    <derivirana_varijabla naziv="DomainObject.Predmet.ProtuStrankaListFormatedWithAdress_1">
      <item>DEXA društvo s ograničenom odgovornošću za trgovinu i usluge, Mihovljanska 89, 40000 Čakovec zastupanog po punomoćniku Dušan Gala</item>
    </derivirana_varijabla>
  </DomainObject.Predmet.ProtuStrankaListFormatedWithAdress>
  <DomainObject.Predmet.ProtuStrankaListFormatedWithAdressOIB>
    <izvorni_sadrzaj>
      <item>DEXA društvo s ograničenom odgovornošću za trgovinu i usluge, OIB 43976555176, Mihovljanska 89, 40000 Čakovec zastupanog po punomoćniku Dušan Gala</item>
    </izvorni_sadrzaj>
    <derivirana_varijabla naziv="DomainObject.Predmet.ProtuStrankaListFormatedWithAdressOIB_1">
      <item>DEXA društvo s ograničenom odgovornošću za trgovinu i usluge, OIB 43976555176, Mihovljanska 89, 40000 Čakovec zastupanog po punomoćniku Dušan Gala</item>
    </derivirana_varijabla>
  </DomainObject.Predmet.ProtuStrankaListFormatedWithAdressOIB>
  <DomainObject.Predmet.ProtuStrankaListNazivFormated>
    <izvorni_sadrzaj>
      <item>DEXA društvo s ograničenom odgovornošću za trgovinu i usluge</item>
    </izvorni_sadrzaj>
    <derivirana_varijabla naziv="DomainObject.Predmet.ProtuStrankaListNazivFormated_1">
      <item>DEXA društvo s ograničenom odgovornošću za trgovinu i usluge</item>
    </derivirana_varijabla>
  </DomainObject.Predmet.ProtuStrankaListNazivFormated>
  <DomainObject.Predmet.ProtuStrankaListNazivFormatedOIB>
    <izvorni_sadrzaj>
      <item>DEXA društvo s ograničenom odgovornošću za trgovinu i usluge, OIB 43976555176</item>
    </izvorni_sadrzaj>
    <derivirana_varijabla naziv="DomainObject.Predmet.ProtuStrankaListNazivFormatedOIB_1">
      <item>DEXA društvo s ograničenom odgovornošću za trgovinu i usluge, OIB 43976555176</item>
    </derivirana_varijabla>
  </DomainObject.Predmet.ProtuStrankaListNazivFormatedOIB>
  <DomainObject.Predmet.OstaliListFormated>
    <izvorni_sadrzaj>
      <item>Dušan Gala punomoćnik sudionika u postupku DEXA društvo s ograničenom odgovornošću za trgovinu i usluge</item>
      <item>Sudski registar</item>
      <item>Županijsko državno odvjetništvo</item>
      <item>Sberbank d.d.</item>
    </izvorni_sadrzaj>
    <derivirana_varijabla naziv="DomainObject.Predmet.OstaliListFormated_1">
      <item>Dušan Gala punomoćnik sudionika u postupku DEXA društvo s ograničenom odgovornošću za trgovinu i usluge</item>
      <item>Sudski registar</item>
      <item>Županijsko državno odvjetništvo</item>
      <item>Sberbank d.d.</item>
    </derivirana_varijabla>
  </DomainObject.Predmet.OstaliListFormated>
  <DomainObject.Predmet.OstaliListFormatedOIB>
    <izvorni_sadrzaj>
      <item>Dušan Gala, OIB 82224887560 punomoćnik sudionika u postupku DEXA društvo s ograničenom odgovornošću za trgovinu i usluge</item>
      <item>Sudski registar</item>
      <item>Županijsko državno odvjetništvo</item>
      <item>Sberbank d.d.</item>
    </izvorni_sadrzaj>
    <derivirana_varijabla naziv="DomainObject.Predmet.OstaliListFormatedOIB_1">
      <item>Dušan Gala, OIB 82224887560 punomoćnik sudionika u postupku DEXA društvo s ograničenom odgovornošću za trgovinu i usluge</item>
      <item>Sudski registar</item>
      <item>Županijsko državno odvjetništvo</item>
      <item>Sberbank d.d.</item>
    </derivirana_varijabla>
  </DomainObject.Predmet.OstaliListFormatedOIB>
  <DomainObject.Predmet.OstaliListFormatedWithAdress>
    <izvorni_sadrzaj>
      <item>Dušan Gala, Mihovljanska 89, 40000 Čakovec punomoćnik sudionika u postupku DEXA društvo s ograničenom odgovornošću za trgovinu i usluge</item>
      <item>Sudski registar</item>
      <item>Županijsko državno odvjetništvo</item>
      <item>Sberbank d.d., Varšavska 9, 10000 Zagreb</item>
    </izvorni_sadrzaj>
    <derivirana_varijabla naziv="DomainObject.Predmet.OstaliListFormatedWithAdress_1">
      <item>Dušan Gala, Mihovljanska 89, 40000 Čakovec punomoćnik sudionika u postupku DEXA društvo s ograničenom odgovornošću za trgovinu i usluge</item>
      <item>Sudski registar</item>
      <item>Županijsko državno odvjetništvo</item>
      <item>Sberbank d.d., Varšavska 9, 10000 Zagreb</item>
    </derivirana_varijabla>
  </DomainObject.Predmet.OstaliListFormatedWithAdress>
  <DomainObject.Predmet.OstaliListFormatedWithAdressOIB>
    <izvorni_sadrzaj>
      <item>Dušan Gala, OIB 82224887560, Mihovljanska 89, 40000 Čakovec punomoćnik sudionika u postupku DEXA društvo s ograničenom odgovornošću za trgovinu i usluge</item>
      <item>Sudski registar</item>
      <item>Županijsko državno odvjetništvo</item>
      <item>Sberbank d.d., Varšavska 9, 10000 Zagreb</item>
    </izvorni_sadrzaj>
    <derivirana_varijabla naziv="DomainObject.Predmet.OstaliListFormatedWithAdressOIB_1">
      <item>Dušan Gala, OIB 82224887560, Mihovljanska 89, 40000 Čakovec punomoćnik sudionika u postupku DEXA društvo s ograničenom odgovornošću za trgovinu i usluge</item>
      <item>Sudski registar</item>
      <item>Županijsko državno odvjetništvo</item>
      <item>Sberbank d.d., Varšavska 9, 10000 Zagreb</item>
    </derivirana_varijabla>
  </DomainObject.Predmet.OstaliListFormatedWithAdressOIB>
  <DomainObject.Predmet.OstaliListNazivFormated>
    <izvorni_sadrzaj>
      <item>Dušan Gala</item>
      <item>Sudski registar</item>
      <item>Županijsko državno odvjetništvo</item>
      <item>Sberbank d.d.</item>
    </izvorni_sadrzaj>
    <derivirana_varijabla naziv="DomainObject.Predmet.OstaliListNazivFormated_1">
      <item>Dušan Gala</item>
      <item>Sudski registar</item>
      <item>Županijsko državno odvjetništvo</item>
      <item>Sberbank d.d.</item>
    </derivirana_varijabla>
  </DomainObject.Predmet.OstaliListNazivFormated>
  <DomainObject.Predmet.OstaliListNazivFormatedOIB>
    <izvorni_sadrzaj>
      <item>Dušan Gala, OIB 82224887560</item>
      <item>Sudski registar</item>
      <item>Županijsko državno odvjetništvo</item>
      <item>Sberbank d.d.</item>
    </izvorni_sadrzaj>
    <derivirana_varijabla naziv="DomainObject.Predmet.OstaliListNazivFormatedOIB_1">
      <item>Dušan Gala, OIB 82224887560</item>
      <item>Sudski registar</item>
      <item>Županijsko državno odvjetništvo</item>
      <item>Sberbank d.d.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siječnja 2019.</izvorni_sadrzaj>
    <derivirana_varijabla naziv="DomainObject.Datum_1">10.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DEXA društvo s ograničenom odgovornošću za trgovinu i usluge</izvorni_sadrzaj>
    <derivirana_varijabla naziv="DomainObject.Predmet.ProtustrankaIDrugi_1">DEXA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DEXA društvo s ograničenom odgovornošću za trgovinu i usluge, OIB 43976555176, Mihovljanska 89, 40000 Čakovec</izvorni_sadrzaj>
    <derivirana_varijabla naziv="DomainObject.Predmet.ProtustrankaIDrugiAdressOIB_1">DEXA društvo s ograničenom odgovornošću za trgovinu i usluge, OIB 43976555176, Mihovljanska 89,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DEXA društvo s ograničenom odgovornošću za trgovinu i usluge</item>
      <item>Dušan Gala</item>
      <item>Sudski registar</item>
      <item>Županijsko državno odvjetništvo</item>
      <item>Sberbank d.d.</item>
    </izvorni_sadrzaj>
    <derivirana_varijabla naziv="DomainObject.Predmet.SudioniciListNaziv_1">
      <item>Financijska agencija</item>
      <item>DEXA društvo s ograničenom odgovornošću za trgovinu i usluge</item>
      <item>Dušan Gala</item>
      <item>Sudski registar</item>
      <item>Županijsko državno odvjetništvo</item>
      <item>Sberbank d.d.</item>
    </derivirana_varijabla>
  </DomainObject.Predmet.SudioniciListNaziv>
  <DomainObject.Predmet.SudioniciListAdressOIB>
    <izvorni_sadrzaj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  <item>Županijsko državno odvjetništvo</item>
      <item>Sberbank d.d., Varšavska 9,10000 Zagreb</item>
    </izvorni_sadrzaj>
    <derivirana_varijabla naziv="DomainObject.Predmet.SudioniciListAdressOIB_1">
      <item>Financijska agencija, OIB 85821130368, A. Cesarca 2,42000 Varaždin</item>
      <item>DEXA društvo s ograničenom odgovornošću za trgovinu i usluge, OIB 43976555176, Mihovljanska 89,40000 Čakovec</item>
      <item>Dušan Gala, OIB 82224887560, Mihovljanska 89,40000 Čakovec</item>
      <item>Sudski registar</item>
      <item>Županijsko državno odvjetništvo</item>
      <item>Sberbank d.d., Varšavska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43976555176</item>
      <item>, OIB 82224887560</item>
      <item>, OIB null</item>
      <item>, OIB null</item>
      <item>, OIB null</item>
    </izvorni_sadrzaj>
    <derivirana_varijabla naziv="DomainObject.Predmet.SudioniciListNazivOIB_1">
      <item>, OIB 85821130368</item>
      <item>, OIB 43976555176</item>
      <item>, OIB 82224887560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Ines Mošmondor, OIB 82918904482, Trakošćanska 18, 42000 Varaždin</item>
    </izvorni_sadrzaj>
    <derivirana_varijabla naziv="DomainObject.Predmet.StecajniUpraviteljiListAddressOIB_1">
      <item>Ines Mošmondor, OIB 82918904482, Trakošćanska 18, 42000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studenog 2018.</izvorni_sadrzaj>
    <derivirana_varijabla naziv="DomainObject.Predmet.DatumZadnjeOdrzaneSudskeRadnje_1">14. studenog 2018.</derivirana_varijabla>
  </DomainObject.Predmet.DatumZadnjeOdrzaneSudskeRadnje>
  <DomainObject.PredzadnjaOdlukaIzPredmeta.DatumDonosenjaOdluke>
    <izvorni_sadrzaj>24. rujna 2018.</izvorni_sadrzaj>
    <derivirana_varijabla naziv="DomainObject.PredzadnjaOdlukaIzPredmeta.DatumDonosenjaOdluke_1">24. rujna 2018.</derivirana_varijabla>
  </DomainObject.PredzadnjaOdlukaIzPredmeta.DatumDonosenjaOdluke>
  <DomainObject.PredzadnjaOdlukaIzPredmeta.Oznaka>
    <izvorni_sadrzaj>St-345/2018-6</izvorni_sadrzaj>
    <derivirana_varijabla naziv="DomainObject.PredzadnjaOdlukaIzPredmeta.Oznaka_1">St-345/2018-6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878</properties:Words>
  <properties:Characters>4829</properties:Characters>
  <properties:Lines>125</properties:Lines>
  <properties:Paragraphs>38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2019-01-10T12:24:00Z</dcterms:created>
  <dc:creator>Lea Rogina</dc:creator>
  <cp:lastModifiedBy>Nevenka Vuković</cp:lastModifiedBy>
  <cp:lastPrinted>2019-01-10T12:04:00Z</cp:lastPrinted>
  <dcterms:modified xmlns:xsi="http://www.w3.org/2001/XMLSchema-instance" xsi:type="dcterms:W3CDTF">2019-01-10T12:45:00Z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(St-345-18-10 Rješenje - čl.132.2 SZ otv.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