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a0c9" w14:paraId="e05a0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6BA8" w:rsidP="00886BA8" w:rsidR="00886BA8">
      <w:pPr>
        <w:rPr>
          <w:rFonts w:cs="Calibri" w:hAnsi="Calibri" w:ascii="Calibri"/>
          <w:b/>
        </w:rPr>
      </w:pPr>
      <w:proofErr w:type="spellStart"/>
      <w:r>
        <w:rPr>
          <w:rFonts w:cs="Calibri" w:hAnsi="Calibri" w:ascii="Calibri"/>
          <w:b/>
        </w:rPr>
        <w:t>Jakšinić</w:t>
      </w:r>
      <w:proofErr w:type="spellEnd"/>
      <w:r>
        <w:rPr>
          <w:rFonts w:cs="Calibri" w:hAnsi="Calibri" w:ascii="Calibri"/>
          <w:b/>
        </w:rPr>
        <w:t xml:space="preserve"> d.o.o. u stečaju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 xml:space="preserve">Velike </w:t>
      </w:r>
      <w:proofErr w:type="spellStart"/>
      <w:r>
        <w:rPr>
          <w:rFonts w:cs="Calibri" w:hAnsi="Calibri" w:ascii="Calibri"/>
        </w:rPr>
        <w:t>Sredice</w:t>
      </w:r>
      <w:proofErr w:type="spellEnd"/>
      <w:r>
        <w:rPr>
          <w:rFonts w:cs="Calibri" w:hAnsi="Calibri" w:ascii="Calibri"/>
        </w:rPr>
        <w:t xml:space="preserve"> 4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43000 Bjelovar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OIB: 35811060541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Poziv na broj: 7 St-303/2015-23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Osijek, 10. travnja 2017.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  <w:b/>
        </w:rPr>
        <w:t>TRGOVAČKI SUD U BJELOVARU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  <w:b/>
        </w:rPr>
        <w:tab/>
      </w:r>
      <w:r>
        <w:rPr>
          <w:rFonts w:cs="Calibri" w:hAnsi="Calibri" w:ascii="Calibri"/>
          <w:b/>
        </w:rPr>
        <w:tab/>
      </w:r>
      <w:r>
        <w:rPr>
          <w:rFonts w:cs="Calibri" w:hAnsi="Calibri" w:ascii="Calibri"/>
          <w:b/>
        </w:rPr>
        <w:tab/>
      </w:r>
      <w:r>
        <w:rPr>
          <w:rFonts w:cs="Calibri" w:hAnsi="Calibri" w:ascii="Calibri"/>
          <w:b/>
        </w:rPr>
        <w:tab/>
      </w:r>
      <w:r>
        <w:rPr>
          <w:rFonts w:cs="Calibri" w:hAnsi="Calibri" w:ascii="Calibri"/>
          <w:b/>
        </w:rPr>
        <w:tab/>
      </w:r>
      <w:r>
        <w:rPr>
          <w:rFonts w:cs="Calibri" w:hAnsi="Calibri" w:ascii="Calibri"/>
          <w:b/>
        </w:rPr>
        <w:tab/>
      </w:r>
      <w:r>
        <w:rPr>
          <w:rFonts w:cs="Calibri" w:hAnsi="Calibri" w:ascii="Calibri"/>
        </w:rPr>
        <w:t>Trg pobjede 13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>35 000 SLAVONSKI BROD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>STEČAJNOM SUCU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jc w:val="center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IZVJEŠĆE STEČAJNOG UPRAVITELJA O GOSPODARSKOM POLOŽAJU STEČAJNOG DUŽNIKA POVODOM IZVJEŠTAJNOG ROČIŠTA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  <w:b/>
        </w:rPr>
        <w:t>1. UVODNI DIO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Predlagatelj FINA, RC Zagreb, Podružnica Bjelovar, podnijela je prijedlog Sudu za otvaranje stečajnog postupka nad dužnikom temeljem čl. 110. st. 1. Stečajnog zakona (NN 71/15, dalje SZ). U prijedlogu navodi da je račun dužnika JAKŠINIĆ d.o.o. u neprekidnoj blokadi duže od 120 dana, u ukupnom iznosu od 1.076.293,80 kuna te je time ispunjen</w:t>
      </w:r>
      <w:r>
        <w:t xml:space="preserve"> </w:t>
      </w:r>
      <w:r>
        <w:rPr>
          <w:rFonts w:cs="Calibri" w:hAnsi="Calibri" w:ascii="Calibri"/>
        </w:rPr>
        <w:t xml:space="preserve">stečajnim zakonom predviđen razlog za otvaranje stečaja nad ovim dužnikom iz čl. 6. SZ-a, a to je nesposobnost za plaćanje. Tijekom prethodnog postupka nedvojbeno je utvrđeno da je dužnik nelikvidan i nesposoban za plaćanje, odnosno da postoji stečajni razlog utvrđen u odredbi čl. 5. i 6. st. 2. SZ-a te kako dužnik ima dovoljno imovine iz koje se mogu financirati troškovi stečajnog </w:t>
      </w:r>
      <w:r>
        <w:rPr>
          <w:rFonts w:cs="Calibri" w:hAnsi="Calibri" w:ascii="Calibri"/>
        </w:rPr>
        <w:lastRenderedPageBreak/>
        <w:t>postupka, Sud je Rješenjem broj 7 St-303/2015-23 od 01. veljače 2017. godine otvorio stečajni postupak nad dužnikom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Dužnik je u trenutku otvaranja stečajnog postupka imao jednog zaposlenog radnika, direktora društva koji je odjavljen s HZMO-a zaključno s danom 15. ožujka 2017.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2. OSNOVNI PODACI O DUŽNIKU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Dužnik je osnovan Izjavom o usklađenju društva od 15.11.1995. godine i upisan u registar Trgovačkog suda u Bjelovaru pod brojem MBS 010025877.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Temeljni kapital Društva iznosi 3.256.700,00 kuna.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Osnivač Društva je Dražen </w:t>
      </w:r>
      <w:proofErr w:type="spellStart"/>
      <w:r>
        <w:rPr>
          <w:rFonts w:cs="Calibri" w:hAnsi="Calibri" w:ascii="Calibri"/>
        </w:rPr>
        <w:t>Jakšinić</w:t>
      </w:r>
      <w:proofErr w:type="spellEnd"/>
      <w:r>
        <w:rPr>
          <w:rFonts w:cs="Calibri" w:hAnsi="Calibri" w:ascii="Calibri"/>
        </w:rPr>
        <w:t xml:space="preserve">, OIB 84005356486, Križevci, </w:t>
      </w:r>
      <w:proofErr w:type="spellStart"/>
      <w:r>
        <w:rPr>
          <w:rFonts w:cs="Calibri" w:hAnsi="Calibri" w:ascii="Calibri"/>
        </w:rPr>
        <w:t>Cepidlak</w:t>
      </w:r>
      <w:proofErr w:type="spellEnd"/>
      <w:r>
        <w:rPr>
          <w:rFonts w:cs="Calibri" w:hAnsi="Calibri" w:ascii="Calibri"/>
        </w:rPr>
        <w:t xml:space="preserve"> 57.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Pretežita djelatnost dužnika je trgovina na veliko i malo umjetnim gnojivima, sjemenskom robom, sadnim materijalom, sredstvima za zaštitu bilja, poljoprivrednom opremom i alatom. Dužnik je relativno uspješno poslovao do 2014. kada nakon provedbe </w:t>
      </w:r>
      <w:proofErr w:type="spellStart"/>
      <w:r>
        <w:rPr>
          <w:rFonts w:cs="Calibri" w:hAnsi="Calibri" w:ascii="Calibri"/>
        </w:rPr>
        <w:t>predstečajne</w:t>
      </w:r>
      <w:proofErr w:type="spellEnd"/>
      <w:r>
        <w:rPr>
          <w:rFonts w:cs="Calibri" w:hAnsi="Calibri" w:ascii="Calibri"/>
        </w:rPr>
        <w:t xml:space="preserve"> nagodbe pada u probleme i sve teže uspijeva nabavljati trgovačku robu. Dužnik potom smanjuje obujam poslovanja i broj djelatnika jer nije u mogućnosti isplaćivati plaću, postaje nelikvidan, te dolazi do blokade žiro računa, što je imalo za posljedicu otvaranje stečajnog postupka nad dužnikom.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  <w:b/>
        </w:rPr>
        <w:t>3. IMOVINA STEČAJNOG DUŽNIKA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Sukladno članku 150 Stečajnog zakona, odnosno čl. 221. SZ-a, a temeljem uvida u knjigovodstvenu dokumentaciju i izvršenog popisa imovine utvrđeno je da dužnik na dan 31. siječnja 2017. godine raspolaže sa sljedećom imovinom: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  <w:b/>
        </w:rPr>
        <w:t>3. 1. NEKRETNINE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Dužnik u svom vlasništvu posjeduje sljedeće nekretnine: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1"/>
        <w:gridCol w:w="1606"/>
        <w:gridCol w:w="821"/>
        <w:gridCol w:w="826"/>
        <w:gridCol w:w="4443"/>
        <w:gridCol w:w="852"/>
      </w:tblGrid>
      <w:tr w:rsidTr="00886BA8" w:rsidR="00886BA8">
        <w:trPr>
          <w:trHeight w:val="450"/>
          <w:tblHeader/>
        </w:trPr>
        <w:tc>
          <w:tcPr>
            <w:tcW w:type="pct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2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Površina (m2)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Bjelovar-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149/1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874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149/3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445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Dvorište, izgrađeno zemljište, poslovna zgrada, poljoprivredna ljekarna, skladište, ul. Velike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1976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Tomaš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1131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409/2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Tomaška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6909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Rajić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Gudovački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617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481/1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9876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4111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3471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3769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4316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830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4316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Gospodarska zgrada br. 274/B (prodavaonica mješovite robe, poljoprivredna apoteka, skladišni prostor), dvorište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1320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Prgomelje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1418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2332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Livada prisad u Prisadima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5607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Ždralovi</w:t>
            </w: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1951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342/2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podkućnica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2730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345/2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ograda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597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349/2/B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6086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359/2/B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1611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361/3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263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Grubišno Polje</w:t>
            </w: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2858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i dvor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626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90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1065/18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773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1076/1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791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1077/5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1099/1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302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1099/8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324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979/41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Prodavaonica, zgrada, dvorište i parkiralište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2262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Gola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1183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Dvorište, gospodarska zgrada, poslovna zgrada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920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Novi Glog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2773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3825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4 zgrade, silosi, crpka za gorivo, dio trafostanice, gospodarsko dvorište -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12398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2413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299/3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gor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.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3143</w:t>
            </w:r>
          </w:p>
        </w:tc>
      </w:tr>
      <w:tr w:rsidTr="00886BA8" w:rsidR="00886BA8">
        <w:trPr>
          <w:trHeight w:val="300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Spašnik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gor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. Polju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737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Stara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Januševcu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3992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Ludbreg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2923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501/3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Poslovna zgrada, dvorište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2419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Žabno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2385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kod kuće u selu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i dvor u selu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978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203/2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ograda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1439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Rašćani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745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Leskovac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5473</w:t>
            </w:r>
          </w:p>
        </w:tc>
      </w:tr>
      <w:tr w:rsidTr="00886BA8" w:rsidR="00886BA8">
        <w:trPr>
          <w:trHeight w:val="450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Veliki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Grabičani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1033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808/2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DUGAČKA MEKOTA U ZAMEKOTI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23684</w:t>
            </w:r>
          </w:p>
        </w:tc>
      </w:tr>
      <w:tr w:rsidTr="00886BA8" w:rsidR="00886BA8">
        <w:trPr>
          <w:trHeight w:val="45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843/2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KAMENJU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6762</w:t>
            </w:r>
          </w:p>
        </w:tc>
      </w:tr>
      <w:tr w:rsidTr="00886BA8" w:rsidR="00886BA8">
        <w:trPr>
          <w:trHeight w:val="45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SJENOKOŠA DONJA LUKA U SELIŠTU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5769</w:t>
            </w:r>
          </w:p>
        </w:tc>
      </w:tr>
    </w:tbl>
    <w:p w:rsidRDefault="00886BA8" w:rsidP="00886BA8" w:rsidR="00886BA8">
      <w:pPr>
        <w:jc w:val="both"/>
        <w:rPr>
          <w:rFonts w:cs="Calibri" w:eastAsia="Times New Roman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Predmetne nekretnine procijenit će ovlašteni vještak građevinske struke dipl. ing. Igoru </w:t>
      </w:r>
      <w:proofErr w:type="spellStart"/>
      <w:r>
        <w:rPr>
          <w:rFonts w:cs="Calibri" w:hAnsi="Calibri" w:ascii="Calibri"/>
        </w:rPr>
        <w:t>Habaliji</w:t>
      </w:r>
      <w:proofErr w:type="spellEnd"/>
      <w:r>
        <w:rPr>
          <w:rFonts w:cs="Calibri" w:hAnsi="Calibri" w:ascii="Calibri"/>
        </w:rPr>
        <w:t xml:space="preserve"> iz tvrtke </w:t>
      </w:r>
      <w:proofErr w:type="spellStart"/>
      <w:r>
        <w:rPr>
          <w:rFonts w:cs="Calibri" w:hAnsi="Calibri" w:ascii="Calibri"/>
        </w:rPr>
        <w:t>Habigo</w:t>
      </w:r>
      <w:proofErr w:type="spellEnd"/>
      <w:r>
        <w:rPr>
          <w:rFonts w:cs="Calibri" w:hAnsi="Calibri" w:ascii="Calibri"/>
        </w:rPr>
        <w:t xml:space="preserve"> d.o.o. iz Bjelovara temeljem prikupljene ponude po prihvaćanju ovog izvješća.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Osim gornjih nekretnina ovlašteni vještak izvršit će i procjenu nad nekretninama pod pravom građenja, a to su sljedeće nekretnine: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1514"/>
        <w:gridCol w:w="847"/>
        <w:gridCol w:w="648"/>
        <w:gridCol w:w="4404"/>
        <w:gridCol w:w="1135"/>
      </w:tblGrid>
      <w:tr w:rsidTr="00886BA8" w:rsidR="00886BA8">
        <w:trPr>
          <w:trHeight w:val="225"/>
        </w:trPr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Površina (m2)</w:t>
            </w:r>
          </w:p>
        </w:tc>
      </w:tr>
      <w:tr w:rsidTr="00886BA8" w:rsidR="00886BA8">
        <w:trPr>
          <w:trHeight w:val="225"/>
        </w:trPr>
        <w:tc>
          <w:tcPr>
            <w:tcW w:type="pct" w:w="38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Čvrstec</w:t>
            </w:r>
            <w:proofErr w:type="spellEnd"/>
          </w:p>
        </w:tc>
        <w:tc>
          <w:tcPr>
            <w:tcW w:type="pct" w:w="45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1740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999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OGRADA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450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BR.41 I DVOR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687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1001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OGRADA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770</w:t>
            </w:r>
          </w:p>
        </w:tc>
      </w:tr>
      <w:tr w:rsidTr="00886BA8" w:rsidR="00886BA8">
        <w:trPr>
          <w:trHeight w:val="225"/>
        </w:trPr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Dubrava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1247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Zgrada i dvorište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575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U određenim nekretninama u trenutku otvaranja stečajnog postupka zatečeni su zakupoprimci s kojima je produljen zakup u iznosima kako slijedi: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82"/>
        <w:gridCol w:w="2987"/>
        <w:gridCol w:w="1670"/>
        <w:gridCol w:w="2025"/>
        <w:gridCol w:w="2025"/>
      </w:tblGrid>
      <w:tr w:rsidTr="00886BA8" w:rsidR="00886BA8">
        <w:trPr>
          <w:trHeight w:val="450"/>
          <w:tblHeader/>
        </w:trPr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 br.</w:t>
            </w:r>
          </w:p>
        </w:tc>
        <w:tc>
          <w:tcPr>
            <w:tcW w:type="pct" w:w="1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Zakupoprimac</w:t>
            </w:r>
          </w:p>
        </w:tc>
        <w:tc>
          <w:tcPr>
            <w:tcW w:type="pct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Lokacija</w:t>
            </w:r>
          </w:p>
        </w:tc>
        <w:tc>
          <w:tcPr>
            <w:tcW w:type="pct" w:w="1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zakupnine bez PDV-a</w:t>
            </w:r>
          </w:p>
        </w:tc>
        <w:tc>
          <w:tcPr>
            <w:tcW w:type="pct" w:w="1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zakupnine s PDV-om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Agronom d.o.o., Požega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Bjelovar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7.500,00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Agronom d.o.o., Požega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Grubišno Polje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4.375,00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Agronom d.o.o., Požega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3.750,00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Agronom d.o.o., Požega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3.750,00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Agronom d.o.o., Požega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Gola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6.250,00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Granum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promet d.o.o.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Granum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promet d.o.o.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9.375,00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Sloga Podravska trgovina d.o.o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9.375,00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Sloga Podravska trgovina d.o.o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4.375,00</w:t>
            </w:r>
          </w:p>
        </w:tc>
      </w:tr>
      <w:tr w:rsidTr="00886BA8" w:rsidR="00886BA8">
        <w:trPr>
          <w:trHeight w:val="225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 ZAKUPNINE:</w:t>
            </w:r>
          </w:p>
        </w:tc>
        <w:tc>
          <w:tcPr>
            <w:tcW w:type="pct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41.000,00</w:t>
            </w:r>
          </w:p>
        </w:tc>
        <w:tc>
          <w:tcPr>
            <w:tcW w:type="pct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51.250,00</w:t>
            </w:r>
          </w:p>
        </w:tc>
      </w:tr>
    </w:tbl>
    <w:p w:rsidRDefault="00886BA8" w:rsidP="00886BA8" w:rsidR="00886BA8">
      <w:pPr>
        <w:jc w:val="both"/>
        <w:rPr>
          <w:rFonts w:cs="Calibri" w:eastAsia="Times New Roman" w:hAnsi="Calibri" w:ascii="Calibri"/>
          <w:b/>
        </w:rPr>
      </w:pPr>
      <w:r>
        <w:rPr>
          <w:rFonts w:cs="Calibri" w:hAnsi="Calibri" w:ascii="Calibri"/>
          <w:b/>
        </w:rPr>
        <w:t>3. 2. POKRETNINE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Nakon otvaranja stečajnog postupka obavljen je popis pokretnina koje se nalaze u vlasništvu stečajnog dužnika. Pokretnine se glavninom sastoje od namještaja i inventara trgovine i iste su dane u zakup pravnim osobama koje su u zakupu pojedinih nekretnina. Pokretnine se nalaze u objektima u Bjelovaru, Grubišnom Polju, Zrinskom Topolovcu i </w:t>
      </w:r>
      <w:proofErr w:type="spellStart"/>
      <w:r>
        <w:rPr>
          <w:rFonts w:cs="Calibri" w:hAnsi="Calibri" w:ascii="Calibri"/>
        </w:rPr>
        <w:t>Sokolovcu</w:t>
      </w:r>
      <w:proofErr w:type="spellEnd"/>
      <w:r>
        <w:rPr>
          <w:rFonts w:cs="Calibri" w:hAnsi="Calibri" w:ascii="Calibri"/>
        </w:rPr>
        <w:t>. Za ostale nekretnine u zakupu (</w:t>
      </w:r>
      <w:proofErr w:type="spellStart"/>
      <w:r>
        <w:rPr>
          <w:rFonts w:cs="Calibri" w:hAnsi="Calibri" w:ascii="Calibri"/>
        </w:rPr>
        <w:t>Cepidlak</w:t>
      </w:r>
      <w:proofErr w:type="spellEnd"/>
      <w:r>
        <w:rPr>
          <w:rFonts w:cs="Calibri" w:hAnsi="Calibri" w:ascii="Calibri"/>
        </w:rPr>
        <w:t xml:space="preserve"> i Gola) ne postoji popis pokretnina u zakupu, odnosno pokretnine su u vlasništvu zakupoprimaca. Vrijednost pokretnina utvrdit će se procjenom od strane stalnog sudskog vještaka ing. Krešimira </w:t>
      </w:r>
      <w:proofErr w:type="spellStart"/>
      <w:r>
        <w:rPr>
          <w:rFonts w:cs="Calibri" w:hAnsi="Calibri" w:ascii="Calibri"/>
        </w:rPr>
        <w:t>Antulova</w:t>
      </w:r>
      <w:proofErr w:type="spellEnd"/>
      <w:r>
        <w:rPr>
          <w:rFonts w:cs="Calibri" w:hAnsi="Calibri" w:ascii="Calibri"/>
        </w:rPr>
        <w:t xml:space="preserve"> iz Bjelovara po prihvaćanju ovog izvješća. U prilogu 1. naveden je popis pokretnina zatečenih na predmetnim lokacijama.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</w:rPr>
        <w:t>3. 3. POTRAŽIVANJA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Dužnik na dan 01.02.2017. godine u poslovnim knjigama ima iskazana potraživanja prema kupcima u iznosu 4.244.578,54 kn.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</w:rPr>
        <w:lastRenderedPageBreak/>
        <w:t>3. 4. ZALIHE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Dužnik na dan 01.02.2017. godine u poslovnim knjigama nema iskazane zalihe.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</w:rPr>
        <w:t>4. STANJE STEČAJNE MASE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Na temelju inventure, knjigovodstvene i poslovne dokumentacije dužnika te prijavljenih tražbina stečajnih vjerovnika sastavio sam sljedeće tablice: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numPr>
          <w:ilvl w:val="0"/>
          <w:numId w:val="47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Popis predmeta stečajne mase (članak 221. Stečajnog zakona) (Prilog 1.)</w:t>
      </w:r>
    </w:p>
    <w:p w:rsidRDefault="00886BA8" w:rsidP="00886BA8" w:rsidR="00886BA8">
      <w:pPr>
        <w:numPr>
          <w:ilvl w:val="0"/>
          <w:numId w:val="47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Pregled imovine i obveza (članak 223. Stečajnog zakona).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  <w:b/>
        </w:rPr>
        <w:t>PREGLED IMOVINE I OBVEZA (članak 223. Stečajnog zakona)</w:t>
      </w: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Što se tiče pregleda imovine i obveza napominjem da dužnik nije predao financijska izvješća za 2015. i 2016. godinu Financijskoj agenciji za javnu objavu, odnosno posljednje dostupno financijsko izvješće predano je za 2014. godinu te stoga knjigovodstvene vrijednosti imovine temeljim sukladno tome. Stvarna procjena imovine dužnika (nekretnina i pokretnina) obavit će se kako je navedeno prethodno u izvješću. Obveze dužnika iskazane su temeljem pristiglih tražbina vjerovnika I. višeg i II. višeg isplatnog reda uključivo s </w:t>
      </w:r>
      <w:proofErr w:type="spellStart"/>
      <w:r>
        <w:rPr>
          <w:rFonts w:cs="Calibri" w:hAnsi="Calibri" w:ascii="Calibri"/>
        </w:rPr>
        <w:t>razlučnim</w:t>
      </w:r>
      <w:proofErr w:type="spellEnd"/>
      <w:r>
        <w:rPr>
          <w:rFonts w:cs="Calibri" w:hAnsi="Calibri" w:ascii="Calibri"/>
        </w:rPr>
        <w:t xml:space="preserve"> vjerovnicima. </w:t>
      </w:r>
      <w:bookmarkStart w:name="_GoBack" w:id="0"/>
      <w:bookmarkEnd w:id="0"/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Tablicu pregleda imovine i obveza (čl. 223. SZ-a) dajem kako slijedi: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i/>
          <w:u w:val="single"/>
        </w:rPr>
      </w:pPr>
      <w:r>
        <w:rPr>
          <w:rFonts w:cs="Calibri" w:hAnsi="Calibri" w:ascii="Calibri"/>
          <w:b/>
          <w:i/>
          <w:u w:val="single"/>
        </w:rPr>
        <w:t>Imovina dužnika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6700"/>
        <w:tblInd w:type="dxa" w:w="108"/>
        <w:tblLook w:val="04A0" w:noVBand="1" w:noHBand="0" w:lastColumn="0" w:firstColumn="1" w:lastRow="0" w:firstRow="1"/>
      </w:tblPr>
      <w:tblGrid>
        <w:gridCol w:w="2800"/>
        <w:gridCol w:w="2440"/>
        <w:gridCol w:w="1506"/>
      </w:tblGrid>
      <w:tr w:rsidTr="00886BA8" w:rsidR="00886BA8">
        <w:trPr>
          <w:trHeight w:val="300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 stavke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Osnova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Iznos (kn)</w:t>
            </w:r>
          </w:p>
        </w:tc>
      </w:tr>
      <w:tr w:rsidTr="00886BA8" w:rsidR="00886BA8">
        <w:trPr>
          <w:trHeight w:val="30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Građevine i zemljišta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Bilanca 2014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65.410.178,35</w:t>
            </w:r>
          </w:p>
        </w:tc>
      </w:tr>
      <w:tr w:rsidTr="00886BA8" w:rsidR="00886BA8">
        <w:trPr>
          <w:trHeight w:val="30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Pokretnine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Bilanca 2014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394.282,41</w:t>
            </w:r>
          </w:p>
        </w:tc>
      </w:tr>
      <w:tr w:rsidTr="00886BA8" w:rsidR="00886BA8">
        <w:trPr>
          <w:trHeight w:val="90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Potraživanja od kupaca (umanjena za sporna i sumnjiva potraživanja)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Analitika kupaca (01.02.2017.)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</w:rPr>
              <w:t>4.244.578,54</w:t>
            </w:r>
          </w:p>
        </w:tc>
      </w:tr>
      <w:tr w:rsidTr="00886BA8" w:rsidR="00886BA8">
        <w:trPr>
          <w:trHeight w:val="300"/>
        </w:trPr>
        <w:tc>
          <w:tcPr>
            <w:tcW w:type="dxa" w:w="2800"/>
            <w:vAlign w:val="bottom"/>
            <w:hideMark/>
          </w:tcPr>
          <w:p w:rsidRDefault="00886BA8" w:rsidR="00886BA8">
            <w:pPr>
              <w:spacing w:lineRule="auto" w:line="276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440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70.268.552,69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  <w:b/>
          <w:i/>
          <w:u w:val="single"/>
        </w:rPr>
      </w:pPr>
      <w:r>
        <w:rPr>
          <w:rFonts w:cs="Calibri" w:hAnsi="Calibri" w:ascii="Calibri"/>
          <w:b/>
          <w:i/>
          <w:u w:val="single"/>
        </w:rPr>
        <w:t>Obveze dužnika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6700"/>
        <w:tblInd w:type="dxa" w:w="108"/>
        <w:tblLook w:val="04A0" w:noVBand="1" w:noHBand="0" w:lastColumn="0" w:firstColumn="1" w:lastRow="0" w:firstRow="1"/>
      </w:tblPr>
      <w:tblGrid>
        <w:gridCol w:w="2800"/>
        <w:gridCol w:w="2440"/>
        <w:gridCol w:w="1617"/>
      </w:tblGrid>
      <w:tr w:rsidTr="00886BA8" w:rsidR="00886BA8">
        <w:trPr>
          <w:trHeight w:val="300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Naziv stavke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Osnova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Iznos (kn)</w:t>
            </w:r>
          </w:p>
        </w:tc>
      </w:tr>
      <w:tr w:rsidTr="00886BA8" w:rsidR="00886BA8">
        <w:trPr>
          <w:trHeight w:val="30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Tražbine I. viši isplatni red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538.824,41</w:t>
            </w:r>
          </w:p>
        </w:tc>
      </w:tr>
      <w:tr w:rsidTr="00886BA8" w:rsidR="00886BA8">
        <w:trPr>
          <w:trHeight w:val="900"/>
        </w:trPr>
        <w:tc>
          <w:tcPr>
            <w:tcW w:type="dxa" w:w="2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Tražbine II. viši isplatni red (uključivo i </w:t>
            </w:r>
            <w:proofErr w:type="spellStart"/>
            <w:r>
              <w:rPr>
                <w:rFonts w:cs="Calibri" w:hAnsi="Calibri" w:ascii="Calibri"/>
                <w:color w:val="000000"/>
                <w:sz w:val="22"/>
                <w:szCs w:val="22"/>
              </w:rPr>
              <w:t>razlučni</w:t>
            </w:r>
            <w:proofErr w:type="spellEnd"/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vjerovnici)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105.107.969,90</w:t>
            </w:r>
          </w:p>
        </w:tc>
      </w:tr>
      <w:tr w:rsidTr="00886BA8" w:rsidR="00886BA8">
        <w:trPr>
          <w:trHeight w:val="300"/>
        </w:trPr>
        <w:tc>
          <w:tcPr>
            <w:tcW w:type="dxa" w:w="2800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2440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105.646.794,31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5. PREGLED PREDVIDIVIH TROŠKOVA STEČAJNOG POSTUPKA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44"/>
        <w:gridCol w:w="4663"/>
        <w:gridCol w:w="2124"/>
        <w:gridCol w:w="1558"/>
      </w:tblGrid>
      <w:tr w:rsidTr="00886BA8" w:rsidR="00886BA8">
        <w:trPr>
          <w:tblHeader/>
        </w:trPr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t>Red.br.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t>PREDVIDIVI TROŠKOVI STEČAJNOG POSTUPKA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t>OSNOVA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t xml:space="preserve">IZNOS (KN) 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1.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Izrada pečata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150,00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2.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Troškovi otvaranja računa i platnog prometa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3.620,00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3.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 xml:space="preserve">Knjigovodstvene usluge (18 </w:t>
            </w:r>
            <w:proofErr w:type="spellStart"/>
            <w:r>
              <w:rPr>
                <w:rFonts w:cs="Calibri" w:hAnsi="Calibri" w:ascii="Calibri"/>
              </w:rPr>
              <w:t>mj.x</w:t>
            </w:r>
            <w:proofErr w:type="spellEnd"/>
            <w:r>
              <w:rPr>
                <w:rFonts w:cs="Calibri" w:hAnsi="Calibri" w:ascii="Calibri"/>
              </w:rPr>
              <w:t xml:space="preserve"> 3.000,00 kn)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43.200,00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4.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Bruto plaća radnika (otkazni rok)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14.284,00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5.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Nagrada stečajnog upravitelja bruto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630.000,00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6.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Objava oglasa za prodaju pokretnina i nekretnina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20.000,00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7.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Arhiviranje građe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10.000,00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7.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Troškovi vještačenja i procjene imovine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142.810,00</w:t>
            </w:r>
          </w:p>
        </w:tc>
      </w:tr>
      <w:tr w:rsidTr="00886BA8" w:rsidR="00886BA8">
        <w:tc>
          <w:tcPr>
            <w:tcW w:type="pct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8.</w:t>
            </w:r>
          </w:p>
        </w:tc>
        <w:tc>
          <w:tcPr>
            <w:tcW w:type="pct" w:w="2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Ostali nepredvidivi troškovi</w:t>
            </w:r>
          </w:p>
        </w:tc>
        <w:tc>
          <w:tcPr>
            <w:tcW w:type="pct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</w:rPr>
            </w:pPr>
            <w:r>
              <w:rPr>
                <w:rFonts w:cs="Calibri" w:hAnsi="Calibri" w:ascii="Calibri"/>
              </w:rPr>
              <w:t>200.000,00</w:t>
            </w:r>
          </w:p>
        </w:tc>
      </w:tr>
      <w:tr w:rsidTr="00886BA8" w:rsidR="00886BA8">
        <w:tc>
          <w:tcPr>
            <w:tcW w:type="pct" w:w="415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t>Ukupno (1-7)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b/>
              </w:rPr>
            </w:pPr>
            <w:r>
              <w:rPr>
                <w:rFonts w:cs="Calibri" w:hAnsi="Calibri" w:ascii="Calibri"/>
                <w:b/>
              </w:rPr>
              <w:fldChar w:fldCharType="begin"/>
            </w:r>
            <w:r>
              <w:rPr>
                <w:rFonts w:cs="Calibri" w:hAnsi="Calibri" w:ascii="Calibri"/>
                <w:b/>
              </w:rPr>
              <w:instrText xml:space="preserve"> =SUM(ABOVE) \# "#.##0,00" </w:instrText>
            </w:r>
            <w:r>
              <w:rPr>
                <w:rFonts w:cs="Calibri" w:hAnsi="Calibri" w:ascii="Calibri"/>
                <w:b/>
              </w:rPr>
              <w:fldChar w:fldCharType="separate"/>
            </w:r>
            <w:r>
              <w:rPr>
                <w:rFonts w:cs="Calibri" w:hAnsi="Calibri" w:ascii="Calibri"/>
                <w:b/>
                <w:noProof/>
              </w:rPr>
              <w:t>1.064.064,00</w:t>
            </w:r>
            <w:r>
              <w:rPr>
                <w:rFonts w:cs="Calibri" w:hAnsi="Calibri" w:ascii="Calibri"/>
                <w:b/>
              </w:rPr>
              <w:fldChar w:fldCharType="end"/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6. RADNJE STEČAJNOG UPRAVITELJA PODUZETE U STEČAJNOM POSTUPKU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Preuzet stari žig dužnika i napravljen novi s prefiksom ''u stečaju''.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lastRenderedPageBreak/>
        <w:t>Zatvoreni stari računi dužnika.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Otvoren novi žiro račun kod ADDIKO BANK d.d. Zagreb pod brojem HR62 2500 0091 1014 5625 4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Predan zahtjev Državnom zavodu za statistiku za promjenu naziva 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Izvršena promjena naziva u HZZO-u i HZMO-u.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Sklopljen ugovor za obavljanje računovodstvenih poslova s tvrtkom </w:t>
      </w:r>
      <w:proofErr w:type="spellStart"/>
      <w:r>
        <w:rPr>
          <w:rFonts w:cs="Calibri" w:hAnsi="Calibri" w:ascii="Calibri"/>
        </w:rPr>
        <w:t>Raptor</w:t>
      </w:r>
      <w:proofErr w:type="spellEnd"/>
      <w:r>
        <w:rPr>
          <w:rFonts w:cs="Calibri" w:hAnsi="Calibri" w:ascii="Calibri"/>
        </w:rPr>
        <w:t xml:space="preserve"> d.o.o. Osijek, K. Zvonimira 15, OIB 20821180530 uz mjesečnu naknadu 2.400,00 kuna uvećano za PDV.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Temeljem članka 191 Stečajnog zakona otkazao ugovor o radu radniku.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Prikupljene su ponude stalnih sudskih vještaka za procjenu nekretnina i pokretnina na ukupan iznos 142.810,00 kn (za nekretnine ponuda tvrtke </w:t>
      </w:r>
      <w:proofErr w:type="spellStart"/>
      <w:r>
        <w:rPr>
          <w:rFonts w:cs="Calibri" w:hAnsi="Calibri" w:ascii="Calibri"/>
        </w:rPr>
        <w:t>Habigo</w:t>
      </w:r>
      <w:proofErr w:type="spellEnd"/>
      <w:r>
        <w:rPr>
          <w:rFonts w:cs="Calibri" w:hAnsi="Calibri" w:ascii="Calibri"/>
        </w:rPr>
        <w:t xml:space="preserve"> d.o.o. iz Bjelovara – vještak Igor </w:t>
      </w:r>
      <w:proofErr w:type="spellStart"/>
      <w:r>
        <w:rPr>
          <w:rFonts w:cs="Calibri" w:hAnsi="Calibri" w:ascii="Calibri"/>
        </w:rPr>
        <w:t>Habalija</w:t>
      </w:r>
      <w:proofErr w:type="spellEnd"/>
      <w:r>
        <w:rPr>
          <w:rFonts w:cs="Calibri" w:hAnsi="Calibri" w:ascii="Calibri"/>
        </w:rPr>
        <w:t xml:space="preserve"> dipl. ing. </w:t>
      </w:r>
      <w:proofErr w:type="spellStart"/>
      <w:r>
        <w:rPr>
          <w:rFonts w:cs="Calibri" w:hAnsi="Calibri" w:ascii="Calibri"/>
        </w:rPr>
        <w:t>građ</w:t>
      </w:r>
      <w:proofErr w:type="spellEnd"/>
      <w:r>
        <w:rPr>
          <w:rFonts w:cs="Calibri" w:hAnsi="Calibri" w:ascii="Calibri"/>
        </w:rPr>
        <w:t xml:space="preserve">. Na iznos 108.750,00 kn, a za pokretnine ponuda stalnog sudskog vještaka ing. Krešimira </w:t>
      </w:r>
      <w:proofErr w:type="spellStart"/>
      <w:r>
        <w:rPr>
          <w:rFonts w:cs="Calibri" w:hAnsi="Calibri" w:ascii="Calibri"/>
        </w:rPr>
        <w:t>Antulova</w:t>
      </w:r>
      <w:proofErr w:type="spellEnd"/>
      <w:r>
        <w:rPr>
          <w:rFonts w:cs="Calibri" w:hAnsi="Calibri" w:ascii="Calibri"/>
        </w:rPr>
        <w:t xml:space="preserve"> iz Bjelovara na iznos 34.060,00 kn.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U roku za prijavljivanje tražbina zaprimljene su i obrađene 1 tražbina vjerovnika I. višeg isplatnog reda i 50 tražbina vjerovnika II. višeg isplatnog reda.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Sklopljeni su i </w:t>
      </w:r>
      <w:proofErr w:type="spellStart"/>
      <w:r>
        <w:rPr>
          <w:rFonts w:cs="Calibri" w:hAnsi="Calibri" w:ascii="Calibri"/>
        </w:rPr>
        <w:t>solemnizirani</w:t>
      </w:r>
      <w:proofErr w:type="spellEnd"/>
      <w:r>
        <w:rPr>
          <w:rFonts w:cs="Calibri" w:hAnsi="Calibri" w:ascii="Calibri"/>
        </w:rPr>
        <w:t xml:space="preserve"> novi ugovori o zakupu s postojećim zakupoprimcima (3 pravne osobe) u ukupnom mjesečnom iznosu zakupa od 51.250,00 kn (PDV uključen u cijenu).</w:t>
      </w:r>
    </w:p>
    <w:p w:rsidRDefault="00886BA8" w:rsidP="00886BA8" w:rsidR="00886BA8">
      <w:pPr>
        <w:numPr>
          <w:ilvl w:val="0"/>
          <w:numId w:val="48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Stečajni upravitelj na temelju knjigovodstvene dokumentacije i stanju obrtnih sredstava (novac, potraživanja, zalihe) izražava mišljenje da dužnik nema izgleda za nastavak poslovanja.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7. PLANIRANE RADNJE STEČAJNOG UPRAVITELJA U NAREDNOM RAZDOBLJU OD 24.04. DO 31.08.2017.GODINE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numPr>
          <w:ilvl w:val="0"/>
          <w:numId w:val="49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Prodaja nekretnine i pokretnina unovčavat će se u smislu odredbe članka 229. Stečajnog zakona temeljem procijenjenih vrijednosti i putem elektroničke javne dražbe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8. ODBOR VJEROVNIKA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S obzirom na vrijednost stečajne mase smatram nužnim osnivanje Odbora vjerovnika. S obzirom na visinu priznate tražbine te </w:t>
      </w:r>
      <w:proofErr w:type="spellStart"/>
      <w:r>
        <w:rPr>
          <w:rFonts w:cs="Calibri" w:hAnsi="Calibri" w:ascii="Calibri"/>
        </w:rPr>
        <w:t>razlučna</w:t>
      </w:r>
      <w:proofErr w:type="spellEnd"/>
      <w:r>
        <w:rPr>
          <w:rFonts w:cs="Calibri" w:hAnsi="Calibri" w:ascii="Calibri"/>
        </w:rPr>
        <w:t xml:space="preserve"> prava, predlažem imenovati sljedeće vjerovnike za članove odbora vjerovnika:</w:t>
      </w:r>
    </w:p>
    <w:p w:rsidRDefault="00886BA8" w:rsidP="00886BA8" w:rsidR="00886BA8">
      <w:pPr>
        <w:numPr>
          <w:ilvl w:val="0"/>
          <w:numId w:val="50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AGROKOR-TRGOVINA D.O.O., TRG DRAŽENA PETROVIĆA 3, 10000 ZAGREB, OIB: 40715974731, Iznos tražbine: 31.765.209,65 kn.</w:t>
      </w:r>
    </w:p>
    <w:p w:rsidRDefault="00886BA8" w:rsidP="00886BA8" w:rsidR="00886BA8">
      <w:pPr>
        <w:numPr>
          <w:ilvl w:val="0"/>
          <w:numId w:val="50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ZAGREBAČKA BANKA D.D., TRG BANA JELAČIĆA 10, 10000 ZAGREB, OIB: 92963223473, Iznos tražbine: 26.528.051,68 kn.</w:t>
      </w:r>
    </w:p>
    <w:p w:rsidRDefault="00886BA8" w:rsidP="00886BA8" w:rsidR="00886BA8">
      <w:pPr>
        <w:numPr>
          <w:ilvl w:val="0"/>
          <w:numId w:val="50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REPUBLIKA HRVATSKA, MINISTARSTVO FINANCIJA, POREZNA UPRAVA, BOŠKOVIĆEVA 5, 10000 ZAGREB, OIB: 18683136487, Iznos tražbine: 18.007.427,04 kn.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9. PRIJEDLOZI ODLUKA</w:t>
      </w:r>
    </w:p>
    <w:p w:rsidRDefault="00886BA8" w:rsidP="00886BA8" w:rsidR="00886BA8">
      <w:pPr>
        <w:jc w:val="both"/>
        <w:rPr>
          <w:rFonts w:cs="Calibri" w:hAnsi="Calibri" w:ascii="Calibri"/>
        </w:rPr>
      </w:pPr>
    </w:p>
    <w:p w:rsidRDefault="00886BA8" w:rsidP="00886BA8" w:rsidR="00886BA8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Predlažem da na izvještajnom ročištu 24.04.2017. godine Skupština vjerovnika donese sljedeće odluke: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Prihvaća se Izvješće stečajnog upravitelja o gospodarskom položaju stečajnog dužnika i gospodarskim uzrocima, kao i do sada poduzete radnje stečajnog upravitelja.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Utvrđuje se da nema mogućnosti za nastavak poslovanja stečajnog dužnika (članak 217. st. 2. Stečajnog zakona).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Odobrava se sklapanje ugovora za obavljanje knjigovodstvenih poslova s tvrtkom </w:t>
      </w:r>
      <w:proofErr w:type="spellStart"/>
      <w:r>
        <w:rPr>
          <w:rFonts w:cs="Calibri" w:hAnsi="Calibri" w:ascii="Calibri"/>
        </w:rPr>
        <w:t>Raptor</w:t>
      </w:r>
      <w:proofErr w:type="spellEnd"/>
      <w:r>
        <w:rPr>
          <w:rFonts w:cs="Calibri" w:hAnsi="Calibri" w:ascii="Calibri"/>
        </w:rPr>
        <w:t xml:space="preserve"> d.o.o. Osijek, K. Zvonimira 15, OIB 20821180530 uz mjesečnu naknadu 2.400,00 kn uvećano za PDV.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Odobrava se produženje ugovora o zakupu sa dosadašnjim zakupcima koji  može trajati  po </w:t>
      </w:r>
      <w:proofErr w:type="spellStart"/>
      <w:r>
        <w:rPr>
          <w:rFonts w:cs="Calibri" w:hAnsi="Calibri" w:ascii="Calibri"/>
        </w:rPr>
        <w:t>solemniziranim</w:t>
      </w:r>
      <w:proofErr w:type="spellEnd"/>
      <w:r>
        <w:rPr>
          <w:rFonts w:cs="Calibri" w:hAnsi="Calibri" w:ascii="Calibri"/>
        </w:rPr>
        <w:t xml:space="preserve"> ugovorima o zakupu  do  unovčenja pokretne i nepokretne imovine koju zakupci  sada koriste.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Odobrava se angažiranje stalnih sudskih vještaka za procjenu pokretnina i nekretnina temeljem zaprimljenih ponuda iz točke 7. ovog izvješća.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Odobrava se angažiranje stručne osobe za arhiviranje građe stečajnog dužnika.</w:t>
      </w:r>
    </w:p>
    <w:p w:rsidRDefault="00886BA8" w:rsidP="00886BA8" w:rsidR="00886BA8">
      <w:pPr>
        <w:numPr>
          <w:ilvl w:val="0"/>
          <w:numId w:val="51"/>
        </w:numPr>
        <w:spacing w:after="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Utvrđuje se da će se prodaja nekretnina i pokretnina stečajnog dužnika unovčavat u smislu odredbe članka 229. Stečajnog zakona uz isticanje početne cijene po procijenjenoj vrijednosti putem elektroničke javne dražbe.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 xml:space="preserve">     STEČAJNI UPRAVITELJ</w:t>
      </w: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>Vinko Ljubičić</w:t>
      </w: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PRILOG I.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Popis predmeta stečajne mase (članak 221. Stečajnog zakona)</w:t>
      </w:r>
    </w:p>
    <w:p w:rsidRDefault="00886BA8" w:rsidP="00886BA8" w:rsidR="00886BA8">
      <w:pPr>
        <w:rPr>
          <w:rFonts w:cs="Calibri" w:hAnsi="Calibri" w:ascii="Calibri"/>
          <w:b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1. Nekretnine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a) vlastite nekretnine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1"/>
        <w:gridCol w:w="1606"/>
        <w:gridCol w:w="821"/>
        <w:gridCol w:w="826"/>
        <w:gridCol w:w="4443"/>
        <w:gridCol w:w="852"/>
      </w:tblGrid>
      <w:tr w:rsidTr="00886BA8" w:rsidR="00886BA8">
        <w:trPr>
          <w:trHeight w:val="450"/>
          <w:tblHeader/>
        </w:trPr>
        <w:tc>
          <w:tcPr>
            <w:tcW w:type="pct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2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Površina (m2)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Bjelovar-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149/1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874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149/3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445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Dvorište, izgrađeno zemljište, poslovna zgrada, poljoprivredna ljekarna, skladište, ul. Velike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Sredice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1976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Tomaš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1131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409/2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Tomaška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6909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Rajić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Gudovački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617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481/1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9876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4111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Jančekovica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Jančekovcima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3471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3769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4316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830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Krčevina u Novim Livadama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4316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Zrinski Topolovac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Gospodarska zgrada br. 274/B (prodavaonica mješovite robe, poljoprivredna apoteka, skladišni prostor), dvorište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1320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Prgomelje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1418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2332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Livada prisad u Prisadima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5607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Ždralovi</w:t>
            </w: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1951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342/2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podkućnica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2730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345/2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ograda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597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349/2/B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6086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359/2/B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1611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361/3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Crkveno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263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Grubišno Polje</w:t>
            </w: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2858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i dvor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626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90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1065/18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773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1076/1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791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1077/5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1099/1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302</w:t>
            </w:r>
          </w:p>
        </w:tc>
      </w:tr>
      <w:tr w:rsidTr="00886BA8" w:rsidR="00886BA8">
        <w:trPr>
          <w:trHeight w:val="67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1099/8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ogradi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324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Sokolovac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1362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979/41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Prodavaonica, zgrada, dvorište i parkiralište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2262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Gola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1183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Dvorište, gospodarska zgrada, poslovna zgrada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920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Novi Glog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2773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3825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4 zgrade, silosi, crpka za gorivo, dio trafostanice, gospodarsko dvorište -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Cepidlak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12398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2413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299/3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gor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. Polje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3143</w:t>
            </w:r>
          </w:p>
        </w:tc>
      </w:tr>
      <w:tr w:rsidTr="00886BA8" w:rsidR="00886BA8">
        <w:trPr>
          <w:trHeight w:val="300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Spašnik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gor</w:t>
            </w:r>
            <w:proofErr w:type="spellEnd"/>
            <w:r>
              <w:rPr>
                <w:rFonts w:cs="Calibri" w:hAnsi="Calibri" w:ascii="Calibri"/>
                <w:color w:val="000000"/>
                <w:sz w:val="16"/>
                <w:szCs w:val="16"/>
              </w:rPr>
              <w:t>. Polju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737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Oranica Stara u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Januševcu</w:t>
            </w:r>
            <w:proofErr w:type="spellEnd"/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3992</w:t>
            </w:r>
          </w:p>
        </w:tc>
      </w:tr>
      <w:tr w:rsidTr="00886BA8" w:rsidR="00886BA8">
        <w:trPr>
          <w:trHeight w:val="67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Ludbreg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2923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501/3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Poslovna zgrada, dvorište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2419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Žabno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2385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kod kuće u selu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486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i dvor u selu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978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203/2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ograda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1439</w:t>
            </w:r>
          </w:p>
        </w:tc>
      </w:tr>
      <w:tr w:rsidTr="00886BA8" w:rsidR="00886BA8">
        <w:trPr>
          <w:trHeight w:val="225"/>
        </w:trPr>
        <w:tc>
          <w:tcPr>
            <w:tcW w:type="pct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type="pct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Rašćani</w:t>
            </w:r>
            <w:proofErr w:type="spellEnd"/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745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Leskovac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5473</w:t>
            </w:r>
          </w:p>
        </w:tc>
      </w:tr>
      <w:tr w:rsidTr="00886BA8" w:rsidR="00886BA8">
        <w:trPr>
          <w:trHeight w:val="450"/>
        </w:trPr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8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Veliki </w:t>
            </w: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Grabičani</w:t>
            </w:r>
            <w:proofErr w:type="spellEnd"/>
          </w:p>
        </w:tc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1033</w:t>
            </w: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808/2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DUGAČKA MEKOTA U ZAMEKOTI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23684</w:t>
            </w:r>
          </w:p>
        </w:tc>
      </w:tr>
      <w:tr w:rsidTr="00886BA8" w:rsidR="00886BA8">
        <w:trPr>
          <w:trHeight w:val="45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843/2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ORANICA U KAMENJU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6762</w:t>
            </w:r>
          </w:p>
        </w:tc>
      </w:tr>
      <w:tr w:rsidTr="00886BA8" w:rsidR="00886BA8">
        <w:trPr>
          <w:trHeight w:val="45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873</w:t>
            </w:r>
          </w:p>
        </w:tc>
        <w:tc>
          <w:tcPr>
            <w:tcW w:type="pct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SJENOKOŠA DONJA LUKA U SELIŠTU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5769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  <w:r>
        <w:rPr>
          <w:rFonts w:cs="Calibri" w:hAnsi="Calibri" w:ascii="Calibri"/>
        </w:rPr>
        <w:t>b) pravo građenja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1514"/>
        <w:gridCol w:w="847"/>
        <w:gridCol w:w="648"/>
        <w:gridCol w:w="4404"/>
        <w:gridCol w:w="1135"/>
      </w:tblGrid>
      <w:tr w:rsidTr="00886BA8" w:rsidR="00886BA8">
        <w:trPr>
          <w:trHeight w:val="225"/>
        </w:trPr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pct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Katastarska općina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ZK uložak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kč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. Br.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Opis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Površina (m2)</w:t>
            </w:r>
          </w:p>
        </w:tc>
      </w:tr>
      <w:tr w:rsidTr="00886BA8" w:rsidR="00886BA8">
        <w:trPr>
          <w:trHeight w:val="225"/>
        </w:trPr>
        <w:tc>
          <w:tcPr>
            <w:tcW w:type="pct" w:w="38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8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6"/>
                <w:szCs w:val="16"/>
              </w:rPr>
              <w:t>Čvrstec</w:t>
            </w:r>
            <w:proofErr w:type="spellEnd"/>
          </w:p>
        </w:tc>
        <w:tc>
          <w:tcPr>
            <w:tcW w:type="pct" w:w="45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1740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999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OGRADA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450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KUĆA BR.41 I DVOR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687</w:t>
            </w:r>
          </w:p>
        </w:tc>
      </w:tr>
      <w:tr w:rsidTr="00886BA8" w:rsidR="00886BA8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6BA8" w:rsidR="00886BA8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1001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VRT OGRADA U RAVNICI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770</w:t>
            </w:r>
          </w:p>
        </w:tc>
      </w:tr>
      <w:tr w:rsidTr="00886BA8" w:rsidR="00886BA8">
        <w:trPr>
          <w:trHeight w:val="225"/>
        </w:trPr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8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Dubrava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1247</w:t>
            </w:r>
          </w:p>
        </w:tc>
        <w:tc>
          <w:tcPr>
            <w:tcW w:type="pct" w:w="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type="pct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Zgrada i dvorište</w:t>
            </w:r>
          </w:p>
        </w:tc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575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</w:rPr>
      </w:pPr>
      <w:r>
        <w:rPr>
          <w:rFonts w:cs="Calibri" w:hAnsi="Calibri" w:ascii="Calibri"/>
          <w:b/>
        </w:rPr>
        <w:t>2. Pokretnine</w:t>
      </w: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 xml:space="preserve">TRGOVINA BJELOVAR, </w:t>
      </w:r>
      <w:r>
        <w:rPr>
          <w:rFonts w:cs="Calibri" w:hAnsi="Calibri" w:ascii="Calibri"/>
          <w:color w:val="000000"/>
          <w:sz w:val="22"/>
          <w:szCs w:val="22"/>
        </w:rPr>
        <w:t>VELIKE SREDICE 4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rPr>
          <w:tblHeader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PULT BLAGAJNA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UREDSKA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PRINTER RAČUNA SAMSUNG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ELEKTRIČNI KALKULATOR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 SA POLICAMA 4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 OTVORENI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ORMARIĆ BEZ KOTAČA S 3 LADICE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STOLIĆ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ORMARIĆ BEZ KOTAČA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LADICA ZA NOVAC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TELEFON I FAKS 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STOJEĆA BIJELA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GONDOLA – POLICA SAMOST. 2 kom.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DRVENA (KLUPICA)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DRVENA (KLUPICA)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UREDSKA CRNA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VATROGASNI APARAT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ZAŠTITE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VENTILATOR ZAŠTITE U SKLADIŠTU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RUČNI VILIČAR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EURO PALETE 10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STOLNJAKE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LANCE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KANTA ZA OPASNI OTPAD 2 kom.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VAGA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FOLIJU SA 5 DRŽAČA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FOLIJU SA 6 DRŽAČA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GARDEROBNI ORMAR DVOK. 3 kom.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BOJLER ZA CENTRALNO GRIJANJE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- KOLICA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DRVENA SKLADIŠNA 3 kom.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 SA DRŽAČIMA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POVRČA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SITNO SJEMENJE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- ORMARIĆ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 xml:space="preserve">TRGOVINA GRUBIŠNO POLJE </w:t>
      </w:r>
      <w:r>
        <w:rPr>
          <w:rFonts w:cs="Calibri" w:hAnsi="Calibri" w:ascii="Calibri"/>
          <w:color w:val="000000"/>
          <w:sz w:val="22"/>
          <w:szCs w:val="22"/>
        </w:rPr>
        <w:t xml:space="preserve">AGRONOM d.o.o. Tereze </w:t>
      </w:r>
      <w:proofErr w:type="spellStart"/>
      <w:r>
        <w:rPr>
          <w:rFonts w:cs="Calibri" w:hAnsi="Calibri" w:ascii="Calibri"/>
          <w:color w:val="000000"/>
          <w:sz w:val="22"/>
          <w:szCs w:val="22"/>
        </w:rPr>
        <w:t>Bernandete</w:t>
      </w:r>
      <w:proofErr w:type="spellEnd"/>
      <w:r>
        <w:rPr>
          <w:rFonts w:cs="Calibri" w:hAnsi="Calibri" w:ascii="Calibri"/>
          <w:color w:val="000000"/>
          <w:sz w:val="22"/>
          <w:szCs w:val="22"/>
        </w:rPr>
        <w:t xml:space="preserve"> Banje </w:t>
      </w:r>
      <w:proofErr w:type="spellStart"/>
      <w:r>
        <w:rPr>
          <w:rFonts w:cs="Calibri" w:hAnsi="Calibri" w:ascii="Calibri"/>
          <w:color w:val="000000"/>
          <w:sz w:val="22"/>
          <w:szCs w:val="22"/>
        </w:rPr>
        <w:t>bb</w:t>
      </w:r>
      <w:proofErr w:type="spellEnd"/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rPr>
          <w:tblHeader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 SA DRŽAČEM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GONDOLA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GARD. ORMAR DVOKRILNI LIMENI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UREDSKI STOL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S NASLONOM CRNA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BOJLER ELEKTRIČNI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FAKS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VAGA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 PRODAJNI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STOLICA S NASLONOM 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VATROGASNI APARAT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SJEMENJE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STOLNJAKE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PEĆ PLINSKA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RUČNI VILIČAR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FOLIJE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DVOSTRANA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DVOSTRANA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MJERNI UR. ZA ISTAKANJE GORIVA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 xml:space="preserve">TRGOVINA SOKOLOVAC - AGRONOM, </w:t>
      </w:r>
      <w:r>
        <w:rPr>
          <w:rFonts w:cs="Calibri" w:hAnsi="Calibri" w:ascii="Calibri"/>
          <w:color w:val="000000"/>
          <w:sz w:val="22"/>
          <w:szCs w:val="22"/>
        </w:rPr>
        <w:t>TRG TOMISLAVA BARDEKA 17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BOJLER ELEKTRIČNI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RADNI STOL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STOLJNJAKE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S NASLONOM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SJEMENJE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 RUPIČASTA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GONDOLA - POLICA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S KOŠARICAMA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ORMARIĆ FIKSNI S 3 LADICE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POLICE U PROSTORU ZAŠTITE 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FOLIJE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UREĐAJ ZA ISTAKANJE GORIVA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APARAT VATROGASNI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RADIJATOR ALUMINIJSKI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RADIJATOR ALUMINIJSKI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RADIJATOR ALUMINIJSKI 3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SKLADIŠNA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SAJLE I LANCE 3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RADIJATOR ALUMINIJSKI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BOJLER ELEKTRIČNI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GARDEROBNI ORMAR DVOKRILNI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GARDEROBNI ORMAR JEDNOKRILNI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VRATA DVOKRILNA PLASTIČNA PUNA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 xml:space="preserve">TRGOVINA SOKOLOVAC - SLOGA, </w:t>
      </w:r>
      <w:r>
        <w:rPr>
          <w:rFonts w:cs="Calibri" w:hAnsi="Calibri" w:ascii="Calibri"/>
          <w:color w:val="000000"/>
          <w:sz w:val="22"/>
          <w:szCs w:val="22"/>
        </w:rPr>
        <w:t>TRG TOMISLAVA BARDEKA 17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rPr>
          <w:tblHeader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ŠKRINJA ZA SUHOMESNATO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ŠKRINJA STOJEČA MLIJEČNA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KASA – PULT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ZIDNI KLIMA UREĐAJ 3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TELEFON BEŽIČNI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UREDSKA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RAČUNALO + LADICA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CIGARETE TDR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ZA KRUH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ZA VOĆE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BOJLER ELEKTRIČNI 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GARDEROBNI ORMAR TROKRILNI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LJESTVE ALUMINIJSKE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LJESTVE ALUMINIJSKE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GONDOLA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SKLADIŠNE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PŠOLICA ZA ODLAGANJE STVARI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 UREDSKI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PULT SUHOMESNATE ROBE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PULT SUHOMESNATE ROBE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RADIJATORI ALUMINIJSKI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>TRGOVINA ZRINSKI TOPOLOVAC 74B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PULT PRODAJNI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STOLICA UREDSKA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POLICA ZIDNA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GONDOLA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TELEFON + FAX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VAGA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STOLNJAKE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LANCE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FOLIJE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APARAT ZA GAŠENJE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APARAT VATROGASNI 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GRIJALICA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ORMAR GARDEROBNI DVOKRILNI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SKLADIŠNE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U ZAŠTITNOM PROSTORU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RASTAVLJENJE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Calibri" w:hAnsi="Calibri" w:ascii="Calibri"/>
          <w:b/>
          <w:bCs/>
          <w:color w:val="000000"/>
          <w:sz w:val="22"/>
          <w:szCs w:val="22"/>
        </w:rPr>
      </w:pPr>
      <w:r>
        <w:rPr>
          <w:rFonts w:cs="Calibri" w:hAnsi="Calibri" w:ascii="Calibri"/>
          <w:b/>
          <w:bCs/>
          <w:color w:val="000000"/>
          <w:sz w:val="22"/>
          <w:szCs w:val="22"/>
        </w:rPr>
        <w:t>TRGOVINA SLOGA ZRINSKI TOPOLOVAC 274B</w:t>
      </w:r>
    </w:p>
    <w:p w:rsidRDefault="00886BA8" w:rsidP="00886BA8" w:rsidR="00886BA8">
      <w:pPr>
        <w:rPr>
          <w:rFonts w:cs="Calibri" w:hAnsi="Calibri" w:ascii="Calibri"/>
        </w:rPr>
      </w:pPr>
    </w:p>
    <w:tbl>
      <w:tblPr>
        <w:tblW w:type="dxa" w:w="5300"/>
        <w:tblInd w:type="dxa" w:w="108"/>
        <w:tblLook w:val="04A0" w:noVBand="1" w:noHBand="0" w:lastColumn="0" w:firstColumn="1" w:lastRow="0" w:firstRow="1"/>
      </w:tblPr>
      <w:tblGrid>
        <w:gridCol w:w="960"/>
        <w:gridCol w:w="4340"/>
      </w:tblGrid>
      <w:tr w:rsidTr="00886BA8" w:rsidR="00886BA8">
        <w:trPr>
          <w:tblHeader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R br.</w:t>
            </w:r>
          </w:p>
        </w:tc>
        <w:tc>
          <w:tcPr>
            <w:tcW w:type="dxa" w:w="4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KLIMA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KLIMA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VITRINA - DUKAT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ZA CIGARETE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PULT DRVENI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STOL UREDSKI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TELEFON + FAKS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APARAT ZA LOPTICE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RAČUNALO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ELEKTRIČNI RADIJATOR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METALNA KOLICA ZA ROBU 2 komada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POLICE SKLADIŠNE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GARDEROBNI ORMAR LIMENI DUPLI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HIDROFORSKA INOX POSUDA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ELEKTRIČNI BOJLER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STALAK ORBIT</w:t>
            </w:r>
          </w:p>
        </w:tc>
      </w:tr>
      <w:tr w:rsidTr="00886BA8" w:rsidR="00886BA8"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type="dxa" w:w="4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86BA8" w:rsidR="00886BA8">
            <w:pPr>
              <w:spacing w:lineRule="auto" w:line="276"/>
              <w:rPr>
                <w:rFonts w:cs="Calibri" w:eastAsia="Times New Roman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OSNOVNA SREDSTVA MALE VRIJEDNOSTI </w:t>
            </w:r>
          </w:p>
        </w:tc>
      </w:tr>
    </w:tbl>
    <w:p w:rsidRDefault="00886BA8" w:rsidP="00886BA8" w:rsidR="00886BA8">
      <w:pPr>
        <w:rPr>
          <w:rFonts w:cs="Calibri" w:eastAsia="Times New Roman" w:hAnsi="Calibri" w:ascii="Calibri"/>
        </w:rPr>
      </w:pPr>
    </w:p>
    <w:p w:rsidRDefault="00886BA8" w:rsidP="00886BA8" w:rsidR="00886BA8">
      <w:pPr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266EBE"/>
    <w:multiLevelType w:val="hybridMultilevel"/>
    <w:tmpl w:val="6DCA3A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4351D76"/>
    <w:multiLevelType w:val="hybridMultilevel"/>
    <w:tmpl w:val="F8429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8B1F5A"/>
    <w:multiLevelType w:val="hybridMultilevel"/>
    <w:tmpl w:val="C8F60F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81C37DD"/>
    <w:multiLevelType w:val="hybridMultilevel"/>
    <w:tmpl w:val="B1C8B2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14106B"/>
    <w:multiLevelType w:val="hybridMultilevel"/>
    <w:tmpl w:val="6DCA3A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3"/>
  </w:num>
  <w:num w:numId="5">
    <w:abstractNumId w:val="46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16"/>
  </w:num>
  <w:num w:numId="12">
    <w:abstractNumId w:val="15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3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1"/>
  </w:num>
  <w:num w:numId="41">
    <w:abstractNumId w:val="42"/>
  </w:num>
  <w:num w:numId="42">
    <w:abstractNumId w:val="47"/>
  </w:num>
  <w:num w:numId="43">
    <w:abstractNumId w:val="14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BA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Naslov10" w:type="paragraph">
    <w:name w:val="Naslov1"/>
    <w:basedOn w:val="Normal"/>
    <w:next w:val="Tijeloteksta"/>
    <w:rsid w:val="00886BA8"/>
    <w:pPr>
      <w:keepNext/>
      <w:spacing w:after="120" w:before="240"/>
    </w:pPr>
    <w:rPr>
      <w:rFonts w:cs="Mangal" w:eastAsia="Lucida Sans Unicode" w:hAnsi="Arial" w:ascii="Arial"/>
      <w:sz w:val="28"/>
      <w:szCs w:val="28"/>
      <w:lang w:eastAsia="hr-HR"/>
    </w:rPr>
  </w:style>
  <w:style w:customStyle="true" w:styleId="Opis" w:type="paragraph">
    <w:name w:val="Opis"/>
    <w:basedOn w:val="Normal"/>
    <w:rsid w:val="00886BA8"/>
    <w:pPr>
      <w:suppressLineNumbers/>
      <w:spacing w:after="120" w:before="120"/>
    </w:pPr>
    <w:rPr>
      <w:rFonts w:cs="Mangal" w:eastAsia="Times New Roman"/>
      <w:i/>
      <w:iCs/>
      <w:lang w:eastAsia="hr-HR"/>
    </w:rPr>
  </w:style>
  <w:style w:customStyle="true" w:styleId="Indeks" w:type="paragraph">
    <w:name w:val="Indeks"/>
    <w:basedOn w:val="Normal"/>
    <w:rsid w:val="00886BA8"/>
    <w:pPr>
      <w:suppressLineNumbers/>
      <w:spacing w:after="0"/>
    </w:pPr>
    <w:rPr>
      <w:rFonts w:cs="Mangal" w:eastAsia="Times New Roman"/>
      <w:lang w:eastAsia="hr-HR"/>
    </w:rPr>
  </w:style>
  <w:style w:customStyle="true" w:styleId="Absatz-Standardschriftart" w:type="character">
    <w:name w:val="Absatz-Standardschriftart"/>
    <w:rsid w:val="00886BA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Naslov10" w:type="paragraph">
    <w:name w:val="Naslov1"/>
    <w:basedOn w:val="Normal"/>
    <w:next w:val="Tijeloteksta"/>
    <w:rsid w:val="00886BA8"/>
    <w:pPr>
      <w:keepNext/>
      <w:spacing w:after="120" w:before="240"/>
    </w:pPr>
    <w:rPr>
      <w:rFonts w:ascii="Arial" w:cs="Mangal" w:eastAsia="Lucida Sans Unicode" w:hAnsi="Arial"/>
      <w:sz w:val="28"/>
      <w:szCs w:val="28"/>
      <w:lang w:eastAsia="hr-HR"/>
    </w:rPr>
  </w:style>
  <w:style w:customStyle="1" w:styleId="Opis" w:type="paragraph">
    <w:name w:val="Opis"/>
    <w:basedOn w:val="Normal"/>
    <w:rsid w:val="00886BA8"/>
    <w:pPr>
      <w:suppressLineNumbers/>
      <w:spacing w:after="120" w:before="120"/>
    </w:pPr>
    <w:rPr>
      <w:rFonts w:cs="Mangal" w:eastAsia="Times New Roman"/>
      <w:i/>
      <w:iCs/>
      <w:lang w:eastAsia="hr-HR"/>
    </w:rPr>
  </w:style>
  <w:style w:customStyle="1" w:styleId="Indeks" w:type="paragraph">
    <w:name w:val="Indeks"/>
    <w:basedOn w:val="Normal"/>
    <w:rsid w:val="00886BA8"/>
    <w:pPr>
      <w:suppressLineNumbers/>
      <w:spacing w:after="0"/>
    </w:pPr>
    <w:rPr>
      <w:rFonts w:cs="Mangal" w:eastAsia="Times New Roman"/>
      <w:lang w:eastAsia="hr-HR"/>
    </w:rPr>
  </w:style>
  <w:style w:customStyle="1" w:styleId="Absatz-Standardschriftart" w:type="character">
    <w:name w:val="Absatz-Standardschriftart"/>
    <w:rsid w:val="00886BA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St-303/2015-32</izvorni_sadrzaj>
    <derivirana_varijabla naziv="DomainObject.Oznaka_1">St-303/2015-32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St-303/2015-32</izvorni_sadrzaj>
    <derivirana_varijabla naziv="DomainObject.PoslovniBrojDokumenta_1">St-303/2015-32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AE1F9-CDA5-4F50-9128-8AE65ECF9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2776</properties:Words>
  <properties:Characters>15508</properties:Characters>
  <properties:Lines>1196</properties:Lines>
  <properties:Paragraphs>889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2017-04-21T06:44:00Z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19</vt:i4>
  </prop:property>
  <prop:property name="Naslov" pid="5" fmtid="{D5CDD505-2E9C-101B-9397-08002B2CF9AE}">
    <vt:lpwstr>St-303/2015-32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