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e20f8" w14:paraId="bde20f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F234E" w:rsidP="004F234E" w:rsidR="004F234E" w:rsidRPr="004F23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F234E">
        <w:rPr>
          <w:rFonts w:cs="Times New Roman" w:eastAsia="Times New Roman"/>
          <w:lang w:eastAsia="hr-HR"/>
        </w:rPr>
        <w:t xml:space="preserve">                                                                                           5. St-1385/2016-19</w:t>
      </w:r>
    </w:p>
    <w:p w:rsidRDefault="004F234E" w:rsidP="004F234E" w:rsidR="004F234E" w:rsidRPr="004F23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F234E" w:rsidP="004F234E" w:rsidR="004F234E" w:rsidRPr="004F23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F234E" w:rsidP="004F234E" w:rsidR="004F234E" w:rsidRPr="004F23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F234E" w:rsidP="004F234E" w:rsidR="004F234E" w:rsidRPr="004F23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F234E" w:rsidP="004F234E" w:rsidR="004F234E" w:rsidRPr="004F23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F234E" w:rsidP="004F234E" w:rsidR="004F234E" w:rsidRPr="004F23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F234E" w:rsidP="004F234E" w:rsidR="004F234E" w:rsidRPr="004F23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F234E">
        <w:rPr>
          <w:rFonts w:cs="Times New Roman" w:eastAsia="Times New Roman"/>
          <w:lang w:eastAsia="hr-HR"/>
        </w:rPr>
        <w:t>R E P U B L I K A  H R V A T S K A</w:t>
      </w:r>
    </w:p>
    <w:p w:rsidRDefault="004F234E" w:rsidP="004F234E" w:rsidR="004F234E" w:rsidRPr="004F23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F234E" w:rsidP="004F234E" w:rsidR="004F234E" w:rsidRPr="004F23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F234E">
        <w:rPr>
          <w:rFonts w:cs="Times New Roman" w:eastAsia="Times New Roman"/>
          <w:lang w:eastAsia="hr-HR"/>
        </w:rPr>
        <w:t>R J E Š E N J E</w:t>
      </w:r>
    </w:p>
    <w:p w:rsidRDefault="004F234E" w:rsidP="004F234E" w:rsidR="004F234E" w:rsidRPr="004F23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F234E" w:rsidP="004F234E" w:rsidR="004F234E" w:rsidRPr="004F23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F234E">
        <w:rPr>
          <w:rFonts w:cs="Times New Roman" w:eastAsia="Times New Roman"/>
          <w:szCs w:val="20"/>
          <w:lang w:eastAsia="hr-HR"/>
        </w:rPr>
        <w:t>TRGOVAČKI SUD U BJELOVARU,</w:t>
      </w:r>
      <w:r w:rsidRPr="004F234E">
        <w:rPr>
          <w:rFonts w:cs="Times New Roman" w:eastAsia="Times New Roman"/>
          <w:b/>
          <w:szCs w:val="20"/>
          <w:lang w:eastAsia="hr-HR"/>
        </w:rPr>
        <w:t xml:space="preserve"> </w:t>
      </w:r>
      <w:r w:rsidRPr="004F234E">
        <w:rPr>
          <w:rFonts w:cs="Times New Roman" w:eastAsia="Times New Roman"/>
          <w:szCs w:val="20"/>
          <w:lang w:eastAsia="hr-HR"/>
        </w:rPr>
        <w:t xml:space="preserve">po stečajnom sucu Mariji Petrina Kubica, u stečajnom postupku nad dužnikom ZLATNE GODINE Dom za starije i nemoćne osobe, Kutina, Matoš Antuna Gustava 44, OIB: 62467505748, 25. svibnja 2017. </w:t>
      </w:r>
    </w:p>
    <w:p w:rsidRDefault="004F234E" w:rsidP="004F234E" w:rsidR="004F234E" w:rsidRPr="004F23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F234E" w:rsidP="004F234E" w:rsidR="004F234E" w:rsidRPr="004F23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F234E" w:rsidP="004F234E" w:rsidR="004F234E" w:rsidRPr="004F23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F234E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4F234E" w:rsidP="004F234E" w:rsidR="004F234E" w:rsidRPr="004F23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F234E" w:rsidP="004F234E" w:rsidR="004F234E" w:rsidRPr="004F23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F234E" w:rsidP="004F234E" w:rsidR="004F234E" w:rsidRPr="004F23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F234E">
        <w:rPr>
          <w:rFonts w:cs="Times New Roman" w:eastAsia="Times New Roman"/>
          <w:noProof/>
          <w:szCs w:val="20"/>
          <w:lang w:eastAsia="hr-HR"/>
        </w:rPr>
        <w:t>I</w:t>
      </w:r>
      <w:r w:rsidRPr="004F234E">
        <w:rPr>
          <w:rFonts w:cs="Times New Roman" w:eastAsia="Times New Roman"/>
          <w:lang w:eastAsia="hr-HR"/>
        </w:rPr>
        <w:t>. Nekretnine stečajnog dužnika</w:t>
      </w:r>
      <w:r w:rsidRPr="004F234E">
        <w:rPr>
          <w:rFonts w:cs="Times New Roman" w:eastAsia="Times New Roman"/>
          <w:szCs w:val="20"/>
          <w:lang w:eastAsia="hr-HR"/>
        </w:rPr>
        <w:t xml:space="preserve"> ZLATNE GODINE Dom za starije i nemoćne osobe, Kutina, </w:t>
      </w:r>
      <w:r w:rsidRPr="004F234E">
        <w:rPr>
          <w:rFonts w:cs="Times New Roman" w:eastAsia="Times New Roman"/>
          <w:noProof/>
          <w:szCs w:val="20"/>
          <w:lang w:eastAsia="hr-HR"/>
        </w:rPr>
        <w:t xml:space="preserve">upisane u </w:t>
      </w:r>
      <w:r w:rsidRPr="004F234E">
        <w:rPr>
          <w:rFonts w:cs="Times New Roman" w:eastAsia="Times New Roman"/>
          <w:noProof/>
          <w:lang w:eastAsia="hr-HR"/>
        </w:rPr>
        <w:t>7. suvlasničkom dijelu: 36/48 u zk.</w:t>
      </w:r>
      <w:r w:rsidRPr="004F234E">
        <w:rPr>
          <w:rFonts w:cs="Times New Roman" w:eastAsia="Times New Roman"/>
          <w:szCs w:val="20"/>
          <w:lang w:eastAsia="hr-HR"/>
        </w:rPr>
        <w:t xml:space="preserve">ul.br. 2021 k.o. 316270, </w:t>
      </w:r>
      <w:proofErr w:type="spellStart"/>
      <w:r w:rsidRPr="004F234E">
        <w:rPr>
          <w:rFonts w:cs="Times New Roman" w:eastAsia="Times New Roman"/>
          <w:szCs w:val="20"/>
          <w:lang w:eastAsia="hr-HR"/>
        </w:rPr>
        <w:t>Popovača</w:t>
      </w:r>
      <w:proofErr w:type="spellEnd"/>
      <w:r w:rsidRPr="004F234E">
        <w:rPr>
          <w:rFonts w:cs="Times New Roman" w:eastAsia="Times New Roman"/>
          <w:szCs w:val="20"/>
          <w:lang w:eastAsia="hr-HR"/>
        </w:rPr>
        <w:t xml:space="preserve">, čk.br. 3559/1 kuća, dvorište i oranica </w:t>
      </w:r>
      <w:proofErr w:type="spellStart"/>
      <w:r w:rsidRPr="004F234E">
        <w:rPr>
          <w:rFonts w:cs="Times New Roman" w:eastAsia="Times New Roman"/>
          <w:szCs w:val="20"/>
          <w:lang w:eastAsia="hr-HR"/>
        </w:rPr>
        <w:t>Razljev</w:t>
      </w:r>
      <w:proofErr w:type="spellEnd"/>
      <w:r w:rsidRPr="004F234E">
        <w:rPr>
          <w:rFonts w:cs="Times New Roman" w:eastAsia="Times New Roman"/>
          <w:szCs w:val="20"/>
          <w:lang w:eastAsia="hr-HR"/>
        </w:rPr>
        <w:t xml:space="preserve"> sa 7622 m2, </w:t>
      </w:r>
      <w:r w:rsidRPr="004F234E">
        <w:rPr>
          <w:rFonts w:cs="Times New Roman" w:eastAsia="Times New Roman"/>
          <w:lang w:eastAsia="hr-HR"/>
        </w:rPr>
        <w:t xml:space="preserve">prodati će se u stečajnom postupku uz odgovarajuću primjenu pravila ovršnog postupka o ovrsi na nekretnini. </w:t>
      </w:r>
    </w:p>
    <w:p w:rsidRDefault="004F234E" w:rsidP="004F234E" w:rsidR="004F234E" w:rsidRPr="004F23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F234E" w:rsidP="004F234E" w:rsidR="004F234E" w:rsidRPr="004F23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F234E">
        <w:rPr>
          <w:rFonts w:cs="Times New Roman" w:eastAsia="Times New Roman"/>
          <w:noProof/>
          <w:lang w:eastAsia="hr-HR"/>
        </w:rPr>
        <w:t xml:space="preserve">              I</w:t>
      </w:r>
      <w:r w:rsidRPr="004F234E">
        <w:rPr>
          <w:rFonts w:cs="Times New Roman" w:eastAsia="Times New Roman"/>
          <w:lang w:eastAsia="hr-HR"/>
        </w:rPr>
        <w:t xml:space="preserve">I. U zemljišnim knjigama koje vodi </w:t>
      </w:r>
      <w:r w:rsidRPr="004F234E">
        <w:rPr>
          <w:rFonts w:cs="Times New Roman" w:eastAsia="Times New Roman"/>
          <w:noProof/>
          <w:szCs w:val="20"/>
          <w:lang w:eastAsia="hr-HR"/>
        </w:rPr>
        <w:t xml:space="preserve">Općinski sud u Sisku, Zemljišnoknjižni odjel Kutina, </w:t>
      </w:r>
      <w:r w:rsidRPr="004F234E">
        <w:rPr>
          <w:rFonts w:cs="Times New Roman" w:eastAsia="Times New Roman"/>
          <w:lang w:eastAsia="hr-HR"/>
        </w:rPr>
        <w:t xml:space="preserve">upisati će se zabilježba rješenja o prodaji nekretnina opisanih u </w:t>
      </w:r>
      <w:proofErr w:type="spellStart"/>
      <w:r w:rsidRPr="004F234E">
        <w:rPr>
          <w:rFonts w:cs="Times New Roman" w:eastAsia="Times New Roman"/>
          <w:lang w:eastAsia="hr-HR"/>
        </w:rPr>
        <w:t>toč</w:t>
      </w:r>
      <w:proofErr w:type="spellEnd"/>
      <w:r w:rsidRPr="004F234E">
        <w:rPr>
          <w:rFonts w:cs="Times New Roman" w:eastAsia="Times New Roman"/>
          <w:lang w:eastAsia="hr-HR"/>
        </w:rPr>
        <w:t>. I. izreke ovoga rješenja.</w:t>
      </w:r>
    </w:p>
    <w:p w:rsidRDefault="004F234E" w:rsidP="004F234E" w:rsidR="004F234E" w:rsidRPr="004F23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F234E">
        <w:rPr>
          <w:rFonts w:cs="Times New Roman" w:eastAsia="Times New Roman"/>
          <w:lang w:eastAsia="hr-HR"/>
        </w:rPr>
        <w:t xml:space="preserve"> </w:t>
      </w:r>
    </w:p>
    <w:p w:rsidRDefault="004F234E" w:rsidP="004F234E" w:rsidR="004F234E" w:rsidRPr="004F23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F234E" w:rsidP="004F234E" w:rsidR="004F234E" w:rsidRPr="004F23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F234E">
        <w:rPr>
          <w:rFonts w:cs="Times New Roman" w:eastAsia="Times New Roman"/>
          <w:lang w:eastAsia="hr-HR"/>
        </w:rPr>
        <w:t>Obrazloženje</w:t>
      </w:r>
    </w:p>
    <w:p w:rsidRDefault="004F234E" w:rsidP="004F234E" w:rsidR="004F234E" w:rsidRPr="004F23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F234E" w:rsidP="004F234E" w:rsidR="004F234E" w:rsidRPr="004F23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F234E" w:rsidP="004F234E" w:rsidR="004F234E" w:rsidRPr="004F23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F234E">
        <w:rPr>
          <w:rFonts w:cs="Times New Roman" w:eastAsia="Times New Roman"/>
          <w:lang w:eastAsia="hr-HR"/>
        </w:rPr>
        <w:t xml:space="preserve">U stečajnom postupku nad dužnikom </w:t>
      </w:r>
      <w:r w:rsidRPr="004F234E">
        <w:rPr>
          <w:rFonts w:cs="Times New Roman" w:eastAsia="Times New Roman"/>
          <w:szCs w:val="20"/>
          <w:lang w:eastAsia="hr-HR"/>
        </w:rPr>
        <w:t>ZLATNE GODINE Dom za starije i nemoćne osobe, Kutina,</w:t>
      </w:r>
      <w:r w:rsidRPr="004F234E">
        <w:rPr>
          <w:rFonts w:cs="Times New Roman" w:eastAsia="Times New Roman"/>
          <w:lang w:eastAsia="hr-HR"/>
        </w:rPr>
        <w:t xml:space="preserve"> utvrđeno je da u stečajnu masu ulaze nekretnine opisane pod točkom I. izreke ovoga rješenja. </w:t>
      </w:r>
    </w:p>
    <w:p w:rsidRDefault="004F234E" w:rsidP="004F234E" w:rsidR="004F234E" w:rsidRPr="004F234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lang w:eastAsia="hr-HR"/>
        </w:rPr>
      </w:pPr>
    </w:p>
    <w:p w:rsidRDefault="004F234E" w:rsidP="004F234E" w:rsidR="004F234E" w:rsidRPr="004F23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F234E">
        <w:rPr>
          <w:rFonts w:cs="Times New Roman" w:eastAsia="Times New Roman"/>
          <w:lang w:eastAsia="hr-HR"/>
        </w:rPr>
        <w:t xml:space="preserve">Iz uvida u zemljišne knjige proizlazi da su nekretnine stečajnog dužnika upisane </w:t>
      </w:r>
      <w:r w:rsidRPr="004F234E">
        <w:rPr>
          <w:rFonts w:cs="Times New Roman" w:eastAsia="Times New Roman"/>
          <w:noProof/>
          <w:lang w:eastAsia="hr-HR"/>
        </w:rPr>
        <w:t>u zk.</w:t>
      </w:r>
      <w:r w:rsidRPr="004F234E">
        <w:rPr>
          <w:rFonts w:cs="Times New Roman" w:eastAsia="Times New Roman"/>
          <w:szCs w:val="20"/>
          <w:lang w:eastAsia="hr-HR"/>
        </w:rPr>
        <w:t xml:space="preserve">ul.br. 2021 k.o. 316270, </w:t>
      </w:r>
      <w:proofErr w:type="spellStart"/>
      <w:r w:rsidRPr="004F234E">
        <w:rPr>
          <w:rFonts w:cs="Times New Roman" w:eastAsia="Times New Roman"/>
          <w:szCs w:val="20"/>
          <w:lang w:eastAsia="hr-HR"/>
        </w:rPr>
        <w:t>Popovača</w:t>
      </w:r>
      <w:proofErr w:type="spellEnd"/>
      <w:r w:rsidRPr="004F234E">
        <w:rPr>
          <w:rFonts w:cs="Times New Roman" w:eastAsia="Times New Roman"/>
          <w:szCs w:val="20"/>
          <w:lang w:eastAsia="hr-HR"/>
        </w:rPr>
        <w:t xml:space="preserve">, </w:t>
      </w:r>
      <w:r w:rsidRPr="004F234E">
        <w:rPr>
          <w:rFonts w:cs="Times New Roman" w:eastAsia="Times New Roman"/>
          <w:lang w:eastAsia="hr-HR"/>
        </w:rPr>
        <w:t xml:space="preserve">opterećene </w:t>
      </w:r>
      <w:proofErr w:type="spellStart"/>
      <w:r w:rsidRPr="004F234E">
        <w:rPr>
          <w:rFonts w:cs="Times New Roman" w:eastAsia="Times New Roman"/>
          <w:lang w:eastAsia="hr-HR"/>
        </w:rPr>
        <w:t>razlučnim</w:t>
      </w:r>
      <w:proofErr w:type="spellEnd"/>
      <w:r w:rsidRPr="004F234E">
        <w:rPr>
          <w:rFonts w:cs="Times New Roman" w:eastAsia="Times New Roman"/>
          <w:lang w:eastAsia="hr-HR"/>
        </w:rPr>
        <w:t xml:space="preserve"> pravom za korist Stjepana </w:t>
      </w:r>
      <w:proofErr w:type="spellStart"/>
      <w:r w:rsidRPr="004F234E">
        <w:rPr>
          <w:rFonts w:cs="Times New Roman" w:eastAsia="Times New Roman"/>
          <w:lang w:eastAsia="hr-HR"/>
        </w:rPr>
        <w:t>Krizl</w:t>
      </w:r>
      <w:proofErr w:type="spellEnd"/>
      <w:r w:rsidRPr="004F234E">
        <w:rPr>
          <w:rFonts w:cs="Times New Roman" w:eastAsia="Times New Roman"/>
          <w:lang w:eastAsia="hr-HR"/>
        </w:rPr>
        <w:t xml:space="preserve"> iz Potoka, REPUBLIKE HRVATSKE, Ministarstvo financija, Porezna uprava, Područni ured Središnja Hrvatska, EKO MOSLAVINA d.o.o. Kutina, DOM ZDRAVLJA KUTINA, Kutina i Marije </w:t>
      </w:r>
      <w:proofErr w:type="spellStart"/>
      <w:r w:rsidRPr="004F234E">
        <w:rPr>
          <w:rFonts w:cs="Times New Roman" w:eastAsia="Times New Roman"/>
          <w:lang w:eastAsia="hr-HR"/>
        </w:rPr>
        <w:t>Brezinščak</w:t>
      </w:r>
      <w:proofErr w:type="spellEnd"/>
      <w:r w:rsidRPr="004F234E">
        <w:rPr>
          <w:rFonts w:cs="Times New Roman" w:eastAsia="Times New Roman"/>
          <w:lang w:eastAsia="hr-HR"/>
        </w:rPr>
        <w:t xml:space="preserve"> iz Kutine.</w:t>
      </w:r>
    </w:p>
    <w:p w:rsidRDefault="004F234E" w:rsidP="004F234E" w:rsidR="004F234E" w:rsidRPr="004F23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F234E" w:rsidP="004F234E" w:rsidR="004F234E" w:rsidRPr="004F23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F234E">
        <w:rPr>
          <w:rFonts w:cs="Times New Roman" w:eastAsia="Times New Roman"/>
          <w:lang w:eastAsia="hr-HR"/>
        </w:rPr>
        <w:t xml:space="preserve">Stečajni upravitelj je podneskom od 22. svibnja 2017. predložio prodaju nekretnina stečajnog dužnika uz odgovarajuću primjenu pravila o ovrsi na nekretnini. </w:t>
      </w:r>
    </w:p>
    <w:p w:rsidRDefault="004F234E" w:rsidP="004F234E" w:rsidR="004F234E" w:rsidRPr="004F23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F234E" w:rsidP="004F234E" w:rsidR="004F234E" w:rsidRPr="004F23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F234E">
        <w:rPr>
          <w:rFonts w:cs="Times New Roman" w:eastAsia="Times New Roman"/>
          <w:lang w:eastAsia="hr-HR"/>
        </w:rPr>
        <w:lastRenderedPageBreak/>
        <w:t xml:space="preserve">Slijedom navedenog sud je temeljem odredbe čl.247. Stečajnog zakona </w:t>
      </w:r>
      <w:r w:rsidRPr="004F234E">
        <w:rPr>
          <w:rFonts w:cs="Times New Roman" w:eastAsia="Times New Roman"/>
          <w:noProof/>
          <w:szCs w:val="20"/>
          <w:lang w:eastAsia="hr-HR"/>
        </w:rPr>
        <w:t xml:space="preserve">(Narodne novine br. 71/15, dalje: SZ) </w:t>
      </w:r>
      <w:r w:rsidRPr="004F234E">
        <w:rPr>
          <w:rFonts w:cs="Times New Roman" w:eastAsia="Times New Roman"/>
          <w:lang w:eastAsia="hr-HR"/>
        </w:rPr>
        <w:t>riješio kao u izreci.</w:t>
      </w:r>
    </w:p>
    <w:p w:rsidRDefault="004F234E" w:rsidP="004F234E" w:rsidR="004F234E" w:rsidRPr="004F23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F234E" w:rsidP="004F234E" w:rsidR="004F234E" w:rsidRPr="004F234E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noProof/>
          <w:szCs w:val="20"/>
          <w:lang w:eastAsia="hr-HR"/>
        </w:rPr>
      </w:pPr>
      <w:r w:rsidRPr="004F234E">
        <w:rPr>
          <w:rFonts w:cs="Times New Roman" w:eastAsia="Times New Roman"/>
          <w:szCs w:val="20"/>
          <w:lang w:eastAsia="hr-HR"/>
        </w:rPr>
        <w:t>U Bjelovaru, 25. svibnja</w:t>
      </w:r>
      <w:r w:rsidRPr="004F234E">
        <w:rPr>
          <w:rFonts w:cs="Times New Roman" w:eastAsia="Times New Roman"/>
          <w:noProof/>
          <w:szCs w:val="20"/>
          <w:lang w:eastAsia="hr-HR"/>
        </w:rPr>
        <w:t xml:space="preserve"> 2017.</w:t>
      </w:r>
    </w:p>
    <w:p w:rsidRDefault="004F234E" w:rsidP="004F234E" w:rsidR="004F234E" w:rsidRPr="004F23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F234E" w:rsidP="004F234E" w:rsidR="004F234E" w:rsidRPr="004F23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F234E" w:rsidP="004F234E" w:rsidR="004F234E" w:rsidRPr="004F234E">
      <w:pPr>
        <w:overflowPunct w:val="false"/>
        <w:autoSpaceDE w:val="false"/>
        <w:autoSpaceDN w:val="false"/>
        <w:adjustRightInd w:val="false"/>
        <w:spacing w:after="0"/>
        <w:ind w:firstLine="5245"/>
        <w:rPr>
          <w:rFonts w:cs="Times New Roman" w:eastAsia="Times New Roman"/>
          <w:szCs w:val="20"/>
          <w:lang w:eastAsia="hr-HR"/>
        </w:rPr>
      </w:pPr>
      <w:r w:rsidRPr="004F234E">
        <w:rPr>
          <w:rFonts w:cs="Times New Roman" w:eastAsia="Times New Roman"/>
          <w:szCs w:val="20"/>
          <w:lang w:eastAsia="hr-HR"/>
        </w:rPr>
        <w:t>STEČAJNI SUDAC</w:t>
      </w:r>
    </w:p>
    <w:p w:rsidRDefault="004F234E" w:rsidP="004F234E" w:rsidR="004F234E" w:rsidRPr="004F234E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4F234E">
        <w:rPr>
          <w:rFonts w:cs="Times New Roman" w:eastAsia="Times New Roman"/>
          <w:szCs w:val="20"/>
          <w:lang w:eastAsia="hr-HR"/>
        </w:rPr>
        <w:t>MARIJA PETRINA KUBICA v.r.</w:t>
      </w:r>
    </w:p>
    <w:p w:rsidRDefault="004F234E" w:rsidP="004F234E" w:rsidR="004F234E" w:rsidRPr="004F234E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4F234E" w:rsidP="004F234E" w:rsidR="004F234E" w:rsidRPr="004F234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4F234E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4F234E" w:rsidP="004F234E" w:rsidR="004F234E" w:rsidRPr="004F234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4F234E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4F234E" w:rsidP="004F234E" w:rsidR="004F234E" w:rsidRPr="004F234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4F234E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4F234E" w:rsidP="004F234E" w:rsidR="004F234E" w:rsidRPr="004F234E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4F234E" w:rsidP="004F234E" w:rsidR="004F234E" w:rsidRPr="004F234E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4F234E" w:rsidP="004F234E" w:rsidR="004F234E" w:rsidRPr="004F234E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4F234E" w:rsidP="004F234E" w:rsidR="004F234E" w:rsidRPr="004F23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F234E" w:rsidP="004F234E" w:rsidR="004F234E" w:rsidRPr="004F234E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4F234E" w:rsidP="004F234E" w:rsidR="004F234E" w:rsidRPr="004F23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F234E">
        <w:rPr>
          <w:rFonts w:cs="Times New Roman" w:eastAsia="Times New Roman"/>
          <w:szCs w:val="20"/>
          <w:lang w:eastAsia="hr-HR"/>
        </w:rPr>
        <w:t xml:space="preserve">POUKA O PRAVNOM LIJEKU: Protiv ovog rješenja pravo na žalbu imaju stečajni upravitelj i </w:t>
      </w:r>
      <w:proofErr w:type="spellStart"/>
      <w:r w:rsidRPr="004F234E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4F234E">
        <w:rPr>
          <w:rFonts w:cs="Times New Roman" w:eastAsia="Times New Roman"/>
          <w:szCs w:val="20"/>
          <w:lang w:eastAsia="hr-HR"/>
        </w:rPr>
        <w:t xml:space="preserve"> vjerovnik (čl.247. st.2. SZ-a</w:t>
      </w:r>
      <w:r w:rsidRPr="004F234E">
        <w:rPr>
          <w:rFonts w:cs="Times New Roman" w:eastAsia="Times New Roman"/>
          <w:i/>
          <w:szCs w:val="20"/>
          <w:lang w:eastAsia="hr-HR"/>
        </w:rPr>
        <w:t xml:space="preserve">). </w:t>
      </w:r>
      <w:r w:rsidRPr="004F234E">
        <w:rPr>
          <w:rFonts w:cs="Times New Roman" w:eastAsia="Times New Roman"/>
          <w:szCs w:val="20"/>
          <w:lang w:eastAsia="hr-HR"/>
        </w:rPr>
        <w:t>Žalba se može podnijeti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4F234E" w:rsidP="004F234E" w:rsidR="004F234E" w:rsidRPr="004F23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34E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948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St-1385/2016-19</izvorni_sadrzaj>
    <derivirana_varijabla naziv="DomainObject.Oznaka_1">St-1385/2016-19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1385</izvorni_sadrzaj>
    <derivirana_varijabla naziv="DomainObject.Predmet.Broj_1">1385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St-1385/2016</izvorni_sadrzaj>
    <derivirana_varijabla naziv="DomainObject.Predmet.OznakaBroj_1">St-1385/2016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ZLATNE GODINE Dom za starije i nemoćne osobe</izvorni_sadrzaj>
    <derivirana_varijabla naziv="DomainObject.Predmet.ProtustrankaFormated_1">  ZLATNE GODINE Dom za starije i nemoćne osobe</derivirana_varijabla>
  </DomainObject.Predmet.ProtustrankaFormated>
  <DomainObject.Predmet.ProtustrankaFormatedOIB>
    <izvorni_sadrzaj>  ZLATNE GODINE Dom za starije i nemoćne osobe, OIB 62467505748</izvorni_sadrzaj>
    <derivirana_varijabla naziv="DomainObject.Predmet.ProtustrankaFormatedOIB_1">  ZLATNE GODINE Dom za starije i nemoćne osobe, OIB 62467505748</derivirana_varijabla>
  </DomainObject.Predmet.ProtustrankaFormatedOIB>
  <DomainObject.Predmet.ProtustrankaFormatedWithAdress>
    <izvorni_sadrzaj> ZLATNE GODINE Dom za starije i nemoćne osobe, Matoš Antuna Gustava 44, 44320 Kutina</izvorni_sadrzaj>
    <derivirana_varijabla naziv="DomainObject.Predmet.ProtustrankaFormatedWithAdress_1"> ZLATNE GODINE Dom za starije i nemoćne osobe, Matoš Antuna Gustava 44, 44320 Kutina</derivirana_varijabla>
  </DomainObject.Predmet.ProtustrankaFormatedWithAdress>
  <DomainObject.Predmet.ProtustrankaFormatedWithAdressOIB>
    <izvorni_sadrzaj> ZLATNE GODINE Dom za starije i nemoćne osobe, OIB 62467505748, Matoš Antuna Gustava 44, 44320 Kutina</izvorni_sadrzaj>
    <derivirana_varijabla naziv="DomainObject.Predmet.ProtustrankaFormatedWithAdressOIB_1"> ZLATNE GODINE Dom za starije i nemoćne osobe, OIB 62467505748, Matoš Antuna Gustava 44, 44320 Kutina</derivirana_varijabla>
  </DomainObject.Predmet.ProtustrankaFormatedWithAdressOIB>
  <DomainObject.Predmet.ProtustrankaWithAdress>
    <izvorni_sadrzaj>ZLATNE GODINE Dom za starije i nemoćne osobe Matoš Antuna Gustava 44, 44320 Kutina</izvorni_sadrzaj>
    <derivirana_varijabla naziv="DomainObject.Predmet.ProtustrankaWithAdress_1">ZLATNE GODINE Dom za starije i nemoćne osobe Matoš Antuna Gustava 44, 44320 Kutina</derivirana_varijabla>
  </DomainObject.Predmet.ProtustrankaWithAdress>
  <DomainObject.Predmet.ProtustrankaWithAdressOIB>
    <izvorni_sadrzaj>ZLATNE GODINE Dom za starije i nemoćne osobe, OIB 62467505748, Matoš Antuna Gustava 44, 44320 Kutina</izvorni_sadrzaj>
    <derivirana_varijabla naziv="DomainObject.Predmet.ProtustrankaWithAdressOIB_1">ZLATNE GODINE Dom za starije i nemoćne osobe, OIB 62467505748, Matoš Antuna Gustava 44, 44320 Kutina</derivirana_varijabla>
  </DomainObject.Predmet.ProtustrankaWithAdressOIB>
  <DomainObject.Predmet.ProtustrankaNazivFormated>
    <izvorni_sadrzaj>ZLATNE GODINE Dom za starije i nemoćne osobe</izvorni_sadrzaj>
    <derivirana_varijabla naziv="DomainObject.Predmet.ProtustrankaNazivFormated_1">ZLATNE GODINE Dom za starije i nemoćne osobe</derivirana_varijabla>
  </DomainObject.Predmet.ProtustrankaNazivFormated>
  <DomainObject.Predmet.ProtustrankaNazivFormatedOIB>
    <izvorni_sadrzaj>ZLATNE GODINE Dom za starije i nemoćne osobe, OIB 62467505748</izvorni_sadrzaj>
    <derivirana_varijabla naziv="DomainObject.Predmet.ProtustrankaNazivFormatedOIB_1">ZLATNE GODINE Dom za starije i nemoćne osobe, OIB 62467505748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Središnja Hrvatska</izvorni_sadrzaj>
    <derivirana_varijabla naziv="DomainObject.Predmet.StrankaFormated_1">  REPUBLIKA HRVATSKA, Ministarstvo financija, Porezna uprava, Područni ured Središnja Hrvatska</derivirana_varijabla>
  </DomainObject.Predmet.StrankaFormated>
  <DomainObject.Predmet.StrankaFormatedOIB>
    <izvorni_sadrzaj>  REPUBLIKA HRVATSKA, Ministarstvo financija, Porezna uprava, Područni ured Središnja Hrvatska, OIB 52634238587</izvorni_sadrzaj>
    <derivirana_varijabla naziv="DomainObject.Predmet.StrankaFormatedOIB_1">  REPUBLIKA HRVATSKA, Ministarstvo financija, Porezna uprava, Područni ured Središnja Hrvatska, OIB 52634238587</derivirana_varijabla>
  </DomainObject.Predmet.StrankaFormatedOIB>
  <DomainObject.Predmet.StrankaFormatedWithAdress>
    <izvorni_sadrzaj> REPUBLIKA HRVATSKA, Ministarstvo financija, Porezna uprava, Područni ured Središnja Hrvatska</izvorni_sadrzaj>
    <derivirana_varijabla naziv="DomainObject.Predmet.StrankaFormatedWithAdress_1"> REPUBLIKA HRVATSKA, Ministarstvo financija, Porezna uprava, Područni ured Središnja Hrvatska</derivirana_varijabla>
  </DomainObject.Predmet.StrankaFormatedWithAdress>
  <DomainObject.Predmet.StrankaFormatedWithAdressOIB>
    <izvorni_sadrzaj> REPUBLIKA HRVATSKA, Ministarstvo financija, Porezna uprava, Područni ured Središnja Hrvatska, OIB 52634238587</izvorni_sadrzaj>
    <derivirana_varijabla naziv="DomainObject.Predmet.StrankaFormatedWithAdressOIB_1"> REPUBLIKA HRVATSKA, Ministarstvo financija, Porezna uprava, Područni ured Središnja Hrvatska, OIB 52634238587</derivirana_varijabla>
  </DomainObject.Predmet.StrankaFormatedWithAdressOIB>
  <DomainObject.Predmet.StrankaWithAdress>
    <izvorni_sadrzaj>REPUBLIKA HRVATSKA, Ministarstvo financija, Porezna uprava, Područni ured Središnja Hrvatska </izvorni_sadrzaj>
    <derivirana_varijabla naziv="DomainObject.Predmet.StrankaWithAdress_1">REPUBLIKA HRVATSKA, Ministarstvo financija, Porezna uprava, Područni ured Središnja Hrvatska </derivirana_varijabla>
  </DomainObject.Predmet.StrankaWithAdress>
  <DomainObject.Predmet.StrankaWithAdressOIB>
    <izvorni_sadrzaj>REPUBLIKA HRVATSKA, Ministarstvo financija, Porezna uprava, Područni ured Središnja Hrvatska, OIB 52634238587</izvorni_sadrzaj>
    <derivirana_varijabla naziv="DomainObject.Predmet.StrankaWithAdressOIB_1">REPUBLIKA HRVATSKA, Ministarstvo financija, Porezna uprava, Područni ured Središnja Hrvatska, OIB 52634238587</derivirana_varijabla>
  </DomainObject.Predmet.StrankaWithAdressOIB>
  <DomainObject.Predmet.StrankaNazivFormated>
    <izvorni_sadrzaj>REPUBLIKA HRVATSKA, Ministarstvo financija, Porezna uprava, Područni ured Središnja Hrvatska</izvorni_sadrzaj>
    <derivirana_varijabla naziv="DomainObject.Predmet.StrankaNazivFormated_1">REPUBLIKA HRVATSKA, Ministarstvo financija, Porezna uprava, Područni ured Središnja Hrvatska</derivirana_varijabla>
  </DomainObject.Predmet.StrankaNazivFormated>
  <DomainObject.Predmet.StrankaNazivFormatedOIB>
    <izvorni_sadrzaj>REPUBLIKA HRVATSKA, Ministarstvo financija, Porezna uprava, Područni ured Središnja Hrvatska, OIB 52634238587</izvorni_sadrzaj>
    <derivirana_varijabla naziv="DomainObject.Predmet.StrankaNazivFormatedOIB_1">REPUBLIKA HRVATSKA, Ministarstvo financija, Porezna uprava, Područni ured Središnja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Središnja Hrvatska</item>
    </izvorni_sadrzaj>
    <derivirana_varijabla naziv="DomainObject.Predmet.StrankaListFormated_1">
      <item>REPUBLIKA HRVATSKA, Ministarstvo financija, Porezna uprava, Područni ured Središnja Hrvatska</item>
    </derivirana_varijabla>
  </DomainObject.Predmet.StrankaListFormated>
  <DomainObject.Predmet.StrankaListFormatedOIB>
    <izvorni_sadrzaj>
      <item>REPUBLIKA HRVATSKA, Ministarstvo financija, Porezna uprava, Područni ured Središnja Hrvatska, OIB 52634238587</item>
    </izvorni_sadrzaj>
    <derivirana_varijabla naziv="DomainObject.Predmet.StrankaListFormatedOIB_1">
      <item>REPUBLIKA HRVATSKA, Ministarstvo financija, Porezna uprava, Područni ured Središnja Hrvatska, OIB 52634238587</item>
    </derivirana_varijabla>
  </DomainObject.Predmet.StrankaListFormatedOIB>
  <DomainObject.Predmet.StrankaListFormatedWithAdress>
    <izvorni_sadrzaj>
      <item>REPUBLIKA HRVATSKA, Ministarstvo financija, Porezna uprava, Područni ured Središnja Hrvatska</item>
    </izvorni_sadrzaj>
    <derivirana_varijabla naziv="DomainObject.Predmet.StrankaListFormatedWithAdress_1">
      <item>REPUBLIKA HRVATSKA, Ministarstvo financija, Porezna uprava, Područni ured Središnja Hrvatska</item>
    </derivirana_varijabla>
  </DomainObject.Predmet.StrankaListFormatedWithAdress>
  <DomainObject.Predmet.StrankaListFormatedWithAdressOIB>
    <izvorni_sadrzaj>
      <item>REPUBLIKA HRVATSKA, Ministarstvo financija, Porezna uprava, Područni ured Središnja Hrvatska, OIB 52634238587</item>
    </izvorni_sadrzaj>
    <derivirana_varijabla naziv="DomainObject.Predmet.StrankaListFormatedWithAdressOIB_1">
      <item>REPUBLIKA HRVATSKA, Ministarstvo financija, Porezna uprava, Područni ured Središnja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Središnja Hrvatska</item>
    </izvorni_sadrzaj>
    <derivirana_varijabla naziv="DomainObject.Predmet.StrankaListNazivFormated_1">
      <item>REPUBLIKA HRVATSKA, Ministarstvo financija, Porezna uprava, Područni ured Središnja Hrvatska</item>
    </derivirana_varijabla>
  </DomainObject.Predmet.StrankaListNazivFormated>
  <DomainObject.Predmet.StrankaListNazivFormatedOIB>
    <izvorni_sadrzaj>
      <item>REPUBLIKA HRVATSKA, Ministarstvo financija, Porezna uprava, Područni ured Središnja Hrvatska, OIB 52634238587</item>
    </izvorni_sadrzaj>
    <derivirana_varijabla naziv="DomainObject.Predmet.StrankaListNazivFormatedOIB_1">
      <item>REPUBLIKA HRVATSKA, Ministarstvo financija, Porezna uprava, Područni ured Središnja Hrvatska, OIB 52634238587</item>
    </derivirana_varijabla>
  </DomainObject.Predmet.StrankaListNazivFormatedOIB>
  <DomainObject.Predmet.ProtuStrankaListFormated>
    <izvorni_sadrzaj>
      <item>ZLATNE GODINE Dom za starije i nemoćne osobe</item>
    </izvorni_sadrzaj>
    <derivirana_varijabla naziv="DomainObject.Predmet.ProtuStrankaListFormated_1">
      <item>ZLATNE GODINE Dom za starije i nemoćne osobe</item>
    </derivirana_varijabla>
  </DomainObject.Predmet.ProtuStrankaListFormated>
  <DomainObject.Predmet.ProtuStrankaListFormatedOIB>
    <izvorni_sadrzaj>
      <item>ZLATNE GODINE Dom za starije i nemoćne osobe, OIB 62467505748</item>
    </izvorni_sadrzaj>
    <derivirana_varijabla naziv="DomainObject.Predmet.ProtuStrankaListFormatedOIB_1">
      <item>ZLATNE GODINE Dom za starije i nemoćne osobe, OIB 62467505748</item>
    </derivirana_varijabla>
  </DomainObject.Predmet.ProtuStrankaListFormatedOIB>
  <DomainObject.Predmet.ProtuStrankaListFormatedWithAdress>
    <izvorni_sadrzaj>
      <item>ZLATNE GODINE Dom za starije i nemoćne osobe, Matoš Antuna Gustava 44, 44320 Kutina</item>
    </izvorni_sadrzaj>
    <derivirana_varijabla naziv="DomainObject.Predmet.ProtuStrankaListFormatedWithAdress_1">
      <item>ZLATNE GODINE Dom za starije i nemoćne osobe, Matoš Antuna Gustava 44, 44320 Kutina</item>
    </derivirana_varijabla>
  </DomainObject.Predmet.ProtuStrankaListFormatedWithAdress>
  <DomainObject.Predmet.ProtuStrankaListFormatedWithAdressOIB>
    <izvorni_sadrzaj>
      <item>ZLATNE GODINE Dom za starije i nemoćne osobe, OIB 62467505748, Matoš Antuna Gustava 44, 44320 Kutina</item>
    </izvorni_sadrzaj>
    <derivirana_varijabla naziv="DomainObject.Predmet.ProtuStrankaListFormatedWithAdressOIB_1">
      <item>ZLATNE GODINE Dom za starije i nemoćne osobe, OIB 62467505748, Matoš Antuna Gustava 44, 44320 Kutina</item>
    </derivirana_varijabla>
  </DomainObject.Predmet.ProtuStrankaListFormatedWithAdressOIB>
  <DomainObject.Predmet.ProtuStrankaListNazivFormated>
    <izvorni_sadrzaj>
      <item>ZLATNE GODINE Dom za starije i nemoćne osobe</item>
    </izvorni_sadrzaj>
    <derivirana_varijabla naziv="DomainObject.Predmet.ProtuStrankaListNazivFormated_1">
      <item>ZLATNE GODINE Dom za starije i nemoćne osobe</item>
    </derivirana_varijabla>
  </DomainObject.Predmet.ProtuStrankaListNazivFormated>
  <DomainObject.Predmet.ProtuStrankaListNazivFormatedOIB>
    <izvorni_sadrzaj>
      <item>ZLATNE GODINE Dom za starije i nemoćne osobe, OIB 62467505748</item>
    </izvorni_sadrzaj>
    <derivirana_varijabla naziv="DomainObject.Predmet.ProtuStrankaListNazivFormatedOIB_1">
      <item>ZLATNE GODINE Dom za starije i nemoćne osobe, OIB 62467505748</item>
    </derivirana_varijabla>
  </DomainObject.Predmet.ProtuStrankaListNazivFormatedOIB>
  <DomainObject.Predmet.OstaliListFormated>
    <izvorni_sadrzaj>
      <item>Vjeran Kramarić</item>
      <item>Milica Vujić</item>
      <item>Županijsko državno odvjetništvo u Bjelovaru</item>
      <item>Financijska agencija Bjelovar</item>
      <item>Nenad Homar</item>
    </izvorni_sadrzaj>
    <derivirana_varijabla naziv="DomainObject.Predmet.OstaliListFormated_1">
      <item>Vjeran Kramarić</item>
      <item>Milica Vujić</item>
      <item>Županijsko državno odvjetništvo u Bjelovaru</item>
      <item>Financijska agencija Bjelovar</item>
      <item>Nenad Homar</item>
    </derivirana_varijabla>
  </DomainObject.Predmet.OstaliListFormated>
  <DomainObject.Predmet.OstaliListFormatedOIB>
    <izvorni_sadrzaj>
      <item>Vjeran Kramarić, OIB 09855141721</item>
      <item>Milica Vujić, OIB 29752411417</item>
      <item>Županijsko državno odvjetništvo u Bjelovaru</item>
      <item>Financijska agencija Bjelovar</item>
      <item>Nenad Homar, OIB 11719729882</item>
    </izvorni_sadrzaj>
    <derivirana_varijabla naziv="DomainObject.Predmet.OstaliListFormatedOIB_1">
      <item>Vjeran Kramarić, OIB 09855141721</item>
      <item>Milica Vujić, OIB 29752411417</item>
      <item>Županijsko državno odvjetništvo u Bjelovaru</item>
      <item>Financijska agencija Bjelovar</item>
      <item>Nenad Homar, OIB 11719729882</item>
    </derivirana_varijabla>
  </DomainObject.Predmet.OstaliListFormatedOIB>
  <DomainObject.Predmet.OstaliListFormatedWithAdress>
    <izvorni_sadrzaj>
      <item>Vjeran Kramarić, Vinogradska 12, 44000 Sisak</item>
      <item>Milica Vujić, Vinogradska 16, 44000 Sisak</item>
      <item>Županijsko državno odvjetništvo u Bjelovaru</item>
      <item>Financijska agencija Bjelovar</item>
      <item>Nenad Homar, Dravska 1, 48000 Koprivnica</item>
    </izvorni_sadrzaj>
    <derivirana_varijabla naziv="DomainObject.Predmet.OstaliListFormatedWithAdress_1">
      <item>Vjeran Kramarić, Vinogradska 12, 44000 Sisak</item>
      <item>Milica Vujić, Vinogradska 16, 44000 Sisak</item>
      <item>Županijsko državno odvjetništvo u Bjelovaru</item>
      <item>Financijska agencija Bjelovar</item>
      <item>Nenad Homar, Dravska 1, 48000 Koprivnica</item>
    </derivirana_varijabla>
  </DomainObject.Predmet.OstaliListFormatedWithAdress>
  <DomainObject.Predmet.OstaliListFormatedWithAdressOIB>
    <izvorni_sadrzaj>
      <item>Vjeran Kramarić, OIB 09855141721, Vinogradska 12, 44000 Sisak</item>
      <item>Milica Vujić, OIB 29752411417, Vinogradska 16, 44000 Sisak</item>
      <item>Županijsko državno odvjetništvo u Bjelovaru</item>
      <item>Financijska agencija Bjelovar</item>
      <item>Nenad Homar, OIB 11719729882, Dravska 1, 48000 Koprivnica</item>
    </izvorni_sadrzaj>
    <derivirana_varijabla naziv="DomainObject.Predmet.OstaliListFormatedWithAdressOIB_1">
      <item>Vjeran Kramarić, OIB 09855141721, Vinogradska 12, 44000 Sisak</item>
      <item>Milica Vujić, OIB 29752411417, Vinogradska 16, 44000 Sisak</item>
      <item>Županijsko državno odvjetništvo u Bjelovaru</item>
      <item>Financijska agencija Bjelovar</item>
      <item>Nenad Homar, OIB 11719729882, Dravska 1, 48000 Koprivnica</item>
    </derivirana_varijabla>
  </DomainObject.Predmet.OstaliListFormatedWithAdressOIB>
  <DomainObject.Predmet.OstaliListNazivFormated>
    <izvorni_sadrzaj>
      <item>Vjeran Kramarić</item>
      <item>Milica Vujić</item>
      <item>Županijsko državno odvjetništvo u Bjelovaru</item>
      <item>Financijska agencija Bjelovar</item>
      <item>Nenad Homar</item>
    </izvorni_sadrzaj>
    <derivirana_varijabla naziv="DomainObject.Predmet.OstaliListNazivFormated_1">
      <item>Vjeran Kramarić</item>
      <item>Milica Vujić</item>
      <item>Županijsko državno odvjetništvo u Bjelovaru</item>
      <item>Financijska agencija Bjelovar</item>
      <item>Nenad Homar</item>
    </derivirana_varijabla>
  </DomainObject.Predmet.OstaliListNazivFormated>
  <DomainObject.Predmet.OstaliListNazivFormatedOIB>
    <izvorni_sadrzaj>
      <item>Vjeran Kramarić, OIB 09855141721</item>
      <item>Milica Vujić, OIB 29752411417</item>
      <item>Županijsko državno odvjetništvo u Bjelovaru</item>
      <item>Financijska agencija Bjelovar</item>
      <item>Nenad Homar, OIB 11719729882</item>
    </izvorni_sadrzaj>
    <derivirana_varijabla naziv="DomainObject.Predmet.OstaliListNazivFormatedOIB_1">
      <item>Vjeran Kramarić, OIB 09855141721</item>
      <item>Milica Vujić, OIB 29752411417</item>
      <item>Županijsko državno odvjetništvo u Bjelovaru</item>
      <item>Financijska agencija Bjelovar</item>
      <item>Nenad Homar, OIB 11719729882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>St-1385/2016-19</izvorni_sadrzaj>
    <derivirana_varijabla naziv="DomainObject.PoslovniBrojDokumenta_1">St-1385/2016-19</derivirana_varijabla>
  </DomainObject.PoslovniBrojDokumenta>
  <DomainObject.Predmet.StrankaIDrugi>
    <izvorni_sadrzaj>REPUBLIKA HRVATSKA, Ministarstvo financija, Porezna uprava, Područni ured Središnja Hrvatska</izvorni_sadrzaj>
    <derivirana_varijabla naziv="DomainObject.Predmet.StrankaIDrugi_1">REPUBLIKA HRVATSKA, Ministarstvo financija, Porezna uprava, Područni ured Središnja Hrvatska</derivirana_varijabla>
  </DomainObject.Predmet.StrankaIDrugi>
  <DomainObject.Predmet.ProtustrankaIDrugi>
    <izvorni_sadrzaj>ZLATNE GODINE Dom za starije i nemoćne osobe</izvorni_sadrzaj>
    <derivirana_varijabla naziv="DomainObject.Predmet.ProtustrankaIDrugi_1">ZLATNE GODINE Dom za starije i nemoćne osobe</derivirana_varijabla>
  </DomainObject.Predmet.ProtustrankaIDrugi>
  <DomainObject.Predmet.StrankaIDrugiAdressOIB>
    <izvorni_sadrzaj>REPUBLIKA HRVATSKA, Ministarstvo financija, Porezna uprava, Područni ured Središnja Hrvatska, OIB 52634238587</izvorni_sadrzaj>
    <derivirana_varijabla naziv="DomainObject.Predmet.StrankaIDrugiAdressOIB_1">REPUBLIKA HRVATSKA, Ministarstvo financija, Porezna uprava, Područni ured Središnja Hrvatska, OIB 52634238587</derivirana_varijabla>
  </DomainObject.Predmet.StrankaIDrugiAdressOIB>
  <DomainObject.Predmet.ProtustrankaIDrugiAdressOIB>
    <izvorni_sadrzaj>ZLATNE GODINE Dom za starije i nemoćne osobe, OIB 62467505748, Matoš Antuna Gustava 44, 44320 Kutina</izvorni_sadrzaj>
    <derivirana_varijabla naziv="DomainObject.Predmet.ProtustrankaIDrugiAdressOIB_1">ZLATNE GODINE Dom za starije i nemoćne osobe, OIB 62467505748, Matoš Antuna Gustava 44,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ZLATNE GODINE Dom za starije i nemoćne osobe</item>
      <item>Vjeran Kramarić</item>
      <item>Milica Vujić</item>
      <item>REPUBLIKA HRVATSKA, Ministarstvo financija, Porezna uprava, Područni ured Središnja Hrvatska</item>
      <item>Županijsko državno odvjetništvo u Bjelovaru</item>
      <item>Financijska agencija Bjelovar</item>
      <item>Nenad Homar</item>
    </izvorni_sadrzaj>
    <derivirana_varijabla naziv="DomainObject.Predmet.SudioniciListNaziv_1">
      <item>ZLATNE GODINE Dom za starije i nemoćne osobe</item>
      <item>Vjeran Kramarić</item>
      <item>Milica Vujić</item>
      <item>REPUBLIKA HRVATSKA, Ministarstvo financija, Porezna uprava, Područni ured Središnja Hrvatska</item>
      <item>Županijsko državno odvjetništvo u Bjelovaru</item>
      <item>Financijska agencija Bjelovar</item>
      <item>Nenad Homar</item>
    </derivirana_varijabla>
  </DomainObject.Predmet.SudioniciListNaziv>
  <DomainObject.Predmet.SudioniciListAdressOIB>
    <izvorni_sadrzaj>
      <item>ZLATNE GODINE Dom za starije i nemoćne osobe, OIB 62467505748, Matoš Antuna Gustava 44,44320 Kutina</item>
      <item>Vjeran Kramarić, OIB 09855141721, Vinogradska 12,44000 Sisak</item>
      <item>Milica Vujić, OIB 29752411417, Vinogradska 16,44000 Sisak</item>
      <item>REPUBLIKA HRVATSKA, Ministarstvo financija, Porezna uprava, Područni ured Središnja Hrvatska, OIB 52634238587</item>
      <item>Županijsko državno odvjetništvo u Bjelovaru</item>
      <item>Financijska agencija Bjelovar</item>
      <item>Nenad Homar, OIB 11719729882, Dravska 1,48000 Koprivnica</item>
    </izvorni_sadrzaj>
    <derivirana_varijabla naziv="DomainObject.Predmet.SudioniciListAdressOIB_1">
      <item>ZLATNE GODINE Dom za starije i nemoćne osobe, OIB 62467505748, Matoš Antuna Gustava 44,44320 Kutina</item>
      <item>Vjeran Kramarić, OIB 09855141721, Vinogradska 12,44000 Sisak</item>
      <item>Milica Vujić, OIB 29752411417, Vinogradska 16,44000 Sisak</item>
      <item>REPUBLIKA HRVATSKA, Ministarstvo financija, Porezna uprava, Područni ured Središnja Hrvatska, OIB 52634238587</item>
      <item>Županijsko državno odvjetništvo u Bjelovaru</item>
      <item>Financijska agencija Bjelovar</item>
      <item>Nenad Homar, OIB 11719729882, Dravska 1,48000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8510AF-6099-4066-A535-B9687E1905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1869</properties:Characters>
  <properties:Lines>70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2017-05-25T08:49:00Z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St-1385/2016-19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