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11650" w:rsidR="00FA7F4A" w:rsidP="002F6570" w:rsidRDefault="004377C3" w14:paraId="3b73b9b" w14:textId="3b73b9b">
      <w:pPr>
        <w:spacing w:line="360" w:lineRule="auto"/>
        <w:jc w:val="both"/>
        <w:outlineLvl w:val="0"/>
        <w15:collapsed w:val="false"/>
        <w:rPr>
          <w:rFonts w:ascii="Times New Roman" w:hAnsi="Times New Roman"/>
          <w:szCs w:val="24"/>
        </w:rPr>
      </w:pPr>
      <w:bookmarkStart w:name="_GoBack" w:id="0"/>
      <w:bookmarkEnd w:id="0"/>
      <w:r w:rsidRPr="00111650">
        <w:rPr>
          <w:rFonts w:ascii="Times New Roman" w:hAnsi="Times New Roman"/>
          <w:szCs w:val="24"/>
        </w:rPr>
        <w:tab/>
      </w:r>
      <w:r w:rsidRPr="00111650">
        <w:rPr>
          <w:rFonts w:ascii="Times New Roman" w:hAnsi="Times New Roman"/>
          <w:szCs w:val="24"/>
        </w:rPr>
        <w:tab/>
        <w:t xml:space="preserve">    </w:t>
      </w:r>
      <w:r w:rsidRPr="00111650">
        <w:rPr>
          <w:rFonts w:ascii="Times New Roman" w:hAnsi="Times New Roman"/>
          <w:szCs w:val="24"/>
        </w:rPr>
        <w:tab/>
      </w:r>
      <w:r w:rsidRPr="00111650">
        <w:rPr>
          <w:rFonts w:ascii="Times New Roman" w:hAnsi="Times New Roman"/>
          <w:szCs w:val="24"/>
        </w:rPr>
        <w:tab/>
      </w:r>
      <w:r w:rsidRPr="00111650">
        <w:rPr>
          <w:rFonts w:ascii="Times New Roman" w:hAnsi="Times New Roman"/>
          <w:szCs w:val="24"/>
        </w:rPr>
        <w:tab/>
      </w:r>
    </w:p>
    <w:p w:rsidRPr="00111650" w:rsidR="00C5568E" w:rsidP="00C5568E" w:rsidRDefault="00947F19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U  I M E  R E P U B L I K E</w:t>
      </w:r>
      <w:r w:rsidRPr="00111650" w:rsidR="00456B2E">
        <w:rPr>
          <w:rFonts w:ascii="Times New Roman" w:hAnsi="Times New Roman"/>
          <w:szCs w:val="24"/>
        </w:rPr>
        <w:t xml:space="preserve">   </w:t>
      </w:r>
      <w:r w:rsidRPr="00111650" w:rsidR="00A170B0">
        <w:rPr>
          <w:rFonts w:ascii="Times New Roman" w:hAnsi="Times New Roman"/>
          <w:szCs w:val="24"/>
        </w:rPr>
        <w:t>H R V A T S K A</w:t>
      </w:r>
    </w:p>
    <w:p w:rsidRPr="00111650" w:rsidR="00C5568E" w:rsidP="00FA7F4A" w:rsidRDefault="00C5568E">
      <w:pPr>
        <w:jc w:val="both"/>
        <w:rPr>
          <w:rFonts w:ascii="Times New Roman" w:hAnsi="Times New Roman"/>
          <w:szCs w:val="24"/>
        </w:rPr>
      </w:pPr>
    </w:p>
    <w:p w:rsidRPr="00111650" w:rsidR="00BF6916" w:rsidP="00C5568E" w:rsidRDefault="00BF6916">
      <w:pPr>
        <w:jc w:val="center"/>
        <w:outlineLvl w:val="0"/>
        <w:rPr>
          <w:rFonts w:ascii="Times New Roman" w:hAnsi="Times New Roman"/>
          <w:szCs w:val="24"/>
        </w:rPr>
      </w:pPr>
      <w:r w:rsidRPr="00111650">
        <w:rPr>
          <w:rFonts w:ascii="Times New Roman" w:hAnsi="Times New Roman"/>
          <w:szCs w:val="24"/>
        </w:rPr>
        <w:t>R J E Š E N J E</w:t>
      </w:r>
    </w:p>
    <w:p w:rsidRPr="00111650" w:rsidR="001B3D61" w:rsidRDefault="001B3D61">
      <w:pPr>
        <w:jc w:val="both"/>
        <w:rPr>
          <w:rFonts w:ascii="Times New Roman" w:hAnsi="Times New Roman"/>
          <w:szCs w:val="24"/>
        </w:rPr>
      </w:pPr>
    </w:p>
    <w:p w:rsidRPr="00111650" w:rsidR="00620C47" w:rsidP="007F037B" w:rsidRDefault="00BF6916">
      <w:pPr>
        <w:jc w:val="both"/>
        <w:rPr>
          <w:rFonts w:ascii="Times New Roman" w:hAnsi="Times New Roman"/>
          <w:szCs w:val="24"/>
        </w:rPr>
      </w:pPr>
      <w:r w:rsidRPr="00111650">
        <w:rPr>
          <w:rFonts w:ascii="Times New Roman" w:hAnsi="Times New Roman"/>
          <w:szCs w:val="24"/>
        </w:rPr>
        <w:tab/>
      </w:r>
      <w:r w:rsidRPr="00111650" w:rsidR="00FA7F4A">
        <w:rPr>
          <w:rFonts w:ascii="Times New Roman" w:hAnsi="Times New Roman"/>
          <w:szCs w:val="24"/>
        </w:rPr>
        <w:t xml:space="preserve">Trgovački sud u Zagrebu </w:t>
      </w:r>
      <w:r w:rsidRPr="00111650" w:rsidR="006F3AAE">
        <w:rPr>
          <w:rFonts w:ascii="Times New Roman" w:hAnsi="Times New Roman"/>
          <w:szCs w:val="24"/>
        </w:rPr>
        <w:t>po sucu Nevenki</w:t>
      </w:r>
      <w:r w:rsidRPr="00111650">
        <w:rPr>
          <w:rFonts w:ascii="Times New Roman" w:hAnsi="Times New Roman"/>
          <w:szCs w:val="24"/>
        </w:rPr>
        <w:t xml:space="preserve"> </w:t>
      </w:r>
      <w:r w:rsidRPr="00111650" w:rsidR="006F3AAE">
        <w:rPr>
          <w:rFonts w:ascii="Times New Roman" w:hAnsi="Times New Roman"/>
          <w:szCs w:val="24"/>
        </w:rPr>
        <w:t xml:space="preserve">Siladi </w:t>
      </w:r>
      <w:r w:rsidRPr="00111650">
        <w:rPr>
          <w:rFonts w:ascii="Times New Roman" w:hAnsi="Times New Roman"/>
          <w:szCs w:val="24"/>
        </w:rPr>
        <w:t>Rstić</w:t>
      </w:r>
      <w:r w:rsidRPr="00111650" w:rsidR="00456B2E">
        <w:rPr>
          <w:rFonts w:ascii="Times New Roman" w:hAnsi="Times New Roman"/>
          <w:szCs w:val="24"/>
        </w:rPr>
        <w:t xml:space="preserve">, </w:t>
      </w:r>
      <w:r w:rsidRPr="00111650" w:rsidR="00237DE3">
        <w:rPr>
          <w:rFonts w:ascii="Times New Roman" w:hAnsi="Times New Roman"/>
          <w:szCs w:val="24"/>
        </w:rPr>
        <w:t xml:space="preserve">u </w:t>
      </w:r>
      <w:r w:rsidRPr="00111650" w:rsidR="006554AC">
        <w:rPr>
          <w:rFonts w:ascii="Times New Roman" w:hAnsi="Times New Roman"/>
          <w:szCs w:val="24"/>
        </w:rPr>
        <w:t xml:space="preserve">stečajnom postupku nastavljenim nad </w:t>
      </w:r>
      <w:r w:rsidRPr="00111650" w:rsidR="00C92636">
        <w:rPr>
          <w:rFonts w:ascii="Times New Roman" w:hAnsi="Times New Roman"/>
          <w:szCs w:val="24"/>
        </w:rPr>
        <w:t>S</w:t>
      </w:r>
      <w:r w:rsidRPr="00111650" w:rsidR="006554AC">
        <w:rPr>
          <w:rFonts w:ascii="Times New Roman" w:hAnsi="Times New Roman"/>
          <w:szCs w:val="24"/>
        </w:rPr>
        <w:t>tečajnom masom iza</w:t>
      </w:r>
      <w:r w:rsidR="00F717B6">
        <w:rPr>
          <w:rFonts w:ascii="Times New Roman" w:hAnsi="Times New Roman"/>
          <w:szCs w:val="24"/>
        </w:rPr>
        <w:t xml:space="preserve"> </w:t>
      </w:r>
      <w:r w:rsidR="00F717B6">
        <w:rPr>
          <w:rFonts w:ascii="Times New Roman" w:hAnsi="Times New Roman"/>
        </w:rPr>
        <w:t>Stečajna masa iza INDEX PORTAL d.o.o. u stečaju, Zagreb (Grad Zagreb), Radnička cesta 52</w:t>
      </w:r>
      <w:r w:rsidR="00F717B6">
        <w:rPr>
          <w:rFonts w:ascii="Times New Roman" w:hAnsi="Times New Roman"/>
          <w:szCs w:val="24"/>
        </w:rPr>
        <w:t xml:space="preserve">, </w:t>
      </w:r>
      <w:r w:rsidRPr="00111650" w:rsidR="00456B2E">
        <w:rPr>
          <w:rFonts w:ascii="Times New Roman" w:hAnsi="Times New Roman"/>
          <w:szCs w:val="24"/>
        </w:rPr>
        <w:t xml:space="preserve">dana </w:t>
      </w:r>
      <w:r w:rsidR="00F717B6">
        <w:rPr>
          <w:rFonts w:ascii="Times New Roman" w:hAnsi="Times New Roman"/>
          <w:szCs w:val="24"/>
        </w:rPr>
        <w:t>20.</w:t>
      </w:r>
      <w:r w:rsidR="0083556C">
        <w:rPr>
          <w:rFonts w:ascii="Times New Roman" w:hAnsi="Times New Roman"/>
          <w:szCs w:val="24"/>
        </w:rPr>
        <w:t xml:space="preserve"> </w:t>
      </w:r>
      <w:r w:rsidR="00F717B6">
        <w:rPr>
          <w:rFonts w:ascii="Times New Roman" w:hAnsi="Times New Roman"/>
          <w:szCs w:val="24"/>
        </w:rPr>
        <w:t>kolovoza</w:t>
      </w:r>
      <w:r w:rsidR="00592EE2">
        <w:rPr>
          <w:rFonts w:ascii="Times New Roman" w:hAnsi="Times New Roman"/>
          <w:szCs w:val="24"/>
        </w:rPr>
        <w:t xml:space="preserve"> 2019</w:t>
      </w:r>
      <w:r w:rsidRPr="00111650" w:rsidR="006554AC">
        <w:rPr>
          <w:rFonts w:ascii="Times New Roman" w:hAnsi="Times New Roman"/>
          <w:szCs w:val="24"/>
        </w:rPr>
        <w:t>.</w:t>
      </w:r>
      <w:r w:rsidRPr="00111650" w:rsidR="00AB29D0">
        <w:rPr>
          <w:rFonts w:ascii="Times New Roman" w:hAnsi="Times New Roman"/>
          <w:szCs w:val="24"/>
        </w:rPr>
        <w:t xml:space="preserve"> godine</w:t>
      </w:r>
    </w:p>
    <w:p w:rsidRPr="00111650" w:rsidR="0038144B" w:rsidP="007F037B" w:rsidRDefault="0038144B">
      <w:pPr>
        <w:jc w:val="both"/>
        <w:rPr>
          <w:rFonts w:ascii="Times New Roman" w:hAnsi="Times New Roman"/>
          <w:szCs w:val="24"/>
        </w:rPr>
      </w:pPr>
    </w:p>
    <w:p w:rsidRPr="00111650" w:rsidR="001B3D61" w:rsidP="00C5568E" w:rsidRDefault="00456B2E">
      <w:pPr>
        <w:jc w:val="center"/>
        <w:rPr>
          <w:rFonts w:ascii="Times New Roman" w:hAnsi="Times New Roman"/>
          <w:szCs w:val="24"/>
        </w:rPr>
      </w:pPr>
      <w:r w:rsidRPr="00111650">
        <w:rPr>
          <w:rFonts w:ascii="Times New Roman" w:hAnsi="Times New Roman"/>
          <w:szCs w:val="24"/>
        </w:rPr>
        <w:t xml:space="preserve">r i j e š i o   </w:t>
      </w:r>
      <w:r w:rsidRPr="00111650" w:rsidR="00BF6916">
        <w:rPr>
          <w:rFonts w:ascii="Times New Roman" w:hAnsi="Times New Roman"/>
          <w:szCs w:val="24"/>
        </w:rPr>
        <w:t>j e</w:t>
      </w:r>
    </w:p>
    <w:p w:rsidRPr="00111650" w:rsidR="00710794" w:rsidP="00710794" w:rsidRDefault="00710794">
      <w:pPr>
        <w:ind w:firstLine="720"/>
        <w:jc w:val="both"/>
        <w:rPr>
          <w:rFonts w:ascii="Times New Roman" w:hAnsi="Times New Roman"/>
          <w:szCs w:val="24"/>
        </w:rPr>
      </w:pPr>
    </w:p>
    <w:p w:rsidR="003F3C24" w:rsidP="00111650" w:rsidRDefault="0069509C">
      <w:pPr>
        <w:pStyle w:val="Odlomakpopisa"/>
        <w:ind w:left="0" w:firstLine="720"/>
        <w:jc w:val="both"/>
        <w:rPr>
          <w:rFonts w:ascii="Times New Roman" w:hAnsi="Times New Roman"/>
        </w:rPr>
      </w:pPr>
      <w:r w:rsidRPr="00111650">
        <w:rPr>
          <w:rFonts w:ascii="Times New Roman" w:hAnsi="Times New Roman"/>
        </w:rPr>
        <w:t>Z</w:t>
      </w:r>
      <w:r w:rsidRPr="00111650" w:rsidR="00535B4E">
        <w:rPr>
          <w:rFonts w:ascii="Times New Roman" w:hAnsi="Times New Roman"/>
        </w:rPr>
        <w:t>aključuje</w:t>
      </w:r>
      <w:r w:rsidRPr="00111650" w:rsidR="00456B2E">
        <w:rPr>
          <w:rFonts w:ascii="Times New Roman" w:hAnsi="Times New Roman"/>
        </w:rPr>
        <w:t xml:space="preserve"> se</w:t>
      </w:r>
      <w:r w:rsidRPr="00111650" w:rsidR="00535B4E">
        <w:rPr>
          <w:rFonts w:ascii="Times New Roman" w:hAnsi="Times New Roman"/>
        </w:rPr>
        <w:t xml:space="preserve"> stečajni postupak</w:t>
      </w:r>
      <w:r w:rsidR="00C60CC7">
        <w:rPr>
          <w:rFonts w:ascii="Times New Roman" w:hAnsi="Times New Roman"/>
        </w:rPr>
        <w:t xml:space="preserve"> nastavljen</w:t>
      </w:r>
      <w:r w:rsidRPr="00111650" w:rsidR="00EB0E9E">
        <w:rPr>
          <w:rFonts w:ascii="Times New Roman" w:hAnsi="Times New Roman"/>
        </w:rPr>
        <w:t xml:space="preserve"> </w:t>
      </w:r>
      <w:r w:rsidRPr="00111650" w:rsidR="00D04BE8">
        <w:rPr>
          <w:rFonts w:ascii="Times New Roman" w:hAnsi="Times New Roman"/>
        </w:rPr>
        <w:t>nad</w:t>
      </w:r>
      <w:r w:rsidR="0083556C">
        <w:rPr>
          <w:rFonts w:ascii="Times New Roman" w:hAnsi="Times New Roman"/>
          <w:szCs w:val="24"/>
        </w:rPr>
        <w:t xml:space="preserve"> </w:t>
      </w:r>
      <w:r w:rsidR="0083556C">
        <w:rPr>
          <w:rFonts w:ascii="Times New Roman" w:hAnsi="Times New Roman"/>
        </w:rPr>
        <w:t>Stečajna masa iza INDEX PORTAL d.o.o. u stečaju, Zagreb (Grad Zagreb), Radnička cesta 52</w:t>
      </w:r>
      <w:r w:rsidRPr="00111650" w:rsidR="0038144B">
        <w:rPr>
          <w:rFonts w:ascii="Times New Roman" w:hAnsi="Times New Roman"/>
        </w:rPr>
        <w:t xml:space="preserve">, </w:t>
      </w:r>
      <w:r w:rsidRPr="00111650" w:rsidR="00535B4E">
        <w:rPr>
          <w:rFonts w:ascii="Times New Roman" w:hAnsi="Times New Roman"/>
        </w:rPr>
        <w:t>t</w:t>
      </w:r>
      <w:r w:rsidRPr="00111650" w:rsidR="007F037B">
        <w:rPr>
          <w:rFonts w:ascii="Times New Roman" w:hAnsi="Times New Roman"/>
        </w:rPr>
        <w:t>emeljem odredbe članka</w:t>
      </w:r>
      <w:r w:rsidRPr="00111650" w:rsidR="00456B2E">
        <w:rPr>
          <w:rFonts w:ascii="Times New Roman" w:hAnsi="Times New Roman"/>
        </w:rPr>
        <w:t xml:space="preserve"> </w:t>
      </w:r>
      <w:r w:rsidRPr="00111650" w:rsidR="00CF4CA0">
        <w:rPr>
          <w:rFonts w:ascii="Times New Roman" w:hAnsi="Times New Roman"/>
        </w:rPr>
        <w:t>289 st. 8</w:t>
      </w:r>
      <w:r w:rsidRPr="00111650" w:rsidR="00535B4E">
        <w:rPr>
          <w:rFonts w:ascii="Times New Roman" w:hAnsi="Times New Roman"/>
        </w:rPr>
        <w:t xml:space="preserve"> Stečajnog zakona.</w:t>
      </w:r>
    </w:p>
    <w:p w:rsidRPr="00111650" w:rsidR="00FF23FC" w:rsidP="00111650" w:rsidRDefault="00FF23FC">
      <w:pPr>
        <w:pStyle w:val="Odlomakpopisa"/>
        <w:ind w:left="0" w:firstLine="720"/>
        <w:jc w:val="both"/>
        <w:rPr>
          <w:rFonts w:ascii="Times New Roman" w:hAnsi="Times New Roman"/>
        </w:rPr>
      </w:pPr>
    </w:p>
    <w:p w:rsidRPr="00111650" w:rsidR="00BF6916" w:rsidP="006D1705" w:rsidRDefault="00BF6916">
      <w:pPr>
        <w:jc w:val="center"/>
        <w:outlineLvl w:val="0"/>
        <w:rPr>
          <w:rFonts w:ascii="Times New Roman" w:hAnsi="Times New Roman"/>
          <w:szCs w:val="24"/>
        </w:rPr>
      </w:pPr>
      <w:r w:rsidRPr="00111650">
        <w:rPr>
          <w:rFonts w:ascii="Times New Roman" w:hAnsi="Times New Roman"/>
          <w:szCs w:val="24"/>
        </w:rPr>
        <w:t>Obrazloženje</w:t>
      </w:r>
    </w:p>
    <w:p w:rsidRPr="00111650" w:rsidR="00BF6916" w:rsidRDefault="006E67B9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</w:p>
    <w:p w:rsidRPr="00111650" w:rsidR="00094663" w:rsidP="00094663" w:rsidRDefault="00094663">
      <w:pPr>
        <w:jc w:val="both"/>
        <w:rPr>
          <w:rFonts w:ascii="Times New Roman" w:hAnsi="Times New Roman"/>
        </w:rPr>
      </w:pPr>
      <w:r w:rsidRPr="00111650">
        <w:rPr>
          <w:rFonts w:ascii="Times New Roman" w:hAnsi="Times New Roman"/>
          <w:szCs w:val="24"/>
        </w:rPr>
        <w:tab/>
        <w:t xml:space="preserve">Nad stečajnim dužnikom </w:t>
      </w:r>
      <w:r w:rsidR="0083556C">
        <w:rPr>
          <w:rFonts w:ascii="Times New Roman" w:hAnsi="Times New Roman"/>
        </w:rPr>
        <w:t>INDEX PORTAL d.o.o. izdavaštvo, trgovinu i usluge – u stečaju</w:t>
      </w:r>
      <w:r w:rsidR="0083556C">
        <w:rPr>
          <w:rFonts w:ascii="Times New Roman" w:hAnsi="Times New Roman"/>
          <w:color w:val="222222"/>
          <w:szCs w:val="24"/>
          <w:lang w:eastAsia="zh-CN"/>
        </w:rPr>
        <w:t>, Zagreb, Radnička cesta 52, OIB: 34863405533,</w:t>
      </w:r>
      <w:r w:rsidR="0083556C">
        <w:rPr>
          <w:rFonts w:ascii="Times New Roman" w:hAnsi="Times New Roman"/>
        </w:rPr>
        <w:t xml:space="preserve"> </w:t>
      </w:r>
      <w:r w:rsidRPr="00111650">
        <w:rPr>
          <w:rFonts w:ascii="Times New Roman" w:hAnsi="Times New Roman"/>
          <w:szCs w:val="24"/>
        </w:rPr>
        <w:t xml:space="preserve">zaključen je stečajni postupak temeljem odredbe čl. 196 Stečajnog zakona </w:t>
      </w:r>
      <w:r w:rsidRPr="00111650" w:rsidR="003E68AA">
        <w:rPr>
          <w:rFonts w:ascii="Times New Roman" w:hAnsi="Times New Roman"/>
        </w:rPr>
        <w:t>("Narodne novine"</w:t>
      </w:r>
      <w:r w:rsidRPr="00111650" w:rsidR="00620C47">
        <w:rPr>
          <w:rFonts w:ascii="Times New Roman" w:hAnsi="Times New Roman"/>
        </w:rPr>
        <w:t xml:space="preserve"> 44/96, 29/99, 129/00, 123/03, 82/06, 116/10, 25/12, 133/12; dalje u tekstu </w:t>
      </w:r>
      <w:r w:rsidRPr="00111650" w:rsidR="003E68AA">
        <w:rPr>
          <w:rFonts w:ascii="Times New Roman" w:hAnsi="Times New Roman"/>
        </w:rPr>
        <w:t xml:space="preserve">stari </w:t>
      </w:r>
      <w:r w:rsidRPr="00111650" w:rsidR="00620C47">
        <w:rPr>
          <w:rFonts w:ascii="Times New Roman" w:hAnsi="Times New Roman"/>
        </w:rPr>
        <w:t xml:space="preserve">SZ) </w:t>
      </w:r>
      <w:r w:rsidRPr="00111650">
        <w:rPr>
          <w:rFonts w:ascii="Times New Roman" w:hAnsi="Times New Roman"/>
        </w:rPr>
        <w:t xml:space="preserve">u svezi s </w:t>
      </w:r>
      <w:r w:rsidR="00F73267">
        <w:rPr>
          <w:rFonts w:ascii="Times New Roman" w:hAnsi="Times New Roman"/>
        </w:rPr>
        <w:t xml:space="preserve">odredbom </w:t>
      </w:r>
      <w:r w:rsidRPr="00111650" w:rsidR="001112DE">
        <w:rPr>
          <w:rFonts w:ascii="Times New Roman" w:hAnsi="Times New Roman"/>
        </w:rPr>
        <w:t>čl. 441. st.1. Stečajnog zakona (NN 71/15</w:t>
      </w:r>
      <w:r w:rsidRPr="00111650">
        <w:rPr>
          <w:rFonts w:ascii="Times New Roman" w:hAnsi="Times New Roman"/>
        </w:rPr>
        <w:t xml:space="preserve"> i 104/17, dalje SZ) rješenjem ovog suda poslovni broj St-</w:t>
      </w:r>
      <w:r w:rsidR="00430004">
        <w:rPr>
          <w:rFonts w:ascii="Times New Roman" w:hAnsi="Times New Roman"/>
        </w:rPr>
        <w:t>63/14</w:t>
      </w:r>
      <w:r w:rsidRPr="00111650">
        <w:rPr>
          <w:rFonts w:ascii="Times New Roman" w:hAnsi="Times New Roman"/>
        </w:rPr>
        <w:t xml:space="preserve"> dana </w:t>
      </w:r>
      <w:r w:rsidR="00430004">
        <w:rPr>
          <w:rFonts w:ascii="Times New Roman" w:hAnsi="Times New Roman"/>
        </w:rPr>
        <w:t>07. srpnja</w:t>
      </w:r>
      <w:r w:rsidR="00C6535A">
        <w:rPr>
          <w:rFonts w:ascii="Times New Roman" w:hAnsi="Times New Roman"/>
        </w:rPr>
        <w:t xml:space="preserve"> 2015.</w:t>
      </w:r>
      <w:r w:rsidRPr="00111650">
        <w:rPr>
          <w:rFonts w:ascii="Times New Roman" w:hAnsi="Times New Roman"/>
        </w:rPr>
        <w:t xml:space="preserve"> godine, te je dužnik brisan iz sudskog registra nakon pravomoćnosti istog. </w:t>
      </w:r>
    </w:p>
    <w:p w:rsidRPr="00111650" w:rsidR="00094663" w:rsidP="00094663" w:rsidRDefault="00094663">
      <w:pPr>
        <w:jc w:val="both"/>
        <w:rPr>
          <w:rFonts w:ascii="Times New Roman" w:hAnsi="Times New Roman"/>
        </w:rPr>
      </w:pPr>
      <w:r w:rsidRPr="00111650">
        <w:rPr>
          <w:rFonts w:ascii="Times New Roman" w:hAnsi="Times New Roman"/>
        </w:rPr>
        <w:tab/>
        <w:t xml:space="preserve">Po prijedlogu stečajnog upravitelja </w:t>
      </w:r>
      <w:r w:rsidR="00A67BB8">
        <w:rPr>
          <w:rFonts w:ascii="Times New Roman" w:hAnsi="Times New Roman"/>
        </w:rPr>
        <w:t>od 15.veljače 2016.</w:t>
      </w:r>
      <w:r w:rsidRPr="00111650">
        <w:rPr>
          <w:rFonts w:ascii="Times New Roman" w:hAnsi="Times New Roman"/>
        </w:rPr>
        <w:t>određen je nastavak stečajnog postupka nad</w:t>
      </w:r>
      <w:r w:rsidR="00A67BB8">
        <w:rPr>
          <w:rFonts w:ascii="Times New Roman" w:hAnsi="Times New Roman"/>
        </w:rPr>
        <w:t xml:space="preserve"> Stečajna masa iza INDEX PORTAL d.o.o. u stečaju, Zagreb (Grad Zagreb), Radnička cesta 52</w:t>
      </w:r>
      <w:r w:rsidR="00E37FB1">
        <w:rPr>
          <w:rFonts w:ascii="Times New Roman" w:hAnsi="Times New Roman"/>
        </w:rPr>
        <w:t>, rješenjem od 24.veljače 2016.godine.</w:t>
      </w:r>
      <w:r w:rsidRPr="00111650">
        <w:rPr>
          <w:rFonts w:ascii="Times New Roman" w:hAnsi="Times New Roman"/>
        </w:rPr>
        <w:t xml:space="preserve"> </w:t>
      </w:r>
    </w:p>
    <w:p w:rsidR="008B55F4" w:rsidP="00111650" w:rsidRDefault="007128E7">
      <w:pPr>
        <w:jc w:val="both"/>
        <w:rPr>
          <w:rFonts w:ascii="Times New Roman" w:hAnsi="Times New Roman"/>
        </w:rPr>
      </w:pPr>
      <w:r w:rsidRPr="00111650">
        <w:rPr>
          <w:rFonts w:ascii="Times New Roman" w:hAnsi="Times New Roman"/>
        </w:rPr>
        <w:tab/>
        <w:t>U nastavljenom stečajnom postupku</w:t>
      </w:r>
      <w:r w:rsidR="00D96D1B">
        <w:rPr>
          <w:rFonts w:ascii="Times New Roman" w:hAnsi="Times New Roman"/>
        </w:rPr>
        <w:t xml:space="preserve">, </w:t>
      </w:r>
      <w:r w:rsidR="00670262">
        <w:rPr>
          <w:rFonts w:ascii="Times New Roman" w:hAnsi="Times New Roman"/>
        </w:rPr>
        <w:t>stečajni upravitelj je predložio, a sud dao suglasnost na dva naknadna diobena popisa, na koja vjerovnici nisu imali primjedbi.</w:t>
      </w:r>
    </w:p>
    <w:p w:rsidR="008B55F4" w:rsidP="00111650" w:rsidRDefault="008B55F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Nakon okončanja druge naknadne diobe to jest namirenja vjerovnika po istoj, stečajni upravitelj je predložio zaključiti nastavljeni stečajni postupak.</w:t>
      </w:r>
    </w:p>
    <w:p w:rsidRPr="00111650" w:rsidR="00E372A7" w:rsidP="00111650" w:rsidRDefault="008B55F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Stoga je odlučeno kao u izreci ovog rješenja pozivom na odredbe čl. 18. i 76.i </w:t>
      </w:r>
      <w:r w:rsidRPr="00111650">
        <w:rPr>
          <w:rFonts w:ascii="Times New Roman" w:hAnsi="Times New Roman"/>
        </w:rPr>
        <w:t>289 st. 8</w:t>
      </w:r>
      <w:r>
        <w:rPr>
          <w:rFonts w:ascii="Times New Roman" w:hAnsi="Times New Roman"/>
        </w:rPr>
        <w:t xml:space="preserve"> SZ – a.</w:t>
      </w:r>
    </w:p>
    <w:p w:rsidR="00B31746" w:rsidP="0069509C" w:rsidRDefault="00B31746">
      <w:pPr>
        <w:jc w:val="center"/>
        <w:outlineLvl w:val="0"/>
        <w:rPr>
          <w:rFonts w:ascii="Times New Roman" w:hAnsi="Times New Roman"/>
          <w:szCs w:val="24"/>
        </w:rPr>
      </w:pPr>
    </w:p>
    <w:p w:rsidR="00B31746" w:rsidP="0069509C" w:rsidRDefault="00B31746">
      <w:pPr>
        <w:jc w:val="center"/>
        <w:outlineLvl w:val="0"/>
        <w:rPr>
          <w:rFonts w:ascii="Times New Roman" w:hAnsi="Times New Roman"/>
          <w:szCs w:val="24"/>
        </w:rPr>
      </w:pPr>
    </w:p>
    <w:p w:rsidRPr="00111650" w:rsidR="0069509C" w:rsidP="0069509C" w:rsidRDefault="0069509C">
      <w:pPr>
        <w:jc w:val="center"/>
        <w:outlineLvl w:val="0"/>
        <w:rPr>
          <w:rFonts w:ascii="Times New Roman" w:hAnsi="Times New Roman"/>
          <w:szCs w:val="24"/>
        </w:rPr>
      </w:pPr>
      <w:r w:rsidRPr="00111650">
        <w:rPr>
          <w:rFonts w:ascii="Times New Roman" w:hAnsi="Times New Roman"/>
          <w:szCs w:val="24"/>
        </w:rPr>
        <w:t xml:space="preserve">U Zagrebu, </w:t>
      </w:r>
      <w:r w:rsidR="00B31746">
        <w:rPr>
          <w:rFonts w:ascii="Times New Roman" w:hAnsi="Times New Roman"/>
          <w:szCs w:val="24"/>
        </w:rPr>
        <w:t>20.kolovoza</w:t>
      </w:r>
      <w:r w:rsidR="00C11623">
        <w:rPr>
          <w:rFonts w:ascii="Times New Roman" w:hAnsi="Times New Roman"/>
          <w:szCs w:val="24"/>
        </w:rPr>
        <w:t xml:space="preserve"> 2019.</w:t>
      </w:r>
    </w:p>
    <w:p w:rsidRPr="00111650" w:rsidR="00AE0D0E" w:rsidP="00456B2E" w:rsidRDefault="00655382">
      <w:pPr>
        <w:ind w:left="5760" w:firstLine="720"/>
        <w:jc w:val="center"/>
        <w:outlineLvl w:val="0"/>
        <w:rPr>
          <w:rFonts w:ascii="Times New Roman" w:hAnsi="Times New Roman"/>
          <w:szCs w:val="24"/>
        </w:rPr>
      </w:pPr>
      <w:r w:rsidRPr="00111650">
        <w:rPr>
          <w:rFonts w:ascii="Times New Roman" w:hAnsi="Times New Roman"/>
          <w:szCs w:val="24"/>
        </w:rPr>
        <w:t xml:space="preserve">   </w:t>
      </w:r>
      <w:r w:rsidRPr="00111650" w:rsidR="00AE0D0E">
        <w:rPr>
          <w:rFonts w:ascii="Times New Roman" w:hAnsi="Times New Roman"/>
          <w:szCs w:val="24"/>
        </w:rPr>
        <w:t>SUDAC:</w:t>
      </w:r>
    </w:p>
    <w:p w:rsidRPr="00111650" w:rsidR="00EB0E9E" w:rsidP="00456B2E" w:rsidRDefault="00AE0D0E">
      <w:pPr>
        <w:jc w:val="right"/>
        <w:rPr>
          <w:rFonts w:ascii="Times New Roman" w:hAnsi="Times New Roman"/>
          <w:szCs w:val="24"/>
        </w:rPr>
      </w:pPr>
      <w:r w:rsidRPr="00111650">
        <w:rPr>
          <w:rFonts w:ascii="Times New Roman" w:hAnsi="Times New Roman"/>
          <w:szCs w:val="24"/>
        </w:rPr>
        <w:t>Nevenka Siladi Rstić</w:t>
      </w:r>
      <w:r w:rsidR="003930D6">
        <w:rPr>
          <w:rFonts w:ascii="Times New Roman" w:hAnsi="Times New Roman"/>
          <w:szCs w:val="24"/>
        </w:rPr>
        <w:t>, v.r.</w:t>
      </w:r>
    </w:p>
    <w:p w:rsidRPr="00111650" w:rsidR="006435B5" w:rsidRDefault="006435B5">
      <w:pPr>
        <w:jc w:val="both"/>
        <w:rPr>
          <w:rFonts w:ascii="Times New Roman" w:hAnsi="Times New Roman"/>
          <w:i/>
          <w:szCs w:val="24"/>
        </w:rPr>
      </w:pPr>
    </w:p>
    <w:p w:rsidRPr="00111650" w:rsidR="006435B5" w:rsidRDefault="006435B5">
      <w:pPr>
        <w:jc w:val="both"/>
        <w:rPr>
          <w:rFonts w:ascii="Times New Roman" w:hAnsi="Times New Roman"/>
          <w:i/>
          <w:szCs w:val="24"/>
        </w:rPr>
      </w:pPr>
    </w:p>
    <w:p w:rsidRPr="00111650" w:rsidR="00BF6916" w:rsidRDefault="00FA7F4A">
      <w:pPr>
        <w:jc w:val="both"/>
        <w:rPr>
          <w:rFonts w:ascii="Times New Roman" w:hAnsi="Times New Roman"/>
          <w:i/>
          <w:szCs w:val="24"/>
        </w:rPr>
      </w:pPr>
      <w:r w:rsidRPr="00111650">
        <w:rPr>
          <w:rFonts w:ascii="Times New Roman" w:hAnsi="Times New Roman"/>
          <w:i/>
          <w:szCs w:val="24"/>
        </w:rPr>
        <w:lastRenderedPageBreak/>
        <w:t>Uputa o pravnom lijeku</w:t>
      </w:r>
      <w:r w:rsidRPr="00111650" w:rsidR="00BF6916">
        <w:rPr>
          <w:rFonts w:ascii="Times New Roman" w:hAnsi="Times New Roman"/>
          <w:i/>
          <w:szCs w:val="24"/>
        </w:rPr>
        <w:t>:</w:t>
      </w:r>
    </w:p>
    <w:p w:rsidRPr="00111650" w:rsidR="006A648A" w:rsidRDefault="00AE0D0E">
      <w:pPr>
        <w:jc w:val="both"/>
        <w:rPr>
          <w:rFonts w:ascii="Times New Roman" w:hAnsi="Times New Roman"/>
          <w:i/>
          <w:szCs w:val="24"/>
        </w:rPr>
      </w:pPr>
      <w:r w:rsidRPr="00111650">
        <w:rPr>
          <w:rFonts w:ascii="Times New Roman" w:hAnsi="Times New Roman"/>
          <w:i/>
          <w:szCs w:val="24"/>
        </w:rPr>
        <w:t>Protiv ovog r</w:t>
      </w:r>
      <w:r w:rsidRPr="00111650" w:rsidR="00456B2E">
        <w:rPr>
          <w:rFonts w:ascii="Times New Roman" w:hAnsi="Times New Roman"/>
          <w:i/>
          <w:szCs w:val="24"/>
        </w:rPr>
        <w:t xml:space="preserve">ješenja </w:t>
      </w:r>
      <w:r w:rsidRPr="00111650">
        <w:rPr>
          <w:rFonts w:ascii="Times New Roman" w:hAnsi="Times New Roman"/>
          <w:i/>
          <w:szCs w:val="24"/>
        </w:rPr>
        <w:t xml:space="preserve">dozvoljena je žalba </w:t>
      </w:r>
      <w:r w:rsidRPr="00111650" w:rsidR="00456B2E">
        <w:rPr>
          <w:rFonts w:ascii="Times New Roman" w:hAnsi="Times New Roman"/>
          <w:i/>
          <w:szCs w:val="24"/>
        </w:rPr>
        <w:t xml:space="preserve">u roku od </w:t>
      </w:r>
      <w:r w:rsidRPr="00111650" w:rsidR="00BF6916">
        <w:rPr>
          <w:rFonts w:ascii="Times New Roman" w:hAnsi="Times New Roman"/>
          <w:i/>
          <w:szCs w:val="24"/>
        </w:rPr>
        <w:t>8 dana od dana dostave</w:t>
      </w:r>
      <w:r w:rsidRPr="00111650">
        <w:rPr>
          <w:rFonts w:ascii="Times New Roman" w:hAnsi="Times New Roman"/>
          <w:i/>
          <w:szCs w:val="24"/>
        </w:rPr>
        <w:t xml:space="preserve"> istog</w:t>
      </w:r>
      <w:r w:rsidRPr="00111650" w:rsidR="00BF6916">
        <w:rPr>
          <w:rFonts w:ascii="Times New Roman" w:hAnsi="Times New Roman"/>
          <w:i/>
          <w:szCs w:val="24"/>
        </w:rPr>
        <w:t>, podnošenjem u tri primjerka putem ovog su</w:t>
      </w:r>
      <w:r w:rsidRPr="00111650">
        <w:rPr>
          <w:rFonts w:ascii="Times New Roman" w:hAnsi="Times New Roman"/>
          <w:i/>
          <w:szCs w:val="24"/>
        </w:rPr>
        <w:t>da, Visokom trgovačkom sudu RH.</w:t>
      </w:r>
    </w:p>
    <w:p w:rsidRPr="00111650" w:rsidR="00FD1E4E" w:rsidP="00C02F94" w:rsidRDefault="00FD1E4E">
      <w:pPr>
        <w:jc w:val="both"/>
        <w:rPr>
          <w:rFonts w:ascii="Times New Roman" w:hAnsi="Times New Roman"/>
          <w:szCs w:val="24"/>
        </w:rPr>
      </w:pPr>
    </w:p>
    <w:p w:rsidRPr="00111650" w:rsidR="00456B2E" w:rsidP="00C02F94" w:rsidRDefault="00456B2E">
      <w:pPr>
        <w:jc w:val="both"/>
        <w:rPr>
          <w:rFonts w:ascii="Times New Roman" w:hAnsi="Times New Roman"/>
          <w:szCs w:val="24"/>
        </w:rPr>
      </w:pPr>
    </w:p>
    <w:p w:rsidR="00C02F94" w:rsidP="00C02F94" w:rsidRDefault="003930D6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Za točnost otpravka –ovlašteni službenik</w:t>
      </w:r>
    </w:p>
    <w:p w:rsidRPr="00111650" w:rsidR="003930D6" w:rsidP="00C02F94" w:rsidRDefault="003930D6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Slavica Grbić</w:t>
      </w:r>
    </w:p>
    <w:p w:rsidRPr="00111650" w:rsidR="00C02F94" w:rsidP="00C02F94" w:rsidRDefault="00C02F94">
      <w:pPr>
        <w:jc w:val="both"/>
        <w:rPr>
          <w:rFonts w:ascii="Times New Roman" w:hAnsi="Times New Roman"/>
          <w:szCs w:val="24"/>
        </w:rPr>
      </w:pPr>
    </w:p>
    <w:p w:rsidRPr="00111650" w:rsidR="006D65A5" w:rsidRDefault="006D65A5">
      <w:pPr>
        <w:jc w:val="both"/>
        <w:rPr>
          <w:rFonts w:ascii="Times New Roman" w:hAnsi="Times New Roman"/>
        </w:rPr>
      </w:pPr>
      <w:r w:rsidRPr="00111650">
        <w:tab/>
      </w:r>
      <w:r w:rsidRPr="00111650">
        <w:tab/>
      </w:r>
    </w:p>
    <w:p w:rsidRPr="00111650" w:rsidR="00556D7B" w:rsidP="006D65A5" w:rsidRDefault="00556D7B">
      <w:pPr>
        <w:jc w:val="both"/>
        <w:rPr>
          <w:rFonts w:ascii="Times New Roman" w:hAnsi="Times New Roman"/>
          <w:szCs w:val="24"/>
        </w:rPr>
      </w:pPr>
    </w:p>
    <w:p w:rsidRPr="00111650" w:rsidR="006D65A5" w:rsidP="006D65A5" w:rsidRDefault="006D65A5">
      <w:pPr>
        <w:jc w:val="both"/>
        <w:rPr>
          <w:rFonts w:ascii="Times New Roman" w:hAnsi="Times New Roman"/>
          <w:szCs w:val="24"/>
        </w:rPr>
      </w:pPr>
    </w:p>
    <w:p w:rsidRPr="00111650" w:rsidR="00FA1E2A" w:rsidP="006D65A5" w:rsidRDefault="00FA1E2A">
      <w:pPr>
        <w:jc w:val="both"/>
        <w:rPr>
          <w:rFonts w:ascii="Times New Roman" w:hAnsi="Times New Roman"/>
          <w:szCs w:val="24"/>
        </w:rPr>
      </w:pPr>
    </w:p>
    <w:sectPr w:rsidRPr="00111650" w:rsidR="00FA1E2A" w:rsidSect="00B73D4A">
      <w:headerReference w:type="even" r:id="rId9"/>
      <w:headerReference w:type="default" r:id="rId10"/>
      <w:headerReference w:type="first" r:id="rId11"/>
      <w:pgSz w:w="11907" w:h="16840" w:code="9"/>
      <w:pgMar w:top="1418" w:right="1418" w:bottom="1418" w:left="1418" w:header="720" w:footer="720" w:gutter="0"/>
      <w:pgNumType w:fmt="numberInDash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C2323" w:rsidRDefault="00FC2323">
      <w:r>
        <w:separator/>
      </w:r>
    </w:p>
  </w:endnote>
  <w:endnote w:type="continuationSeparator" w:id="0">
    <w:p w:rsidR="00FC2323" w:rsidRDefault="00FC232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C2323" w:rsidRDefault="00FC2323">
      <w:r>
        <w:separator/>
      </w:r>
    </w:p>
  </w:footnote>
  <w:footnote w:type="continuationSeparator" w:id="0">
    <w:p w:rsidR="00FC2323" w:rsidRDefault="00FC232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C4809" w:rsidP="002C5733" w:rsidRDefault="001C480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1C4809" w:rsidRDefault="001C4809">
    <w:pPr>
      <w:pStyle w:val="Zaglavlje"/>
      <w:ind w:right="360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F6570" w:rsidR="001C4809" w:rsidP="002C5733" w:rsidRDefault="001C4809">
    <w:pPr>
      <w:pStyle w:val="Zaglavlje"/>
      <w:framePr w:wrap="around" w:hAnchor="margin" w:vAnchor="text" w:xAlign="center" w:y="1"/>
      <w:rPr>
        <w:rStyle w:val="Brojstranice"/>
        <w:rFonts w:ascii="Times New Roman" w:hAnsi="Times New Roman"/>
      </w:rPr>
    </w:pPr>
    <w:r w:rsidRPr="002F6570">
      <w:rPr>
        <w:rStyle w:val="Brojstranice"/>
        <w:rFonts w:ascii="Times New Roman" w:hAnsi="Times New Roman"/>
      </w:rPr>
      <w:fldChar w:fldCharType="begin"/>
    </w:r>
    <w:r w:rsidRPr="002F6570">
      <w:rPr>
        <w:rStyle w:val="Brojstranice"/>
        <w:rFonts w:ascii="Times New Roman" w:hAnsi="Times New Roman"/>
      </w:rPr>
      <w:instrText xml:space="preserve">PAGE  </w:instrText>
    </w:r>
    <w:r w:rsidRPr="002F6570">
      <w:rPr>
        <w:rStyle w:val="Brojstranice"/>
        <w:rFonts w:ascii="Times New Roman" w:hAnsi="Times New Roman"/>
      </w:rPr>
      <w:fldChar w:fldCharType="separate"/>
    </w:r>
    <w:r w:rsidR="003930D6">
      <w:rPr>
        <w:rStyle w:val="Brojstranice"/>
        <w:rFonts w:ascii="Times New Roman" w:hAnsi="Times New Roman"/>
        <w:noProof/>
      </w:rPr>
      <w:t>- 2 -</w:t>
    </w:r>
    <w:r w:rsidRPr="002F6570">
      <w:rPr>
        <w:rStyle w:val="Brojstranice"/>
        <w:rFonts w:ascii="Times New Roman" w:hAnsi="Times New Roman"/>
      </w:rPr>
      <w:fldChar w:fldCharType="end"/>
    </w:r>
  </w:p>
  <w:p w:rsidRPr="001C4809" w:rsidR="001C4809" w:rsidP="00B73D4A" w:rsidRDefault="001C4809">
    <w:pPr>
      <w:pStyle w:val="Zaglavlje"/>
      <w:jc w:val="right"/>
      <w:rPr>
        <w:sz w:val="20"/>
      </w:rPr>
    </w:pPr>
    <w:r>
      <w:tab/>
    </w:r>
    <w:r>
      <w:tab/>
    </w:r>
    <w:r w:rsidR="007F037B">
      <w:rPr>
        <w:rFonts w:ascii="Times New Roman" w:hAnsi="Times New Roman"/>
        <w:szCs w:val="24"/>
      </w:rPr>
      <w:t xml:space="preserve">Poslovni broj: 47. </w:t>
    </w:r>
    <w:r w:rsidR="00830E31">
      <w:rPr>
        <w:rFonts w:ascii="Times New Roman" w:hAnsi="Times New Roman"/>
        <w:szCs w:val="24"/>
      </w:rPr>
      <w:t>St-3826</w:t>
    </w:r>
    <w:r w:rsidR="00EC4AC2">
      <w:rPr>
        <w:rFonts w:ascii="Times New Roman" w:hAnsi="Times New Roman"/>
        <w:szCs w:val="24"/>
      </w:rPr>
      <w:t>/1</w:t>
    </w:r>
    <w:r w:rsidR="00830E31">
      <w:rPr>
        <w:rFonts w:ascii="Times New Roman" w:hAnsi="Times New Roman"/>
        <w:szCs w:val="24"/>
      </w:rPr>
      <w:t>6</w:t>
    </w:r>
    <w:r w:rsidR="005F3388">
      <w:rPr>
        <w:rFonts w:ascii="Times New Roman" w:hAnsi="Times New Roman"/>
        <w:szCs w:val="24"/>
      </w:rPr>
      <w:t>-84</w:t>
    </w:r>
  </w:p>
  <w:p w:rsidR="001C4809" w:rsidP="00B73D4A" w:rsidRDefault="001C4809">
    <w:pPr>
      <w:pStyle w:val="Zaglavlje"/>
      <w:ind w:right="360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F037B" w:rsidP="00953077" w:rsidRDefault="007F037B">
    <w:pPr>
      <w:pStyle w:val="Zaglavlje"/>
      <w:rPr>
        <w:rFonts w:ascii="Times New Roman" w:hAnsi="Times New Roman"/>
        <w:szCs w:val="24"/>
      </w:rPr>
    </w:pPr>
  </w:p>
  <w:p w:rsidR="007F037B" w:rsidP="00953077" w:rsidRDefault="007F037B">
    <w:pPr>
      <w:pStyle w:val="Zaglavlje"/>
      <w:rPr>
        <w:rFonts w:ascii="Times New Roman" w:hAnsi="Times New Roman"/>
        <w:szCs w:val="24"/>
      </w:rPr>
    </w:pPr>
  </w:p>
  <w:p w:rsidR="003F3C24" w:rsidP="00953077" w:rsidRDefault="007F037B">
    <w:pPr>
      <w:pStyle w:val="Zaglavlje"/>
      <w:rPr>
        <w:rFonts w:ascii="Times New Roman" w:hAnsi="Times New Roman"/>
        <w:szCs w:val="24"/>
      </w:rPr>
    </w:pPr>
    <w:r>
      <w:rPr>
        <w:rFonts w:ascii="Times New Roman" w:hAnsi="Times New Roman"/>
        <w:szCs w:val="24"/>
      </w:rPr>
      <w:tab/>
    </w:r>
    <w:r>
      <w:rPr>
        <w:rFonts w:ascii="Times New Roman" w:hAnsi="Times New Roman"/>
        <w:szCs w:val="24"/>
      </w:rPr>
      <w:tab/>
      <w:t xml:space="preserve">Poslovni broj: </w:t>
    </w:r>
    <w:r w:rsidR="002F6570">
      <w:rPr>
        <w:rFonts w:ascii="Times New Roman" w:hAnsi="Times New Roman"/>
        <w:szCs w:val="24"/>
      </w:rPr>
      <w:t>47.</w:t>
    </w:r>
    <w:r w:rsidR="003F3C24">
      <w:rPr>
        <w:rFonts w:ascii="Times New Roman" w:hAnsi="Times New Roman"/>
        <w:szCs w:val="24"/>
      </w:rPr>
      <w:t xml:space="preserve"> </w:t>
    </w:r>
    <w:r w:rsidRPr="00C5568E" w:rsidR="001C4809">
      <w:rPr>
        <w:rFonts w:ascii="Times New Roman" w:hAnsi="Times New Roman"/>
        <w:szCs w:val="24"/>
      </w:rPr>
      <w:t>St-</w:t>
    </w:r>
    <w:r w:rsidR="00F717B6">
      <w:rPr>
        <w:rFonts w:ascii="Times New Roman" w:hAnsi="Times New Roman"/>
        <w:szCs w:val="24"/>
      </w:rPr>
      <w:t>3826/2016</w:t>
    </w:r>
    <w:r w:rsidR="005F3388">
      <w:rPr>
        <w:rFonts w:ascii="Times New Roman" w:hAnsi="Times New Roman"/>
        <w:szCs w:val="24"/>
      </w:rPr>
      <w:t>-84</w:t>
    </w:r>
  </w:p>
  <w:p w:rsidR="003F3C24" w:rsidP="00953077" w:rsidRDefault="003F3C24">
    <w:pPr>
      <w:pStyle w:val="Zaglavlje"/>
      <w:rPr>
        <w:rFonts w:ascii="Times New Roman" w:hAnsi="Times New Roman"/>
        <w:szCs w:val="24"/>
      </w:rPr>
    </w:pPr>
    <w:r>
      <w:rPr>
        <w:noProof/>
      </w:rPr>
      <w:drawing>
        <wp:anchor distT="0" distB="0" distL="114300" distR="114300" simplePos="false" relativeHeight="251659264" behindDoc="false" locked="false" layoutInCell="true" allowOverlap="true">
          <wp:simplePos x="0" y="0"/>
          <wp:positionH relativeFrom="column">
            <wp:posOffset>745490</wp:posOffset>
          </wp:positionH>
          <wp:positionV relativeFrom="paragraph">
            <wp:posOffset>114935</wp:posOffset>
          </wp:positionV>
          <wp:extent cx="629285" cy="819150"/>
          <wp:effectExtent l="0" t="0" r="0" b="0"/>
          <wp:wrapSquare wrapText="bothSides"/>
          <wp:docPr id="2" name="Picture 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id="0" name="Picture 2"/>
                  <pic:cNvPicPr>
                    <a:picLocks noChangeAspect="true" noChangeArrowheads="true"/>
                  </pic:cNvPicPr>
                </pic:nvPicPr>
                <pic:blipFill>
                  <a:blip cstate="print"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2928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Pr="007F037B" w:rsidR="003F3C24" w:rsidP="00953077" w:rsidRDefault="003F3C24">
    <w:pPr>
      <w:pStyle w:val="Zaglavlje"/>
      <w:rPr>
        <w:rFonts w:ascii="Times New Roman" w:hAnsi="Times New Roman"/>
      </w:rPr>
    </w:pPr>
  </w:p>
  <w:p w:rsidRPr="007F037B" w:rsidR="003F3C24" w:rsidP="00953077" w:rsidRDefault="003F3C24">
    <w:pPr>
      <w:pStyle w:val="Zaglavlje"/>
      <w:rPr>
        <w:rFonts w:ascii="Times New Roman" w:hAnsi="Times New Roman"/>
      </w:rPr>
    </w:pPr>
  </w:p>
  <w:p w:rsidRPr="007F037B" w:rsidR="003F3C24" w:rsidP="00953077" w:rsidRDefault="003F3C24">
    <w:pPr>
      <w:pStyle w:val="Zaglavlje"/>
      <w:rPr>
        <w:rFonts w:ascii="Times New Roman" w:hAnsi="Times New Roman"/>
      </w:rPr>
    </w:pPr>
  </w:p>
  <w:p w:rsidRPr="007F037B" w:rsidR="003F3C24" w:rsidP="00953077" w:rsidRDefault="003F3C24">
    <w:pPr>
      <w:pStyle w:val="Zaglavlje"/>
      <w:rPr>
        <w:rFonts w:ascii="Times New Roman" w:hAnsi="Times New Roman"/>
      </w:rPr>
    </w:pPr>
  </w:p>
  <w:p w:rsidRPr="007F037B" w:rsidR="003F3C24" w:rsidP="00953077" w:rsidRDefault="003F3C24">
    <w:pPr>
      <w:pStyle w:val="Zaglavlje"/>
      <w:rPr>
        <w:rFonts w:ascii="Times New Roman" w:hAnsi="Times New Roman"/>
      </w:rPr>
    </w:pPr>
  </w:p>
  <w:p w:rsidRPr="007F037B" w:rsidR="003F3C24" w:rsidP="000C42FE" w:rsidRDefault="003F3C24">
    <w:pPr>
      <w:pStyle w:val="Zaglavlje"/>
      <w:ind w:left="426"/>
      <w:rPr>
        <w:rFonts w:ascii="Times New Roman" w:hAnsi="Times New Roman"/>
      </w:rPr>
    </w:pPr>
    <w:r w:rsidRPr="007F037B">
      <w:rPr>
        <w:rFonts w:ascii="Times New Roman" w:hAnsi="Times New Roman"/>
      </w:rPr>
      <w:t>REPUBLIKA HRVATSKA</w:t>
    </w:r>
  </w:p>
  <w:p w:rsidRPr="007F037B" w:rsidR="003F3C24" w:rsidP="000C42FE" w:rsidRDefault="003F3C24">
    <w:pPr>
      <w:pStyle w:val="Zaglavlje"/>
      <w:ind w:left="426"/>
      <w:rPr>
        <w:rFonts w:ascii="Times New Roman" w:hAnsi="Times New Roman"/>
      </w:rPr>
    </w:pPr>
    <w:r w:rsidRPr="007F037B">
      <w:rPr>
        <w:rFonts w:ascii="Times New Roman" w:hAnsi="Times New Roman"/>
      </w:rPr>
      <w:t>Trgovački sud u Zagrebu</w:t>
    </w:r>
  </w:p>
  <w:p w:rsidRPr="007F037B" w:rsidR="003F3C24" w:rsidP="003F3C24" w:rsidRDefault="003F3C24">
    <w:pPr>
      <w:pStyle w:val="Zaglavlje"/>
      <w:ind w:left="426"/>
      <w:rPr>
        <w:sz w:val="20"/>
      </w:rPr>
    </w:pPr>
    <w:r w:rsidRPr="007F037B">
      <w:rPr>
        <w:rFonts w:ascii="Times New Roman" w:hAnsi="Times New Roman"/>
      </w:rPr>
      <w:t>Zagreb</w:t>
    </w:r>
    <w:r w:rsidRPr="007F037B" w:rsidR="004F7469">
      <w:rPr>
        <w:rFonts w:ascii="Times New Roman" w:hAnsi="Times New Roman"/>
      </w:rPr>
      <w:t>, Amruševa 2/II, desno (p.p. 432</w:t>
    </w:r>
    <w:r w:rsidRPr="007F037B">
      <w:rPr>
        <w:rFonts w:ascii="Times New Roman" w:hAnsi="Times New Roman"/>
      </w:rPr>
      <w:t>)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07271"/>
    <w:multiLevelType w:val="hybridMultilevel"/>
    <w:tmpl w:val="D5EEB458"/>
    <w:lvl w:ilvl="0" w:tplc="FD740BD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29D76851"/>
    <w:multiLevelType w:val="hybridMultilevel"/>
    <w:tmpl w:val="5CB063B0"/>
    <w:lvl w:ilvl="0" w:tplc="041A0011">
      <w:start w:val="1"/>
      <w:numFmt w:val="decimal"/>
      <w:lvlText w:val="%1)"/>
      <w:lvlJc w:val="left"/>
      <w:pPr>
        <w:ind w:left="1211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6D7484"/>
    <w:multiLevelType w:val="hybridMultilevel"/>
    <w:tmpl w:val="826C067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F4A5FAB"/>
    <w:multiLevelType w:val="hybridMultilevel"/>
    <w:tmpl w:val="F73C78F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134452E"/>
    <w:multiLevelType w:val="hybridMultilevel"/>
    <w:tmpl w:val="ACDA9DEE"/>
    <w:lvl w:ilvl="0" w:tplc="041A000F">
      <w:start w:val="1"/>
      <w:numFmt w:val="decimal"/>
      <w:lvlText w:val="%1."/>
      <w:lvlJc w:val="left"/>
      <w:pPr>
        <w:tabs>
          <w:tab w:val="num" w:pos="2204"/>
        </w:tabs>
        <w:ind w:left="22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D7B5D98"/>
    <w:multiLevelType w:val="hybridMultilevel"/>
    <w:tmpl w:val="FACABC62"/>
    <w:lvl w:ilvl="0" w:tplc="5F2C9EB4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spidmax="61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AAE"/>
    <w:rsid w:val="00015B47"/>
    <w:rsid w:val="00027D85"/>
    <w:rsid w:val="00041D02"/>
    <w:rsid w:val="00046739"/>
    <w:rsid w:val="00056BC5"/>
    <w:rsid w:val="00062CA4"/>
    <w:rsid w:val="00073155"/>
    <w:rsid w:val="000747F8"/>
    <w:rsid w:val="000837FF"/>
    <w:rsid w:val="00087F68"/>
    <w:rsid w:val="00094663"/>
    <w:rsid w:val="000B198D"/>
    <w:rsid w:val="000B45F2"/>
    <w:rsid w:val="000D2A51"/>
    <w:rsid w:val="000D5B8E"/>
    <w:rsid w:val="000E00DE"/>
    <w:rsid w:val="000E62E0"/>
    <w:rsid w:val="00104C8C"/>
    <w:rsid w:val="001112DE"/>
    <w:rsid w:val="00111650"/>
    <w:rsid w:val="001145C1"/>
    <w:rsid w:val="00196386"/>
    <w:rsid w:val="001B0810"/>
    <w:rsid w:val="001B3D61"/>
    <w:rsid w:val="001B5123"/>
    <w:rsid w:val="001C4809"/>
    <w:rsid w:val="001C5D5E"/>
    <w:rsid w:val="00202D23"/>
    <w:rsid w:val="00222E7C"/>
    <w:rsid w:val="00233E70"/>
    <w:rsid w:val="00237DE3"/>
    <w:rsid w:val="00244ACA"/>
    <w:rsid w:val="00260F1E"/>
    <w:rsid w:val="00264195"/>
    <w:rsid w:val="00271AC7"/>
    <w:rsid w:val="00272EEC"/>
    <w:rsid w:val="00274204"/>
    <w:rsid w:val="002907A7"/>
    <w:rsid w:val="002A17F9"/>
    <w:rsid w:val="002C38A4"/>
    <w:rsid w:val="002C5733"/>
    <w:rsid w:val="002F6570"/>
    <w:rsid w:val="00303E20"/>
    <w:rsid w:val="003116FD"/>
    <w:rsid w:val="0032222E"/>
    <w:rsid w:val="003530F9"/>
    <w:rsid w:val="003750F0"/>
    <w:rsid w:val="0038144B"/>
    <w:rsid w:val="00385689"/>
    <w:rsid w:val="003930D6"/>
    <w:rsid w:val="003950B0"/>
    <w:rsid w:val="003A079D"/>
    <w:rsid w:val="003A0F14"/>
    <w:rsid w:val="003C2962"/>
    <w:rsid w:val="003C2D81"/>
    <w:rsid w:val="003C748F"/>
    <w:rsid w:val="003D3ECB"/>
    <w:rsid w:val="003E68AA"/>
    <w:rsid w:val="003F3C24"/>
    <w:rsid w:val="00421B87"/>
    <w:rsid w:val="00430004"/>
    <w:rsid w:val="004313CE"/>
    <w:rsid w:val="004377C3"/>
    <w:rsid w:val="0044212C"/>
    <w:rsid w:val="00442D85"/>
    <w:rsid w:val="00450E01"/>
    <w:rsid w:val="00452CA3"/>
    <w:rsid w:val="00456B2E"/>
    <w:rsid w:val="00461E71"/>
    <w:rsid w:val="00477267"/>
    <w:rsid w:val="0048539B"/>
    <w:rsid w:val="004A3A2D"/>
    <w:rsid w:val="004B2DE1"/>
    <w:rsid w:val="004B73E5"/>
    <w:rsid w:val="004D1D9A"/>
    <w:rsid w:val="004E56C5"/>
    <w:rsid w:val="004F49C1"/>
    <w:rsid w:val="004F4D94"/>
    <w:rsid w:val="004F6F61"/>
    <w:rsid w:val="004F7469"/>
    <w:rsid w:val="00513FB2"/>
    <w:rsid w:val="00535B4E"/>
    <w:rsid w:val="00540F29"/>
    <w:rsid w:val="005544CF"/>
    <w:rsid w:val="00556D7B"/>
    <w:rsid w:val="00566DFC"/>
    <w:rsid w:val="005703D2"/>
    <w:rsid w:val="005824FD"/>
    <w:rsid w:val="00592EE2"/>
    <w:rsid w:val="005B482D"/>
    <w:rsid w:val="005D077B"/>
    <w:rsid w:val="005D30EB"/>
    <w:rsid w:val="005E1379"/>
    <w:rsid w:val="005F321F"/>
    <w:rsid w:val="005F3388"/>
    <w:rsid w:val="005F3A5B"/>
    <w:rsid w:val="005F48E8"/>
    <w:rsid w:val="005F5872"/>
    <w:rsid w:val="00620C47"/>
    <w:rsid w:val="00623E07"/>
    <w:rsid w:val="006411D4"/>
    <w:rsid w:val="0064154D"/>
    <w:rsid w:val="00641F23"/>
    <w:rsid w:val="006435B5"/>
    <w:rsid w:val="00652309"/>
    <w:rsid w:val="00652538"/>
    <w:rsid w:val="00655382"/>
    <w:rsid w:val="006554AC"/>
    <w:rsid w:val="00670262"/>
    <w:rsid w:val="00670ADA"/>
    <w:rsid w:val="006720B9"/>
    <w:rsid w:val="00684DFE"/>
    <w:rsid w:val="00685E37"/>
    <w:rsid w:val="0069509C"/>
    <w:rsid w:val="006A648A"/>
    <w:rsid w:val="006B2A75"/>
    <w:rsid w:val="006B5DA2"/>
    <w:rsid w:val="006D1705"/>
    <w:rsid w:val="006D2FB7"/>
    <w:rsid w:val="006D64C9"/>
    <w:rsid w:val="006D65A5"/>
    <w:rsid w:val="006D78D6"/>
    <w:rsid w:val="006E67B9"/>
    <w:rsid w:val="006F3AAE"/>
    <w:rsid w:val="00700EF8"/>
    <w:rsid w:val="007013CD"/>
    <w:rsid w:val="00710794"/>
    <w:rsid w:val="007128E7"/>
    <w:rsid w:val="00714001"/>
    <w:rsid w:val="00716FB7"/>
    <w:rsid w:val="00721E05"/>
    <w:rsid w:val="0073687D"/>
    <w:rsid w:val="007446EE"/>
    <w:rsid w:val="00744F8B"/>
    <w:rsid w:val="00747466"/>
    <w:rsid w:val="00750558"/>
    <w:rsid w:val="007929A4"/>
    <w:rsid w:val="007A0766"/>
    <w:rsid w:val="007B2B95"/>
    <w:rsid w:val="007C3ED9"/>
    <w:rsid w:val="007C410D"/>
    <w:rsid w:val="007F037B"/>
    <w:rsid w:val="00802F37"/>
    <w:rsid w:val="00804C49"/>
    <w:rsid w:val="00821981"/>
    <w:rsid w:val="00830E31"/>
    <w:rsid w:val="0083556C"/>
    <w:rsid w:val="00844913"/>
    <w:rsid w:val="00856C96"/>
    <w:rsid w:val="008651B0"/>
    <w:rsid w:val="00875B63"/>
    <w:rsid w:val="008A07CC"/>
    <w:rsid w:val="008A08DE"/>
    <w:rsid w:val="008B55F4"/>
    <w:rsid w:val="008C5245"/>
    <w:rsid w:val="008D10A1"/>
    <w:rsid w:val="008D1FCA"/>
    <w:rsid w:val="009069B1"/>
    <w:rsid w:val="00906AE7"/>
    <w:rsid w:val="00913B20"/>
    <w:rsid w:val="00914566"/>
    <w:rsid w:val="00947F19"/>
    <w:rsid w:val="009616A4"/>
    <w:rsid w:val="009920D2"/>
    <w:rsid w:val="00997881"/>
    <w:rsid w:val="009C181E"/>
    <w:rsid w:val="009E69CE"/>
    <w:rsid w:val="00A05220"/>
    <w:rsid w:val="00A06846"/>
    <w:rsid w:val="00A07B08"/>
    <w:rsid w:val="00A10213"/>
    <w:rsid w:val="00A116EF"/>
    <w:rsid w:val="00A170B0"/>
    <w:rsid w:val="00A21670"/>
    <w:rsid w:val="00A47A3E"/>
    <w:rsid w:val="00A67BB8"/>
    <w:rsid w:val="00A749D7"/>
    <w:rsid w:val="00A90FF6"/>
    <w:rsid w:val="00A93F63"/>
    <w:rsid w:val="00AA0625"/>
    <w:rsid w:val="00AB29D0"/>
    <w:rsid w:val="00AB393D"/>
    <w:rsid w:val="00AC107C"/>
    <w:rsid w:val="00AC64F9"/>
    <w:rsid w:val="00AE0803"/>
    <w:rsid w:val="00AE0D0E"/>
    <w:rsid w:val="00AE5A3F"/>
    <w:rsid w:val="00B15A30"/>
    <w:rsid w:val="00B31746"/>
    <w:rsid w:val="00B31F5C"/>
    <w:rsid w:val="00B32011"/>
    <w:rsid w:val="00B446F8"/>
    <w:rsid w:val="00B65C10"/>
    <w:rsid w:val="00B73D4A"/>
    <w:rsid w:val="00B74118"/>
    <w:rsid w:val="00B85DC1"/>
    <w:rsid w:val="00B90D17"/>
    <w:rsid w:val="00BB6351"/>
    <w:rsid w:val="00BC12E1"/>
    <w:rsid w:val="00BC1637"/>
    <w:rsid w:val="00BD415D"/>
    <w:rsid w:val="00BD5DB1"/>
    <w:rsid w:val="00BF6916"/>
    <w:rsid w:val="00C02F94"/>
    <w:rsid w:val="00C07C42"/>
    <w:rsid w:val="00C11623"/>
    <w:rsid w:val="00C14DD9"/>
    <w:rsid w:val="00C36918"/>
    <w:rsid w:val="00C371FB"/>
    <w:rsid w:val="00C52534"/>
    <w:rsid w:val="00C5568E"/>
    <w:rsid w:val="00C56A98"/>
    <w:rsid w:val="00C60CC7"/>
    <w:rsid w:val="00C6535A"/>
    <w:rsid w:val="00C7630B"/>
    <w:rsid w:val="00C92636"/>
    <w:rsid w:val="00CC003A"/>
    <w:rsid w:val="00CC2731"/>
    <w:rsid w:val="00CD1D89"/>
    <w:rsid w:val="00CF336C"/>
    <w:rsid w:val="00CF4CA0"/>
    <w:rsid w:val="00D021A3"/>
    <w:rsid w:val="00D04BE8"/>
    <w:rsid w:val="00D06C26"/>
    <w:rsid w:val="00D0717F"/>
    <w:rsid w:val="00D07373"/>
    <w:rsid w:val="00D11FD4"/>
    <w:rsid w:val="00D21DB0"/>
    <w:rsid w:val="00D21FDC"/>
    <w:rsid w:val="00D24440"/>
    <w:rsid w:val="00D270D7"/>
    <w:rsid w:val="00D33487"/>
    <w:rsid w:val="00D37A7D"/>
    <w:rsid w:val="00D77AAF"/>
    <w:rsid w:val="00D96D1B"/>
    <w:rsid w:val="00DB3730"/>
    <w:rsid w:val="00DB592E"/>
    <w:rsid w:val="00DE51CA"/>
    <w:rsid w:val="00DF250F"/>
    <w:rsid w:val="00E179FC"/>
    <w:rsid w:val="00E272A3"/>
    <w:rsid w:val="00E372A7"/>
    <w:rsid w:val="00E37FB1"/>
    <w:rsid w:val="00E53537"/>
    <w:rsid w:val="00E563BF"/>
    <w:rsid w:val="00E56C2D"/>
    <w:rsid w:val="00E71EA4"/>
    <w:rsid w:val="00E75EC7"/>
    <w:rsid w:val="00E771DF"/>
    <w:rsid w:val="00EB0E9E"/>
    <w:rsid w:val="00EB6AE2"/>
    <w:rsid w:val="00EC0D15"/>
    <w:rsid w:val="00EC210E"/>
    <w:rsid w:val="00EC4AC2"/>
    <w:rsid w:val="00EC6E98"/>
    <w:rsid w:val="00EE19E3"/>
    <w:rsid w:val="00EE26C8"/>
    <w:rsid w:val="00F0276D"/>
    <w:rsid w:val="00F06EEC"/>
    <w:rsid w:val="00F16BD0"/>
    <w:rsid w:val="00F25F77"/>
    <w:rsid w:val="00F37DC7"/>
    <w:rsid w:val="00F51047"/>
    <w:rsid w:val="00F568E2"/>
    <w:rsid w:val="00F717B6"/>
    <w:rsid w:val="00F73267"/>
    <w:rsid w:val="00F7382D"/>
    <w:rsid w:val="00F83E93"/>
    <w:rsid w:val="00FA1E2A"/>
    <w:rsid w:val="00FA34E1"/>
    <w:rsid w:val="00FA450C"/>
    <w:rsid w:val="00FA7519"/>
    <w:rsid w:val="00FA7F4A"/>
    <w:rsid w:val="00FB0441"/>
    <w:rsid w:val="00FB06A5"/>
    <w:rsid w:val="00FC014B"/>
    <w:rsid w:val="00FC2323"/>
    <w:rsid w:val="00FC411A"/>
    <w:rsid w:val="00FD1E4E"/>
    <w:rsid w:val="00FD6D89"/>
    <w:rsid w:val="00FF2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14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rFonts w:ascii="Arial" w:hAnsi="Arial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Kartadokumenta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Tekstbalonia">
    <w:name w:val="Balloon Text"/>
    <w:basedOn w:val="Normal"/>
    <w:semiHidden/>
    <w:rsid w:val="00700EF8"/>
    <w:rPr>
      <w:rFonts w:ascii="Tahoma" w:hAnsi="Tahoma" w:cs="Tahoma"/>
      <w:sz w:val="16"/>
      <w:szCs w:val="16"/>
    </w:rPr>
  </w:style>
  <w:style w:type="paragraph" w:styleId="Podnoje">
    <w:name w:val="footer"/>
    <w:basedOn w:val="Normal"/>
    <w:rsid w:val="002C5733"/>
    <w:pPr>
      <w:tabs>
        <w:tab w:val="center" w:pos="4536"/>
        <w:tab w:val="right" w:pos="9072"/>
      </w:tabs>
    </w:pPr>
  </w:style>
  <w:style w:type="paragraph" w:styleId="Uvuenotijeloteksta">
    <w:name w:val="Body Text Indent"/>
    <w:basedOn w:val="Normal"/>
    <w:rsid w:val="00EB0E9E"/>
    <w:pPr>
      <w:ind w:left="720"/>
    </w:pPr>
    <w:rPr>
      <w:rFonts w:ascii="Times New Roman" w:hAnsi="Times New Roman"/>
      <w:szCs w:val="24"/>
    </w:rPr>
  </w:style>
  <w:style w:type="character" w:styleId="ZaglavljeChar" w:customStyle="true">
    <w:name w:val="Zaglavlje Char"/>
    <w:basedOn w:val="Zadanifontodlomka"/>
    <w:link w:val="Zaglavlje"/>
    <w:uiPriority w:val="99"/>
    <w:rsid w:val="003F3C24"/>
    <w:rPr>
      <w:rFonts w:ascii="Arial" w:hAnsi="Arial"/>
      <w:sz w:val="24"/>
      <w:lang w:val="en-GB"/>
    </w:rPr>
  </w:style>
  <w:style w:type="paragraph" w:styleId="Odlomakpopisa">
    <w:name w:val="List Paragraph"/>
    <w:basedOn w:val="Normal"/>
    <w:uiPriority w:val="34"/>
    <w:qFormat/>
    <w:rsid w:val="003F3C24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930D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930D6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930D6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930D6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930D6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3F3C24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3F3C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30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30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30D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30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30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header3.xml.rels><?xml version="1.0" encoding="UTF-8" standalone="yes"?><Relationships xmlns="http://schemas.openxmlformats.org/package/2006/relationships"><Relationship Target="media/image1.png" Type="http://schemas.openxmlformats.org/officeDocument/2006/relationships/image" Id="rId1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kolovoza 2019.</izvorni_sadrzaj>
    <derivirana_varijabla naziv="DomainObject.DatumDonosenjaOdluke_1">20.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3826</izvorni_sadrzaj>
    <derivirana_varijabla naziv="DomainObject.Predmet.Broj_1">3826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St-3826/2016</izvorni_sadrzaj>
    <derivirana_varijabla naziv="DomainObject.Predmet.OznakaBroj_1">St-3826/2016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</izvorni_sadrzaj>
    <derivirana_varijabla naziv="DomainObject.Predmet.PrimjedbaSuca_1">n</derivirana_varijabla>
  </DomainObject.Predmet.PrimjedbaSuca>
  <DomainObject.Predmet.ProtustrankaFormated>
    <izvorni_sadrzaj>  Stečajna masa iza INDEX PORTAL d.o.o. u stečaju</izvorni_sadrzaj>
    <derivirana_varijabla naziv="DomainObject.Predmet.ProtustrankaFormated_1">  Stečajna masa iza INDEX PORTAL d.o.o. u stečaju</derivirana_varijabla>
  </DomainObject.Predmet.ProtustrankaFormated>
  <DomainObject.Predmet.ProtustrankaFormatedOIB>
    <izvorni_sadrzaj>  Stečajna masa iza INDEX PORTAL d.o.o. u stečaju, OIB 00000000001</izvorni_sadrzaj>
    <derivirana_varijabla naziv="DomainObject.Predmet.ProtustrankaFormatedOIB_1">  Stečajna masa iza INDEX PORTAL d.o.o. u stečaju, OIB 00000000001</derivirana_varijabla>
  </DomainObject.Predmet.ProtustrankaFormatedOIB>
  <DomainObject.Predmet.ProtustrankaFormatedWithAdress>
    <izvorni_sadrzaj> Stečajna masa iza INDEX PORTAL d.o.o. u stečaju, Radnička cesta 52, 10000 Zagreb</izvorni_sadrzaj>
    <derivirana_varijabla naziv="DomainObject.Predmet.ProtustrankaFormatedWithAdress_1"> Stečajna masa iza INDEX PORTAL d.o.o. u stečaju, Radnička cesta 52, 10000 Zagreb</derivirana_varijabla>
  </DomainObject.Predmet.ProtustrankaFormatedWithAdress>
  <DomainObject.Predmet.ProtustrankaFormatedWithAdressOIB>
    <izvorni_sadrzaj> Stečajna masa iza INDEX PORTAL d.o.o. u stečaju, OIB 00000000001, Radnička cesta 52, 10000 Zagreb</izvorni_sadrzaj>
    <derivirana_varijabla naziv="DomainObject.Predmet.ProtustrankaFormatedWithAdressOIB_1"> Stečajna masa iza INDEX PORTAL d.o.o. u stečaju, OIB 00000000001, Radnička cesta 52, 10000 Zagreb</derivirana_varijabla>
  </DomainObject.Predmet.ProtustrankaFormatedWithAdressOIB>
  <DomainObject.Predmet.ProtustrankaWithAdress>
    <izvorni_sadrzaj>Stečajna masa iza INDEX PORTAL d.o.o. u stečaju Radnička cesta 52, 10000 Zagreb</izvorni_sadrzaj>
    <derivirana_varijabla naziv="DomainObject.Predmet.ProtustrankaWithAdress_1">Stečajna masa iza INDEX PORTAL d.o.o. u stečaju Radnička cesta 52, 10000 Zagreb</derivirana_varijabla>
  </DomainObject.Predmet.ProtustrankaWithAdress>
  <DomainObject.Predmet.ProtustrankaWithAdressOIB>
    <izvorni_sadrzaj>Stečajna masa iza INDEX PORTAL d.o.o. u stečaju, OIB 00000000001, Radnička cesta 52, 10000 Zagreb</izvorni_sadrzaj>
    <derivirana_varijabla naziv="DomainObject.Predmet.ProtustrankaWithAdressOIB_1">Stečajna masa iza INDEX PORTAL d.o.o. u stečaju, OIB 00000000001, Radnička cesta 52, 10000 Zagreb</derivirana_varijabla>
  </DomainObject.Predmet.ProtustrankaWithAdressOIB>
  <DomainObject.Predmet.ProtustrankaNazivFormated>
    <izvorni_sadrzaj>Stečajna masa iza INDEX PORTAL d.o.o. u stečaju</izvorni_sadrzaj>
    <derivirana_varijabla naziv="DomainObject.Predmet.ProtustrankaNazivFormated_1">Stečajna masa iza INDEX PORTAL d.o.o. u stečaju</derivirana_varijabla>
  </DomainObject.Predmet.ProtustrankaNazivFormated>
  <DomainObject.Predmet.ProtustrankaNazivFormatedOIB>
    <izvorni_sadrzaj>Stečajna masa iza INDEX PORTAL d.o.o. u stečaju, OIB 00000000001</izvorni_sadrzaj>
    <derivirana_varijabla naziv="DomainObject.Predmet.ProtustrankaNazivFormatedOIB_1">Stečajna masa iza INDEX PORTAL d.o.o. u stečaju,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PU Zagreb zastupanog po punomoćniku ŽDO u Zagrebu, građansko upravni odjel</izvorni_sadrzaj>
    <derivirana_varijabla naziv="DomainObject.Predmet.StrankaFormated_1">  RH MF Porezna uprava PU Zagreb zastupanog po punomoćniku ŽDO u Zagrebu, građansko upravni odjel</derivirana_varijabla>
  </DomainObject.Predmet.StrankaFormated>
  <DomainObject.Predmet.StrankaFormatedOIB>
    <izvorni_sadrzaj>  RH MF Porezna uprava PU Zagreb, OIB 18683136487 zastupanog po punomoćniku ŽDO u Zagrebu, građansko upravni odjel</izvorni_sadrzaj>
    <derivirana_varijabla naziv="DomainObject.Predmet.StrankaFormatedOIB_1">  RH MF Porezna uprava PU Zagreb, OIB 18683136487 zastupanog po punomoćniku ŽDO u Zagrebu, građansko upravni odjel</derivirana_varijabla>
  </DomainObject.Predmet.StrankaFormatedOIB>
  <DomainObject.Predmet.StrankaFormatedWithAdress>
    <izvorni_sadrzaj> RH MF Porezna uprava PU Zagreb, 10000 Zagreb zastupanog po punomoćniku ŽDO u Zagrebu, građansko upravni odjel</izvorni_sadrzaj>
    <derivirana_varijabla naziv="DomainObject.Predmet.StrankaFormatedWithAdress_1"> RH MF Porezna uprava PU Zagreb, 10000 Zagreb zastupanog po punomoćniku ŽDO u Zagrebu, građansko upravni odjel</derivirana_varijabla>
  </DomainObject.Predmet.StrankaFormatedWithAdress>
  <DomainObject.Predmet.StrankaFormatedWithAdressOIB>
    <izvorni_sadrzaj> RH MF Porezna uprava PU Zagreb, OIB 18683136487, 10000 Zagreb zastupanog po punomoćniku ŽDO u Zagrebu, građansko upravni odjel</izvorni_sadrzaj>
    <derivirana_varijabla naziv="DomainObject.Predmet.StrankaFormatedWithAdressOIB_1"> RH MF Porezna uprava PU Zagreb, OIB 18683136487, 10000 Zagreb zastupanog po punomoćniku ŽDO u Zagrebu, građansko upravni odjel</derivirana_varijabla>
  </DomainObject.Predmet.StrankaFormatedWithAdressOIB>
  <DomainObject.Predmet.StrankaWithAdress>
    <izvorni_sadrzaj>RH MF Porezna uprava PU Zagreb 10000 Zagreb</izvorni_sadrzaj>
    <derivirana_varijabla naziv="DomainObject.Predmet.StrankaWithAdress_1">RH MF Porezna uprava PU Zagreb 10000 Zagreb</derivirana_varijabla>
  </DomainObject.Predmet.StrankaWithAdress>
  <DomainObject.Predmet.StrankaWithAdressOIB>
    <izvorni_sadrzaj>RH MF Porezna uprava PU Zagreb, OIB 18683136487, 10000 Zagreb</izvorni_sadrzaj>
    <derivirana_varijabla naziv="DomainObject.Predmet.StrankaWithAdressOIB_1">RH MF Porezna uprava PU Zagreb, OIB 18683136487, 10000 Zagreb</derivirana_varijabla>
  </DomainObject.Predmet.StrankaWithAdressOIB>
  <DomainObject.Predmet.StrankaNazivFormated>
    <izvorni_sadrzaj>RH MF Porezna uprava PU Zagreb</izvorni_sadrzaj>
    <derivirana_varijabla naziv="DomainObject.Predmet.StrankaNazivFormated_1">RH MF Porezna uprava PU Zagreb</derivirana_varijabla>
  </DomainObject.Predmet.StrankaNazivFormated>
  <DomainObject.Predmet.StrankaNazivFormatedOIB>
    <izvorni_sadrzaj>RH MF Porezna uprava PU Zagreb, OIB 18683136487</izvorni_sadrzaj>
    <derivirana_varijabla naziv="DomainObject.Predmet.StrankaNazivFormatedOIB_1">RH MF Porezna uprava PU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Slavica Grbić</izvorni_sadrzaj>
    <derivirana_varijabla naziv="DomainObject.Predmet.Zapisnicar_1">Slavica Grbić</derivirana_varijabla>
  </DomainObject.Predmet.Zapisnicar>
  <DomainObject.Predmet.StrankaListFormated>
    <izvorni_sadrzaj>
      <item>RH MF Porezna uprava PU Zagreb zastupanog po punomoćniku ŽDO u Zagrebu, građansko upravni odjel</item>
    </izvorni_sadrzaj>
    <derivirana_varijabla naziv="DomainObject.Predmet.StrankaListFormated_1">
      <item>RH MF Porezna uprava PU Zagreb zastupanog po punomoćniku ŽDO u Zagrebu, građansko upravni odjel</item>
    </derivirana_varijabla>
  </DomainObject.Predmet.StrankaListFormated>
  <DomainObject.Predmet.StrankaListFormatedOIB>
    <izvorni_sadrzaj>
      <item>RH MF Porezna uprava PU Zagreb, OIB 18683136487 zastupanog po punomoćniku ŽDO u Zagrebu, građansko upravni odjel</item>
    </izvorni_sadrzaj>
    <derivirana_varijabla naziv="DomainObject.Predmet.StrankaListFormatedOIB_1">
      <item>RH MF Porezna uprava PU Zagreb, OIB 18683136487 zastupanog po punomoćniku ŽDO u Zagrebu, građansko upravni odjel</item>
    </derivirana_varijabla>
  </DomainObject.Predmet.StrankaListFormatedOIB>
  <DomainObject.Predmet.StrankaListFormatedWithAdress>
    <izvorni_sadrzaj>
      <item>RH MF Porezna uprava PU Zagreb, 10000 Zagreb zastupanog po punomoćniku ŽDO u Zagrebu, građansko upravni odjel</item>
    </izvorni_sadrzaj>
    <derivirana_varijabla naziv="DomainObject.Predmet.StrankaListFormatedWithAdress_1">
      <item>RH MF Porezna uprava PU Zagreb, 10000 Zagreb zastupanog po punomoćniku ŽDO u Zagrebu, građansko upravni odjel</item>
    </derivirana_varijabla>
  </DomainObject.Predmet.StrankaListFormatedWithAdress>
  <DomainObject.Predmet.StrankaListFormatedWithAdressOIB>
    <izvorni_sadrzaj>
      <item>RH MF Porezna uprava PU Zagreb, OIB 18683136487, 10000 Zagreb zastupanog po punomoćniku ŽDO u Zagrebu, građansko upravni odjel</item>
    </izvorni_sadrzaj>
    <derivirana_varijabla naziv="DomainObject.Predmet.StrankaListFormatedWithAdressOIB_1">
      <item>RH MF Porezna uprava PU Zagreb, OIB 18683136487, 10000 Zagreb zastupanog po punomoćniku ŽDO u Zagrebu, građansko upravni odjel</item>
    </derivirana_varijabla>
  </DomainObject.Predmet.StrankaListFormatedWithAdressOIB>
  <DomainObject.Predmet.StrankaListNazivFormated>
    <izvorni_sadrzaj>
      <item>RH MF Porezna uprava PU Zagreb</item>
    </izvorni_sadrzaj>
    <derivirana_varijabla naziv="DomainObject.Predmet.StrankaListNazivFormated_1">
      <item>RH MF Porezna uprava PU Zagreb</item>
    </derivirana_varijabla>
  </DomainObject.Predmet.StrankaListNazivFormated>
  <DomainObject.Predmet.StrankaListNazivFormatedOIB>
    <izvorni_sadrzaj>
      <item>RH MF Porezna uprava PU Zagreb, OIB 18683136487</item>
    </izvorni_sadrzaj>
    <derivirana_varijabla naziv="DomainObject.Predmet.StrankaListNazivFormatedOIB_1">
      <item>RH MF Porezna uprava PU Zagreb, OIB 18683136487</item>
    </derivirana_varijabla>
  </DomainObject.Predmet.StrankaListNazivFormatedOIB>
  <DomainObject.Predmet.ProtuStrankaListFormated>
    <izvorni_sadrzaj>
      <item>Stečajna masa iza INDEX PORTAL d.o.o. u stečaju</item>
    </izvorni_sadrzaj>
    <derivirana_varijabla naziv="DomainObject.Predmet.ProtuStrankaListFormated_1">
      <item>Stečajna masa iza INDEX PORTAL d.o.o. u stečaju</item>
    </derivirana_varijabla>
  </DomainObject.Predmet.ProtuStrankaListFormated>
  <DomainObject.Predmet.ProtuStrankaListFormatedOIB>
    <izvorni_sadrzaj>
      <item>Stečajna masa iza INDEX PORTAL d.o.o. u stečaju, OIB 00000000001</item>
    </izvorni_sadrzaj>
    <derivirana_varijabla naziv="DomainObject.Predmet.ProtuStrankaListFormatedOIB_1">
      <item>Stečajna masa iza INDEX PORTAL d.o.o. u stečaju, OIB 00000000001</item>
    </derivirana_varijabla>
  </DomainObject.Predmet.ProtuStrankaListFormatedOIB>
  <DomainObject.Predmet.ProtuStrankaListFormatedWithAdress>
    <izvorni_sadrzaj>
      <item>Stečajna masa iza INDEX PORTAL d.o.o. u stečaju, Radnička cesta 52, 10000 Zagreb</item>
    </izvorni_sadrzaj>
    <derivirana_varijabla naziv="DomainObject.Predmet.ProtuStrankaListFormatedWithAdress_1">
      <item>Stečajna masa iza INDEX PORTAL d.o.o. u stečaju, Radnička cesta 52, 10000 Zagreb</item>
    </derivirana_varijabla>
  </DomainObject.Predmet.ProtuStrankaListFormatedWithAdress>
  <DomainObject.Predmet.ProtuStrankaListFormatedWithAdressOIB>
    <izvorni_sadrzaj>
      <item>Stečajna masa iza INDEX PORTAL d.o.o. u stečaju, OIB 00000000001, Radnička cesta 52, 10000 Zagreb</item>
    </izvorni_sadrzaj>
    <derivirana_varijabla naziv="DomainObject.Predmet.ProtuStrankaListFormatedWithAdressOIB_1">
      <item>Stečajna masa iza INDEX PORTAL d.o.o. u stečaju, OIB 00000000001, Radnička cesta 52, 10000 Zagreb</item>
    </derivirana_varijabla>
  </DomainObject.Predmet.ProtuStrankaListFormatedWithAdressOIB>
  <DomainObject.Predmet.ProtuStrankaListNazivFormated>
    <izvorni_sadrzaj>
      <item>Stečajna masa iza INDEX PORTAL d.o.o. u stečaju</item>
    </izvorni_sadrzaj>
    <derivirana_varijabla naziv="DomainObject.Predmet.ProtuStrankaListNazivFormated_1">
      <item>Stečajna masa iza INDEX PORTAL d.o.o. u stečaju</item>
    </derivirana_varijabla>
  </DomainObject.Predmet.ProtuStrankaListNazivFormated>
  <DomainObject.Predmet.ProtuStrankaListNazivFormatedOIB>
    <izvorni_sadrzaj>
      <item>Stečajna masa iza INDEX PORTAL d.o.o. u stečaju, OIB 00000000001</item>
    </izvorni_sadrzaj>
    <derivirana_varijabla naziv="DomainObject.Predmet.ProtuStrankaListNazivFormatedOIB_1">
      <item>Stečajna masa iza INDEX PORTAL d.o.o. u stečaju, OIB 00000000001</item>
    </derivirana_varijabla>
  </DomainObject.Predmet.ProtuStrankaListNazivFormatedOIB>
  <DomainObject.Predmet.OstaliListFormated>
    <izvorni_sadrzaj>
      <item>ŽDO u Zagrebu, građansko upravni odjel punomoćnik sudionika u postupku RH MF Porezna uprava PU Zagreb</item>
      <item>Maroje Stjepović</item>
    </izvorni_sadrzaj>
    <derivirana_varijabla naziv="DomainObject.Predmet.OstaliListFormated_1">
      <item>ŽDO u Zagrebu, građansko upravni odjel punomoćnik sudionika u postupku RH MF Porezna uprava PU Zagreb</item>
      <item>Maroje Stjepović</item>
    </derivirana_varijabla>
  </DomainObject.Predmet.OstaliListFormated>
  <DomainObject.Predmet.OstaliListFormatedOIB>
    <izvorni_sadrzaj>
      <item>ŽDO u Zagrebu, građansko upravni odjel punomoćnik sudionika u postupku RH MF Porezna uprava PU Zagreb</item>
      <item>Maroje Stjepović, OIB 57640555089</item>
    </izvorni_sadrzaj>
    <derivirana_varijabla naziv="DomainObject.Predmet.OstaliListFormatedOIB_1">
      <item>ŽDO u Zagrebu, građansko upravni odjel punomoćnik sudionika u postupku RH MF Porezna uprava PU Zagreb</item>
      <item>Maroje Stjepović, OIB 57640555089</item>
    </derivirana_varijabla>
  </DomainObject.Predmet.OstaliListFormatedOIB>
  <DomainObject.Predmet.OstaliListFormatedWithAdress>
    <izvorni_sadrzaj>
      <item>ŽDO u Zagrebu, građansko upravni odjel punomoćnik sudionika u postupku RH MF Porezna uprava PU Zagreb</item>
      <item>Maroje Stjepović, N. Pavića 26, 10000 Zagreb</item>
    </izvorni_sadrzaj>
    <derivirana_varijabla naziv="DomainObject.Predmet.OstaliListFormatedWithAdress_1">
      <item>ŽDO u Zagrebu, građansko upravni odjel punomoćnik sudionika u postupku RH MF Porezna uprava PU Zagreb</item>
      <item>Maroje Stjepović, N. Pavića 26, 10000 Zagreb</item>
    </derivirana_varijabla>
  </DomainObject.Predmet.OstaliListFormatedWithAdress>
  <DomainObject.Predmet.OstaliListFormatedWithAdressOIB>
    <izvorni_sadrzaj>
      <item>ŽDO u Zagrebu, građansko upravni odjel punomoćnik sudionika u postupku RH MF Porezna uprava PU Zagreb</item>
      <item>Maroje Stjepović, OIB 57640555089, N. Pavića 26, 10000 Zagreb</item>
    </izvorni_sadrzaj>
    <derivirana_varijabla naziv="DomainObject.Predmet.OstaliListFormatedWithAdressOIB_1">
      <item>ŽDO u Zagrebu, građansko upravni odjel punomoćnik sudionika u postupku RH MF Porezna uprava PU Zagreb</item>
      <item>Maroje Stjepović, OIB 57640555089, N. Pavića 26, 10000 Zagreb</item>
    </derivirana_varijabla>
  </DomainObject.Predmet.OstaliListFormatedWithAdressOIB>
  <DomainObject.Predmet.OstaliListNazivFormated>
    <izvorni_sadrzaj>
      <item>ŽDO u Zagrebu, građansko upravni odjel</item>
      <item>Maroje Stjepović</item>
    </izvorni_sadrzaj>
    <derivirana_varijabla naziv="DomainObject.Predmet.OstaliListNazivFormated_1">
      <item>ŽDO u Zagrebu, građansko upravni odjel</item>
      <item>Maroje Stjepović</item>
    </derivirana_varijabla>
  </DomainObject.Predmet.OstaliListNazivFormated>
  <DomainObject.Predmet.OstaliListNazivFormatedOIB>
    <izvorni_sadrzaj>
      <item>ŽDO u Zagrebu, građansko upravni odjel</item>
      <item>Maroje Stjepović, OIB 57640555089</item>
    </izvorni_sadrzaj>
    <derivirana_varijabla naziv="DomainObject.Predmet.OstaliListNazivFormatedOIB_1">
      <item>ŽDO u Zagrebu, građansko upravni odjel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kolovoza 2019.</izvorni_sadrzaj>
    <derivirana_varijabla naziv="DomainObject.Datum_1">20.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PU Zagreb</izvorni_sadrzaj>
    <derivirana_varijabla naziv="DomainObject.Predmet.StrankaIDrugi_1">RH MF Porezna uprava PU Zagreb</derivirana_varijabla>
  </DomainObject.Predmet.StrankaIDrugi>
  <DomainObject.Predmet.ProtustrankaIDrugi>
    <izvorni_sadrzaj>Stečajna masa iza INDEX PORTAL d.o.o. u stečaju</izvorni_sadrzaj>
    <derivirana_varijabla naziv="DomainObject.Predmet.ProtustrankaIDrugi_1">Stečajna masa iza INDEX PORTAL d.o.o. u stečaju</derivirana_varijabla>
  </DomainObject.Predmet.ProtustrankaIDrugi>
  <DomainObject.Predmet.StrankaIDrugiAdressOIB>
    <izvorni_sadrzaj>RH MF Porezna uprava PU Zagreb, OIB 18683136487, 10000 Zagreb</izvorni_sadrzaj>
    <derivirana_varijabla naziv="DomainObject.Predmet.StrankaIDrugiAdressOIB_1">RH MF Porezna uprava PU Zagreb, OIB 18683136487, 10000 Zagreb</derivirana_varijabla>
  </DomainObject.Predmet.StrankaIDrugiAdressOIB>
  <DomainObject.Predmet.ProtustrankaIDrugiAdressOIB>
    <izvorni_sadrzaj>Stečajna masa iza INDEX PORTAL d.o.o. u stečaju, OIB 00000000001, Radnička cesta 52, 10000 Zagreb</izvorni_sadrzaj>
    <derivirana_varijabla naziv="DomainObject.Predmet.ProtustrankaIDrugiAdressOIB_1">Stečajna masa iza INDEX PORTAL d.o.o. u stečaju, OIB 00000000001, Radnička cesta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INDEX PORTAL d.o.o. u stečaju</item>
      <item>ŽDO u Zagrebu, građansko upravni odjel</item>
      <item>RH MF Porezna uprava PU Zagreb</item>
      <item>Maroje Stjepović</item>
    </izvorni_sadrzaj>
    <derivirana_varijabla naziv="DomainObject.Predmet.SudioniciListNaziv_1">
      <item>Stečajna masa iza INDEX PORTAL d.o.o. u stečaju</item>
      <item>ŽDO u Zagrebu, građansko upravni odjel</item>
      <item>RH MF Porezna uprava PU Zagreb</item>
      <item>Maroje Stjepović</item>
    </derivirana_varijabla>
  </DomainObject.Predmet.SudioniciListNaziv>
  <DomainObject.Predmet.SudioniciListAdressOIB>
    <izvorni_sadrzaj>
      <item>Stečajna masa iza INDEX PORTAL d.o.o. u stečaju, OIB 00000000001, Radnička cesta 52,10000 Zagreb</item>
      <item>ŽDO u Zagrebu, građansko upravni odjel</item>
      <item>RH MF Porezna uprava PU Zagreb, OIB 18683136487, 10000 Zagreb</item>
      <item>Maroje Stjepović, OIB 57640555089, N. Pavića 26,10000 Zagreb</item>
    </izvorni_sadrzaj>
    <derivirana_varijabla naziv="DomainObject.Predmet.SudioniciListAdressOIB_1">
      <item>Stečajna masa iza INDEX PORTAL d.o.o. u stečaju, OIB 00000000001, Radnička cesta 52,10000 Zagreb</item>
      <item>ŽDO u Zagrebu, građansko upravni odjel</item>
      <item>RH MF Porezna uprava PU Zagreb, OIB 18683136487, 10000 Zagreb</item>
      <item>Maroje Stjepović, OIB 57640555089, N. Pavića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00000000001</item>
      <item>, OIB null</item>
      <item>, OIB 18683136487</item>
      <item>, OIB 57640555089</item>
    </izvorni_sadrzaj>
    <derivirana_varijabla naziv="DomainObject.Predmet.SudioniciListNazivOIB_1">
      <item>, OIB 00000000001</item>
      <item>, OIB null</item>
      <item>, OIB 18683136487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rujna 2017.</izvorni_sadrzaj>
    <derivirana_varijabla naziv="DomainObject.PredzadnjaOdlukaIzPredmeta.DatumDonosenjaOdluke_1">28. rujna 2017.</derivirana_varijabla>
  </DomainObject.PredzadnjaOdlukaIzPredmeta.DatumDonosenjaOdluke>
  <DomainObject.PredzadnjaOdlukaIzPredmeta.Oznaka>
    <izvorni_sadrzaj>St-3826/2016-81</izvorni_sadrzaj>
    <derivirana_varijabla naziv="DomainObject.PredzadnjaOdlukaIzPredmeta.Oznaka_1">St-3826/2016-81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Poduzece</properties:Company>
  <properties:Pages>2</properties:Pages>
  <properties:Words>320</properties:Words>
  <properties:Characters>1649</properties:Characters>
  <properties:Lines>51</properties:Lines>
  <properties:Paragraphs>18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2019-08-20T11:00:00Z</dcterms:created>
  <dc:creator>Sudsko vijeće</dc:creator>
  <cp:lastModifiedBy>Slavica Grbić</cp:lastModifiedBy>
  <cp:lastPrinted>2019-06-03T08:18:00Z</cp:lastPrinted>
  <dcterms:modified xmlns:xsi="http://www.w3.org/2001/XMLSchema-instance" xsi:type="dcterms:W3CDTF">2019-08-20T11:16:00Z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(INDEX PORTAL- IZUZETAK ,N E PO TOM.docx)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