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4a97" w14:paraId="7a74a97" w:rsidRDefault="00D07818" w:rsidP="00D07818" w:rsidR="00D07818" w:rsidRPr="00D0781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D0781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D0781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818" w:rsidP="00D07818" w:rsidR="00D07818" w:rsidRPr="00D0781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D0781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07818" w:rsidP="00D07818" w:rsidR="00D07818" w:rsidRPr="00D0781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0781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07818" w:rsidP="00635955" w:rsidR="006359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0781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35955" w:rsidP="00635955" w:rsidR="00635955" w:rsidRPr="00D0781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07818" w:rsidP="00D07818" w:rsidR="00D0781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07818" w:rsidP="00D07818" w:rsidR="00D07818" w:rsidRPr="00D07818">
      <w:pPr>
        <w:jc w:val="center"/>
        <w:rPr>
          <w:rFonts w:cs="Times New Roman" w:eastAsia="Times New Roman"/>
          <w:szCs w:val="24"/>
        </w:rPr>
      </w:pPr>
    </w:p>
    <w:p w:rsidRDefault="00D07818" w:rsidP="00D07818" w:rsidR="00D0781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R J E Š E NJ E</w:t>
      </w:r>
    </w:p>
    <w:p w:rsidRDefault="00D07818" w:rsidP="00D07818" w:rsidR="00D07818" w:rsidRPr="00D07818">
      <w:pPr>
        <w:rPr>
          <w:rFonts w:cs="Times New Roman" w:eastAsia="Times New Roman"/>
          <w:szCs w:val="24"/>
        </w:rPr>
      </w:pPr>
    </w:p>
    <w:p w:rsidRDefault="00D07818" w:rsidP="00D07818" w:rsidR="00D0781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Trgovački sud u Pazinu, po sudskoj savjetnici Mihaeli Kaligari, u postupku provedbe skraćenog stečajnog postupka nad pravnom osobom (dužnikom) </w:t>
      </w:r>
      <w:r>
        <w:rPr>
          <w:rFonts w:cs="Times New Roman" w:eastAsia="Times New Roman"/>
          <w:szCs w:val="24"/>
        </w:rPr>
        <w:t>ICARUS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Carera 102,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69811896437, MBS 040149921, 19</w:t>
      </w:r>
      <w:r w:rsidRPr="00D07818">
        <w:rPr>
          <w:rFonts w:cs="Times New Roman" w:eastAsia="Times New Roman"/>
          <w:szCs w:val="24"/>
        </w:rPr>
        <w:t>. siječnja 2016.</w:t>
      </w:r>
    </w:p>
    <w:p w:rsidRDefault="00D07818" w:rsidP="00D07818" w:rsidR="00D07818" w:rsidRPr="00D07818">
      <w:pPr>
        <w:rPr>
          <w:rFonts w:cs="Times New Roman" w:eastAsia="Times New Roman"/>
          <w:szCs w:val="24"/>
        </w:rPr>
      </w:pPr>
    </w:p>
    <w:p w:rsidRDefault="00D07818" w:rsidP="00D07818" w:rsidR="00D0781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r i j e š i o   j e</w:t>
      </w:r>
    </w:p>
    <w:p w:rsidRDefault="00D07818" w:rsidP="00D07818" w:rsidR="00D07818" w:rsidRPr="00D07818">
      <w:pPr>
        <w:rPr>
          <w:rFonts w:cs="Times New Roman" w:eastAsia="Times New Roman"/>
          <w:szCs w:val="24"/>
        </w:rPr>
      </w:pPr>
    </w:p>
    <w:p w:rsidRDefault="00D07818" w:rsidP="00D07818" w:rsid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Obustavlja se p</w:t>
      </w:r>
      <w:r w:rsidR="00635955">
        <w:rPr>
          <w:rFonts w:cs="Times New Roman" w:eastAsia="Times New Roman"/>
          <w:szCs w:val="24"/>
        </w:rPr>
        <w:t>ostupak provedbe</w:t>
      </w:r>
      <w:r w:rsidRPr="00D07818">
        <w:rPr>
          <w:rFonts w:cs="Times New Roman" w:eastAsia="Times New Roman"/>
          <w:szCs w:val="24"/>
        </w:rPr>
        <w:t xml:space="preserve"> skraćenog stečajnog postupka nad pravnom osobom </w:t>
      </w:r>
      <w:r>
        <w:rPr>
          <w:rFonts w:cs="Times New Roman" w:eastAsia="Times New Roman"/>
          <w:szCs w:val="24"/>
        </w:rPr>
        <w:t>ICARUS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Carera 102,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69811896437, MBS 040149921</w:t>
      </w:r>
      <w:r w:rsidR="00635955">
        <w:rPr>
          <w:rFonts w:cs="Times New Roman" w:eastAsia="Times New Roman"/>
          <w:szCs w:val="24"/>
        </w:rPr>
        <w:t>.</w:t>
      </w:r>
    </w:p>
    <w:p w:rsidRDefault="00635955" w:rsidP="00D07818" w:rsidR="00635955" w:rsidRPr="00D07818">
      <w:pPr>
        <w:ind w:firstLine="708"/>
        <w:rPr>
          <w:rFonts w:cs="Times New Roman" w:eastAsia="Times New Roman"/>
          <w:szCs w:val="24"/>
        </w:rPr>
      </w:pPr>
    </w:p>
    <w:p w:rsidRDefault="00D07818" w:rsidP="00D07818" w:rsidR="00D07818" w:rsidRPr="00D07818">
      <w:pPr>
        <w:jc w:val="center"/>
        <w:rPr>
          <w:rFonts w:eastAsiaTheme="minorHAnsi"/>
          <w:lang w:eastAsia="en-US"/>
        </w:rPr>
      </w:pPr>
      <w:r w:rsidRPr="00D07818">
        <w:rPr>
          <w:rFonts w:eastAsiaTheme="minorHAnsi"/>
          <w:lang w:eastAsia="en-US"/>
        </w:rPr>
        <w:t>Obrazloženje</w:t>
      </w:r>
    </w:p>
    <w:p w:rsidRDefault="00D07818" w:rsidP="00D07818" w:rsidR="00D07818" w:rsidRPr="00D07818">
      <w:pPr>
        <w:ind w:firstLine="708"/>
        <w:rPr>
          <w:rFonts w:cs="Times New Roman" w:eastAsia="Times New Roman"/>
          <w:szCs w:val="24"/>
        </w:rPr>
      </w:pPr>
    </w:p>
    <w:p w:rsidRDefault="00D07818" w:rsidP="00635955" w:rsidR="00635955" w:rsidRPr="00F10AA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Povodom zahtjeva Financijske agencije,</w:t>
      </w:r>
      <w:r w:rsidRPr="00D07818">
        <w:t xml:space="preserve"> </w:t>
      </w:r>
      <w:r w:rsidRPr="00D0781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F10AAD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>16500</w:t>
      </w:r>
      <w:r w:rsidRPr="00F10AAD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8</w:t>
      </w:r>
      <w:r w:rsidRPr="00F10AA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F10AAD">
        <w:rPr>
          <w:rFonts w:cs="Times New Roman" w:eastAsia="Times New Roman"/>
          <w:szCs w:val="24"/>
        </w:rPr>
        <w:t xml:space="preserve"> 2015.</w:t>
      </w:r>
      <w:r w:rsidRPr="00D07818">
        <w:rPr>
          <w:rFonts w:cs="Times New Roman" w:eastAsia="Times New Roman"/>
          <w:szCs w:val="24"/>
        </w:rPr>
        <w:t>, za provedbu skraćenog stečajnog postupka,</w:t>
      </w:r>
      <w:r w:rsidR="00635955">
        <w:rPr>
          <w:rFonts w:cs="Times New Roman" w:eastAsia="Times New Roman"/>
          <w:szCs w:val="24"/>
        </w:rPr>
        <w:t xml:space="preserve"> 14. siječnja 2016. objavljen je oglas posl. br. St-1147/2015-4 kojim su, </w:t>
      </w:r>
      <w:r w:rsidR="00635955" w:rsidRPr="00F10AAD">
        <w:rPr>
          <w:rFonts w:cs="Times New Roman" w:eastAsia="Times New Roman"/>
          <w:szCs w:val="24"/>
        </w:rPr>
        <w:t>sukladno čl. 428. i 430. Stečajnog zakona (Narodne novine br. 71/15)</w:t>
      </w:r>
      <w:r w:rsidR="00635955">
        <w:rPr>
          <w:rFonts w:cs="Times New Roman" w:eastAsia="Times New Roman"/>
          <w:szCs w:val="24"/>
        </w:rPr>
        <w:t>, poz</w:t>
      </w:r>
      <w:r w:rsidR="00635955" w:rsidRPr="00F10AAD">
        <w:rPr>
          <w:rFonts w:cs="Times New Roman" w:eastAsia="Times New Roman"/>
          <w:szCs w:val="24"/>
        </w:rPr>
        <w:t>va</w:t>
      </w:r>
      <w:r w:rsidR="00635955">
        <w:rPr>
          <w:rFonts w:cs="Times New Roman" w:eastAsia="Times New Roman"/>
          <w:szCs w:val="24"/>
        </w:rPr>
        <w:t>ne</w:t>
      </w:r>
      <w:r w:rsidR="00635955" w:rsidRPr="00F10AAD">
        <w:rPr>
          <w:rFonts w:cs="Times New Roman" w:eastAsia="Times New Roman"/>
          <w:szCs w:val="24"/>
        </w:rPr>
        <w:t xml:space="preserve"> osob</w:t>
      </w:r>
      <w:r w:rsidR="00635955">
        <w:rPr>
          <w:rFonts w:cs="Times New Roman" w:eastAsia="Times New Roman"/>
          <w:szCs w:val="24"/>
        </w:rPr>
        <w:t>e</w:t>
      </w:r>
      <w:r w:rsidR="00635955" w:rsidRPr="00F10AAD">
        <w:rPr>
          <w:rFonts w:cs="Times New Roman" w:eastAsia="Times New Roman"/>
          <w:szCs w:val="24"/>
        </w:rPr>
        <w:t xml:space="preserve"> ovlašten</w:t>
      </w:r>
      <w:r w:rsidR="00635955">
        <w:rPr>
          <w:rFonts w:cs="Times New Roman" w:eastAsia="Times New Roman"/>
          <w:szCs w:val="24"/>
        </w:rPr>
        <w:t xml:space="preserve">e za zastupanje dužnika </w:t>
      </w:r>
      <w:r w:rsidR="00635955" w:rsidRPr="00F10AAD">
        <w:rPr>
          <w:rFonts w:cs="Times New Roman" w:eastAsia="Times New Roman"/>
          <w:szCs w:val="24"/>
        </w:rPr>
        <w:t>da u roku od 15 dana od objave ogl</w:t>
      </w:r>
      <w:r w:rsidR="00635955">
        <w:rPr>
          <w:rFonts w:cs="Times New Roman" w:eastAsia="Times New Roman"/>
          <w:szCs w:val="24"/>
        </w:rPr>
        <w:t xml:space="preserve">asa na e-Oglasnoj ploči sudova </w:t>
      </w:r>
      <w:r w:rsidR="00635955" w:rsidRPr="00F10AAD">
        <w:rPr>
          <w:rFonts w:cs="Times New Roman" w:eastAsia="Times New Roman"/>
          <w:szCs w:val="24"/>
        </w:rPr>
        <w:t>podnes</w:t>
      </w:r>
      <w:r w:rsidR="00635955">
        <w:rPr>
          <w:rFonts w:cs="Times New Roman" w:eastAsia="Times New Roman"/>
          <w:szCs w:val="24"/>
        </w:rPr>
        <w:t>u</w:t>
      </w:r>
      <w:r w:rsidR="00635955"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 w:rsidR="00635955">
        <w:rPr>
          <w:rFonts w:cs="Times New Roman" w:eastAsia="Times New Roman"/>
          <w:szCs w:val="24"/>
        </w:rPr>
        <w:t xml:space="preserve">jem iz čl. 17. Stečajnog zakona, kao i vjerovnici </w:t>
      </w:r>
      <w:r w:rsidR="00635955"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35955" w:rsidP="00D07818" w:rsidR="00D07818" w:rsidRPr="00D078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u </w:t>
      </w:r>
      <w:r w:rsidR="00D07818" w:rsidRPr="00D07818">
        <w:rPr>
          <w:rFonts w:cs="Times New Roman" w:eastAsia="Times New Roman"/>
          <w:szCs w:val="24"/>
        </w:rPr>
        <w:t xml:space="preserve">potvrdu o blokadi računa i novčanih sredstava ovršenika Financijske agencije, Sektora poslovne mreže Pula, od </w:t>
      </w:r>
      <w:r>
        <w:rPr>
          <w:rFonts w:cs="Times New Roman" w:eastAsia="Times New Roman"/>
          <w:szCs w:val="24"/>
        </w:rPr>
        <w:t>7. siječnja 2016</w:t>
      </w:r>
      <w:r w:rsidR="00D07818" w:rsidRPr="00D07818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koju je u spis dostavio dužnik, proizlazi da je </w:t>
      </w:r>
      <w:r w:rsidR="00D07818" w:rsidRPr="00D07818">
        <w:rPr>
          <w:rFonts w:cs="Times New Roman" w:eastAsia="Times New Roman"/>
          <w:szCs w:val="24"/>
        </w:rPr>
        <w:t xml:space="preserve">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123</w:t>
      </w:r>
      <w:r w:rsidR="00D07818" w:rsidRPr="00D07818">
        <w:rPr>
          <w:rFonts w:cs="Times New Roman" w:eastAsia="Times New Roman"/>
          <w:szCs w:val="24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D07818" w:rsidP="00D07818" w:rsidR="00D07818" w:rsidRPr="00D07818">
      <w:pPr>
        <w:ind w:firstLine="708"/>
        <w:rPr>
          <w:rFonts w:eastAsiaTheme="minorHAnsi"/>
          <w:lang w:eastAsia="en-US"/>
        </w:rPr>
      </w:pPr>
      <w:r w:rsidRPr="00D07818">
        <w:rPr>
          <w:rFonts w:eastAsiaTheme="minorHAnsi"/>
          <w:lang w:eastAsia="en-US"/>
        </w:rPr>
        <w:t>Zahtjev za pokretanje skraćenog stečajnog postupka Financijska agencija dužna je 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 w:rsidR="00635955">
        <w:rPr>
          <w:rFonts w:eastAsiaTheme="minorHAnsi"/>
          <w:lang w:eastAsia="en-US"/>
        </w:rPr>
        <w:t xml:space="preserve"> </w:t>
      </w:r>
      <w:r w:rsidRPr="00D07818">
        <w:rPr>
          <w:rFonts w:eastAsiaTheme="minorHAnsi"/>
          <w:lang w:eastAsia="en-US"/>
        </w:rPr>
        <w:t>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D07818" w:rsidP="00D07818" w:rsidR="00D0781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</w:t>
      </w:r>
      <w:r w:rsidRPr="00D07818">
        <w:rPr>
          <w:rFonts w:cs="Times New Roman" w:eastAsia="Times New Roman"/>
          <w:szCs w:val="24"/>
        </w:rPr>
        <w:t xml:space="preserve">. siječnja 2016. </w:t>
      </w:r>
    </w:p>
    <w:p w:rsidRDefault="00D07818" w:rsidP="00D07818" w:rsidR="00D07818" w:rsidRPr="00D07818">
      <w:pPr>
        <w:ind w:firstLine="708" w:left="5664"/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Sudska savjetnica</w:t>
      </w:r>
    </w:p>
    <w:p w:rsidRDefault="00D07818" w:rsidP="00D07818" w:rsidR="00D07818" w:rsidRPr="00D07818">
      <w:pPr>
        <w:ind w:firstLine="708" w:left="5664"/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Mihaela Kaligari</w:t>
      </w:r>
      <w:r w:rsidR="00082149">
        <w:rPr>
          <w:rFonts w:cs="Times New Roman" w:eastAsia="Times New Roman"/>
          <w:szCs w:val="24"/>
        </w:rPr>
        <w:t>, v. r.</w:t>
      </w:r>
    </w:p>
    <w:p w:rsidRDefault="00D07818" w:rsidP="00D07818" w:rsidR="00D07818" w:rsidRPr="00D07818">
      <w:pPr>
        <w:jc w:val="left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lastRenderedPageBreak/>
        <w:t>UPUTA O PRAVNOM LIJEKU</w:t>
      </w:r>
    </w:p>
    <w:p w:rsidRDefault="00D07818" w:rsidP="00D07818" w:rsidR="00D0781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D07818" w:rsidP="00D07818" w:rsidR="00D07818" w:rsidRPr="00D07818">
      <w:pPr>
        <w:jc w:val="left"/>
        <w:rPr>
          <w:rFonts w:cs="Times New Roman" w:eastAsia="Times New Roman"/>
          <w:szCs w:val="24"/>
        </w:rPr>
      </w:pPr>
    </w:p>
    <w:p w:rsidRDefault="00D07818" w:rsidP="00D07818" w:rsidR="00D07818" w:rsidRPr="00D07818">
      <w:pPr>
        <w:jc w:val="left"/>
        <w:rPr>
          <w:rFonts w:cs="Times New Roman" w:eastAsia="Times New Roman"/>
          <w:szCs w:val="24"/>
        </w:rPr>
      </w:pPr>
    </w:p>
    <w:p w:rsidRDefault="00D07818" w:rsidP="00D07818" w:rsidR="00D07818" w:rsidRPr="00D07818">
      <w:pPr>
        <w:jc w:val="left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DNA:</w:t>
      </w:r>
    </w:p>
    <w:p w:rsidRDefault="00635955" w:rsidP="00D07818" w:rsidR="00D07818" w:rsidRPr="00D07818">
      <w:r>
        <w:t>- e-Oglasna ploča sudova.</w:t>
      </w:r>
    </w:p>
    <w:p w:rsidRDefault="00D07818" w:rsidP="00D07818" w:rsidR="00D07818" w:rsidRPr="00D07818"/>
    <w:p w:rsidRDefault="00D07818" w:rsidP="00D07818" w:rsidR="00D07818" w:rsidRPr="00D07818"/>
    <w:p w:rsidRDefault="00D07818" w:rsidP="00D07818" w:rsidR="00D07818" w:rsidRPr="00D07818"/>
    <w:p w:rsidRDefault="00E267EB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622" w:rsidP="00D07818" w:rsidR="007E6622">
      <w:r>
        <w:separator/>
      </w:r>
    </w:p>
  </w:endnote>
  <w:endnote w:id="0" w:type="continuationSeparator">
    <w:p w:rsidRDefault="007E6622" w:rsidP="00D07818" w:rsidR="007E6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622" w:rsidP="00D07818" w:rsidR="007E6622">
      <w:r>
        <w:separator/>
      </w:r>
    </w:p>
  </w:footnote>
  <w:footnote w:id="0" w:type="continuationSeparator">
    <w:p w:rsidRDefault="007E6622" w:rsidP="00D07818" w:rsidR="007E6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22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67E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D07818">
      <w:rPr>
        <w:szCs w:val="24"/>
      </w:rPr>
      <w:t>1147</w:t>
    </w:r>
    <w:r>
      <w:rPr>
        <w:szCs w:val="24"/>
      </w:rPr>
      <w:t>/2015-</w:t>
    </w:r>
    <w:r w:rsidR="00D07818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22" w:rsidP="005153B5" w:rsidR="00A074C3" w:rsidRPr="005153B5">
    <w:pPr>
      <w:pStyle w:val="Zaglavlje"/>
      <w:jc w:val="right"/>
    </w:pPr>
    <w:r>
      <w:rPr>
        <w:szCs w:val="24"/>
      </w:rPr>
      <w:t>11 St-</w:t>
    </w:r>
    <w:r w:rsidR="00D07818">
      <w:rPr>
        <w:szCs w:val="24"/>
      </w:rPr>
      <w:t>1147</w:t>
    </w:r>
    <w:r>
      <w:rPr>
        <w:szCs w:val="24"/>
      </w:rPr>
      <w:t>/2015-</w:t>
    </w:r>
    <w:r w:rsidR="00D07818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6CC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149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6760D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35955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E6622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536B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338E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0593A"/>
    <w:rsid w:val="00B138C9"/>
    <w:rsid w:val="00B222A5"/>
    <w:rsid w:val="00B23458"/>
    <w:rsid w:val="00B256CC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07818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7EB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3AFE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78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078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8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81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78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781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7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67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67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67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78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078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8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81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78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781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7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67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67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67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St-1147/2015</izvorni_sadrzaj>
    <derivirana_varijabla naziv="DomainObject.Predmet.OznakaBroj_1">St-1147/2015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ICARUS d. o. o., ROVINJ</izvorni_sadrzaj>
    <derivirana_varijabla naziv="DomainObject.Predmet.ProtustrankaFormated_1">  ICARUS d. o. o., ROVINJ</derivirana_varijabla>
  </DomainObject.Predmet.ProtustrankaFormated>
  <DomainObject.Predmet.ProtustrankaFormatedOIB>
    <izvorni_sadrzaj>  ICARUS d. o. o., ROVINJ, OIB 69811896437</izvorni_sadrzaj>
    <derivirana_varijabla naziv="DomainObject.Predmet.ProtustrankaFormatedOIB_1">  ICARUS d. o. o., ROVINJ, OIB 69811896437</derivirana_varijabla>
  </DomainObject.Predmet.ProtustrankaFormatedOIB>
  <DomainObject.Predmet.ProtustrankaFormatedWithAdress>
    <izvorni_sadrzaj> ICARUS d. o. o., ROVINJ, Carera 102, 52210 Rovinj</izvorni_sadrzaj>
    <derivirana_varijabla naziv="DomainObject.Predmet.ProtustrankaFormatedWithAdress_1"> ICARUS d. o. o., ROVINJ, Carera 102, 52210 Rovinj</derivirana_varijabla>
  </DomainObject.Predmet.ProtustrankaFormatedWithAdress>
  <DomainObject.Predmet.ProtustrankaFormatedWithAdressOIB>
    <izvorni_sadrzaj> ICARUS d. o. o., ROVINJ, OIB 69811896437, Carera 102, 52210 Rovinj</izvorni_sadrzaj>
    <derivirana_varijabla naziv="DomainObject.Predmet.ProtustrankaFormatedWithAdressOIB_1"> ICARUS d. o. o., ROVINJ, OIB 69811896437, Carera 102, 52210 Rovinj</derivirana_varijabla>
  </DomainObject.Predmet.ProtustrankaFormatedWithAdressOIB>
  <DomainObject.Predmet.ProtustrankaWithAdress>
    <izvorni_sadrzaj>ICARUS d. o. o., ROVINJ Carera 102, 52210 Rovinj</izvorni_sadrzaj>
    <derivirana_varijabla naziv="DomainObject.Predmet.ProtustrankaWithAdress_1">ICARUS d. o. o., ROVINJ Carera 102, 52210 Rovinj</derivirana_varijabla>
  </DomainObject.Predmet.ProtustrankaWithAdress>
  <DomainObject.Predmet.ProtustrankaWithAdressOIB>
    <izvorni_sadrzaj>ICARUS d. o. o., ROVINJ, OIB 69811896437, Carera 102, 52210 Rovinj</izvorni_sadrzaj>
    <derivirana_varijabla naziv="DomainObject.Predmet.ProtustrankaWithAdressOIB_1">ICARUS d. o. o., ROVINJ, OIB 69811896437, Carera 102, 52210 Rovinj</derivirana_varijabla>
  </DomainObject.Predmet.ProtustrankaWithAdressOIB>
  <DomainObject.Predmet.ProtustrankaNazivFormated>
    <izvorni_sadrzaj>ICARUS d. o. o., ROVINJ</izvorni_sadrzaj>
    <derivirana_varijabla naziv="DomainObject.Predmet.ProtustrankaNazivFormated_1">ICARUS d. o. o., ROVINJ</derivirana_varijabla>
  </DomainObject.Predmet.ProtustrankaNazivFormated>
  <DomainObject.Predmet.ProtustrankaNazivFormatedOIB>
    <izvorni_sadrzaj>ICARUS d. o. o., ROVINJ, OIB 69811896437</izvorni_sadrzaj>
    <derivirana_varijabla naziv="DomainObject.Predmet.ProtustrankaNazivFormatedOIB_1">ICARUS d. o. o.,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214352.19</izvorni_sadrzaj>
    <derivirana_varijabla naziv="DomainObject.Predmet.TrenutnaVrijednost_1">214352.19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ICARUS d. o. o., ROVINJ</item>
    </izvorni_sadrzaj>
    <derivirana_varijabla naziv="DomainObject.Predmet.ProtuStrankaListFormated_1">
      <item>ICARUS d. o. o., ROVINJ</item>
    </derivirana_varijabla>
  </DomainObject.Predmet.ProtuStrankaListFormated>
  <DomainObject.Predmet.ProtuStrankaListFormatedOIB>
    <izvorni_sadrzaj>
      <item>ICARUS d. o. o., ROVINJ, OIB 69811896437</item>
    </izvorni_sadrzaj>
    <derivirana_varijabla naziv="DomainObject.Predmet.ProtuStrankaListFormatedOIB_1">
      <item>ICARUS d. o. o., ROVINJ, OIB 69811896437</item>
    </derivirana_varijabla>
  </DomainObject.Predmet.ProtuStrankaListFormatedOIB>
  <DomainObject.Predmet.ProtuStrankaListFormatedWithAdress>
    <izvorni_sadrzaj>
      <item>ICARUS d. o. o., ROVINJ, Carera 102, 52210 Rovinj</item>
    </izvorni_sadrzaj>
    <derivirana_varijabla naziv="DomainObject.Predmet.ProtuStrankaListFormatedWithAdress_1">
      <item>ICARUS d. o. o., ROVINJ, Carera 102, 52210 Rovinj</item>
    </derivirana_varijabla>
  </DomainObject.Predmet.ProtuStrankaListFormatedWithAdress>
  <DomainObject.Predmet.ProtuStrankaListFormatedWithAdressOIB>
    <izvorni_sadrzaj>
      <item>ICARUS d. o. o., ROVINJ, OIB 69811896437, Carera 102, 52210 Rovinj</item>
    </izvorni_sadrzaj>
    <derivirana_varijabla naziv="DomainObject.Predmet.ProtuStrankaListFormatedWithAdressOIB_1">
      <item>ICARUS d. o. o., ROVINJ, OIB 69811896437, Carera 102, 52210 Rovinj</item>
    </derivirana_varijabla>
  </DomainObject.Predmet.ProtuStrankaListFormatedWithAdressOIB>
  <DomainObject.Predmet.ProtuStrankaListNazivFormated>
    <izvorni_sadrzaj>
      <item>ICARUS d. o. o., ROVINJ</item>
    </izvorni_sadrzaj>
    <derivirana_varijabla naziv="DomainObject.Predmet.ProtuStrankaListNazivFormated_1">
      <item>ICARUS d. o. o., ROVINJ</item>
    </derivirana_varijabla>
  </DomainObject.Predmet.ProtuStrankaListNazivFormated>
  <DomainObject.Predmet.ProtuStrankaListNazivFormatedOIB>
    <izvorni_sadrzaj>
      <item>ICARUS d. o. o., ROVINJ, OIB 69811896437</item>
    </izvorni_sadrzaj>
    <derivirana_varijabla naziv="DomainObject.Predmet.ProtuStrankaListNazivFormatedOIB_1">
      <item>ICARUS d. o. o.,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ICARUS d. o. o., ROVINJ</izvorni_sadrzaj>
    <derivirana_varijabla naziv="DomainObject.Predmet.ProtustrankaIDrugi_1">ICARUS d. o. o.,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ICARUS d. o. o., ROVINJ, OIB 69811896437, Carera 102, 52210 Rovinj</izvorni_sadrzaj>
    <derivirana_varijabla naziv="DomainObject.Predmet.ProtustrankaIDrugiAdressOIB_1">ICARUS d. o. o.,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ICARUS d. o. o., ROVINJ</item>
    </izvorni_sadrzaj>
    <derivirana_varijabla naziv="DomainObject.Predmet.SudioniciListNaziv_1">
      <item>FINANCIJSKA AGENCIJA, RC RIJEKA, PODRUŽNICA PULA, PULA</item>
      <item>ICARUS d. o. o.,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ICARUS d. o. o., ROVINJ, OIB 69811896437, Carera 102,52210 Rovinj</item>
    </izvorni_sadrzaj>
    <derivirana_varijabla naziv="DomainObject.Predmet.SudioniciListAdressOIB_1">
      <item>FINANCIJSKA AGENCIJA, RC RIJEKA, PODRUŽNICA PULA, PULA, OIB 85821130368, Ulica grada Vukovara 70,Zagreb</item>
      <item>ICARUS d. o. o., ROVINJ, OIB 69811896437, Carera 102,52210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69811896437</item>
    </izvorni_sadrzaj>
    <derivirana_varijabla naziv="DomainObject.Predmet.SudioniciListNazivOIB_1">
      <item>, OIB 85821130368</item>
      <item>, OIB 69811896437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457</properties:Words>
  <properties:Characters>2460</properties:Characters>
  <properties:Lines>59</properties:Lines>
  <properties:Paragraphs>19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2016-01-19T07:02:00Z</dcterms:created>
  <dc:creator>Mihaela Kaligari</dc:creator>
  <dc:description/>
  <cp:keywords/>
  <cp:lastModifiedBy>Mihaela Kaligari</cp:lastModifiedBy>
  <cp:lastPrinted>2016-01-19T08:06:00Z</cp:lastPrinted>
  <dcterms:modified xmlns:xsi="http://www.w3.org/2001/XMLSchema-instance" xsi:type="dcterms:W3CDTF">2016-01-20T08:53:00Z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