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48d18" w14:paraId="8648d18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50A6B" w:rsidP="00B50A6B" w:rsidR="00B50A6B" w:rsidRPr="00B50A6B">
      <w:pPr>
        <w:spacing w:after="0"/>
        <w:jc w:val="right"/>
        <w:rPr>
          <w:rFonts w:cs="Times New Roman" w:eastAsia="Times New Roman"/>
          <w:lang w:eastAsia="hr-HR"/>
        </w:rPr>
      </w:pPr>
      <w:r w:rsidRPr="00B50A6B">
        <w:rPr>
          <w:rFonts w:cs="Times New Roman" w:eastAsia="Times New Roman"/>
          <w:lang w:eastAsia="hr-HR"/>
        </w:rPr>
        <w:t>9 St-710/2016</w:t>
      </w:r>
    </w:p>
    <w:p w:rsidRDefault="00B50A6B" w:rsidP="00B50A6B" w:rsidR="00B50A6B" w:rsidRPr="00B50A6B">
      <w:pPr>
        <w:spacing w:after="0"/>
        <w:rPr>
          <w:rFonts w:cs="Times New Roman" w:eastAsia="Times New Roman"/>
          <w:b/>
          <w:lang w:eastAsia="hr-HR"/>
        </w:rPr>
      </w:pPr>
    </w:p>
    <w:p w:rsidRDefault="00B50A6B" w:rsidP="00B50A6B" w:rsidR="00B50A6B" w:rsidRPr="00B50A6B">
      <w:pPr>
        <w:spacing w:after="0"/>
        <w:rPr>
          <w:rFonts w:cs="Times New Roman" w:eastAsia="Times New Roman"/>
          <w:b/>
          <w:lang w:eastAsia="hr-HR"/>
        </w:rPr>
      </w:pPr>
    </w:p>
    <w:p w:rsidRDefault="00B50A6B" w:rsidP="00B50A6B" w:rsidR="00B50A6B" w:rsidRPr="00B50A6B">
      <w:pPr>
        <w:spacing w:after="0"/>
        <w:rPr>
          <w:rFonts w:cs="Times New Roman" w:eastAsia="Times New Roman"/>
          <w:b/>
          <w:lang w:eastAsia="hr-HR"/>
        </w:rPr>
      </w:pPr>
    </w:p>
    <w:p w:rsidRDefault="00B50A6B" w:rsidP="00B50A6B" w:rsidR="00B50A6B" w:rsidRPr="00B50A6B">
      <w:pPr>
        <w:spacing w:after="0"/>
        <w:rPr>
          <w:rFonts w:cs="Times New Roman" w:eastAsia="Times New Roman"/>
          <w:b/>
          <w:lang w:eastAsia="hr-HR"/>
        </w:rPr>
      </w:pPr>
      <w:r w:rsidRPr="00B50A6B">
        <w:rPr>
          <w:rFonts w:cs="Times New Roman" w:eastAsia="Times New Roman"/>
          <w:b/>
          <w:lang w:eastAsia="hr-HR"/>
        </w:rPr>
        <w:t>REPUBLIKA HRVATSKA</w:t>
      </w:r>
    </w:p>
    <w:p w:rsidRDefault="00B50A6B" w:rsidP="00B50A6B" w:rsidR="00B50A6B" w:rsidRPr="00B50A6B">
      <w:pPr>
        <w:spacing w:after="0"/>
        <w:rPr>
          <w:rFonts w:cs="Times New Roman" w:eastAsia="Times New Roman"/>
          <w:b/>
          <w:lang w:eastAsia="hr-HR"/>
        </w:rPr>
      </w:pPr>
      <w:r w:rsidRPr="00B50A6B">
        <w:rPr>
          <w:rFonts w:cs="Times New Roman" w:eastAsia="Times New Roman"/>
          <w:b/>
          <w:lang w:eastAsia="hr-HR"/>
        </w:rPr>
        <w:t>TRGOVAČKI SUD U ZADRU</w:t>
      </w:r>
    </w:p>
    <w:p w:rsidRDefault="00B50A6B" w:rsidP="00B50A6B" w:rsidR="00B50A6B" w:rsidRPr="00B50A6B">
      <w:pPr>
        <w:spacing w:after="0"/>
        <w:rPr>
          <w:rFonts w:cs="Times New Roman" w:eastAsia="Times New Roman"/>
          <w:b/>
          <w:lang w:eastAsia="hr-HR"/>
        </w:rPr>
      </w:pPr>
      <w:r w:rsidRPr="00B50A6B">
        <w:rPr>
          <w:rFonts w:cs="Times New Roman" w:eastAsia="Times New Roman"/>
          <w:b/>
          <w:lang w:eastAsia="hr-HR"/>
        </w:rPr>
        <w:t>STALNA SLUŽBA U ŠIBENIKU</w:t>
      </w:r>
    </w:p>
    <w:p w:rsidRDefault="00B50A6B" w:rsidP="00B50A6B" w:rsidR="00B50A6B" w:rsidRPr="00B50A6B">
      <w:pPr>
        <w:spacing w:after="0"/>
        <w:rPr>
          <w:rFonts w:cs="Times New Roman" w:eastAsia="Times New Roman"/>
          <w:lang w:eastAsia="hr-HR"/>
        </w:rPr>
      </w:pPr>
    </w:p>
    <w:p w:rsidRDefault="00B50A6B" w:rsidP="00B50A6B" w:rsidR="00B50A6B" w:rsidRPr="00B50A6B">
      <w:pPr>
        <w:spacing w:after="0"/>
        <w:rPr>
          <w:rFonts w:cs="Times New Roman" w:eastAsia="Times New Roman"/>
          <w:lang w:eastAsia="hr-HR"/>
        </w:rPr>
      </w:pPr>
    </w:p>
    <w:p w:rsidRDefault="00B50A6B" w:rsidP="00B50A6B" w:rsidR="00B50A6B" w:rsidRPr="00B50A6B">
      <w:pPr>
        <w:spacing w:after="0"/>
        <w:rPr>
          <w:rFonts w:cs="Times New Roman" w:eastAsia="Times New Roman"/>
          <w:lang w:eastAsia="hr-HR"/>
        </w:rPr>
      </w:pPr>
    </w:p>
    <w:p w:rsidRDefault="00B50A6B" w:rsidP="00B50A6B" w:rsidR="00B50A6B" w:rsidRPr="00B50A6B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B50A6B">
        <w:rPr>
          <w:rFonts w:cs="Times New Roman" w:eastAsia="Times New Roman"/>
          <w:b/>
          <w:lang w:eastAsia="hr-HR"/>
        </w:rPr>
        <w:t>POTVRDA O IMENOVANJU</w:t>
      </w:r>
    </w:p>
    <w:p w:rsidRDefault="00B50A6B" w:rsidP="00B50A6B" w:rsidR="00B50A6B" w:rsidRPr="00B50A6B">
      <w:pPr>
        <w:spacing w:after="0"/>
        <w:rPr>
          <w:rFonts w:cs="Times New Roman" w:eastAsia="Times New Roman"/>
          <w:lang w:eastAsia="hr-HR"/>
        </w:rPr>
      </w:pPr>
    </w:p>
    <w:p w:rsidRDefault="00B50A6B" w:rsidP="00B50A6B" w:rsidR="00B50A6B" w:rsidRPr="00B50A6B">
      <w:pPr>
        <w:spacing w:after="0"/>
        <w:rPr>
          <w:rFonts w:cs="Times New Roman" w:eastAsia="Times New Roman"/>
          <w:lang w:eastAsia="hr-HR"/>
        </w:rPr>
      </w:pPr>
    </w:p>
    <w:p w:rsidRDefault="00B50A6B" w:rsidP="00B50A6B" w:rsidR="00B50A6B" w:rsidRPr="00B50A6B">
      <w:pPr>
        <w:spacing w:after="0"/>
        <w:jc w:val="both"/>
        <w:rPr>
          <w:rFonts w:cs="Times New Roman" w:eastAsia="Times New Roman"/>
          <w:lang w:eastAsia="hr-HR"/>
        </w:rPr>
      </w:pPr>
      <w:r w:rsidRPr="00B50A6B">
        <w:rPr>
          <w:rFonts w:cs="Times New Roman" w:eastAsia="Times New Roman"/>
          <w:lang w:eastAsia="hr-HR"/>
        </w:rPr>
        <w:t xml:space="preserve">Kojom se potvrđuje da je rješenjem ovog suda broj 9 St-710/16 od 08. lipnja 2018. godine,  </w:t>
      </w:r>
      <w:r w:rsidRPr="00B50A6B">
        <w:rPr>
          <w:rFonts w:cs="Times New Roman" w:eastAsia="Calibri"/>
          <w:lang w:eastAsia="hr-HR"/>
        </w:rPr>
        <w:t xml:space="preserve">Edita </w:t>
      </w:r>
      <w:proofErr w:type="spellStart"/>
      <w:r w:rsidRPr="00B50A6B">
        <w:rPr>
          <w:rFonts w:cs="Times New Roman" w:eastAsia="Calibri"/>
          <w:lang w:eastAsia="hr-HR"/>
        </w:rPr>
        <w:t>Đurkin</w:t>
      </w:r>
      <w:proofErr w:type="spellEnd"/>
      <w:r w:rsidRPr="00B50A6B">
        <w:rPr>
          <w:rFonts w:cs="Times New Roman" w:eastAsia="Calibri"/>
          <w:lang w:eastAsia="hr-HR"/>
        </w:rPr>
        <w:t xml:space="preserve"> iz Osijeka, </w:t>
      </w:r>
      <w:proofErr w:type="spellStart"/>
      <w:r w:rsidRPr="00B50A6B">
        <w:rPr>
          <w:rFonts w:cs="Times New Roman" w:eastAsia="Calibri"/>
          <w:lang w:eastAsia="hr-HR"/>
        </w:rPr>
        <w:t>Donjodravska</w:t>
      </w:r>
      <w:proofErr w:type="spellEnd"/>
      <w:r w:rsidRPr="00B50A6B">
        <w:rPr>
          <w:rFonts w:cs="Times New Roman" w:eastAsia="Calibri"/>
          <w:lang w:eastAsia="hr-HR"/>
        </w:rPr>
        <w:t xml:space="preserve"> obala 16, OIB 65118926772</w:t>
      </w:r>
      <w:r w:rsidRPr="00B50A6B">
        <w:rPr>
          <w:rFonts w:cs="Times New Roman" w:eastAsia="Times New Roman"/>
          <w:lang w:eastAsia="hr-HR"/>
        </w:rPr>
        <w:t xml:space="preserve">, imenovan za stečajnog upravitelja u stečajnom postupku nad dužnikom </w:t>
      </w:r>
    </w:p>
    <w:p w:rsidRDefault="00B50A6B" w:rsidP="00B50A6B" w:rsidR="00B50A6B" w:rsidRPr="00B50A6B">
      <w:pPr>
        <w:spacing w:after="0"/>
        <w:rPr>
          <w:rFonts w:cs="Times New Roman" w:eastAsia="Times New Roman"/>
          <w:lang w:eastAsia="hr-HR"/>
        </w:rPr>
      </w:pPr>
    </w:p>
    <w:p w:rsidRDefault="00B50A6B" w:rsidP="00B50A6B" w:rsidR="00B50A6B" w:rsidRPr="00B50A6B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B50A6B">
        <w:rPr>
          <w:rFonts w:cs="Times New Roman" w:eastAsia="Times New Roman"/>
          <w:lang w:eastAsia="hr-HR"/>
        </w:rPr>
        <w:t>T</w:t>
      </w:r>
      <w:r w:rsidRPr="00B50A6B">
        <w:rPr>
          <w:rFonts w:cs="Times New Roman" w:eastAsia="Times New Roman"/>
          <w:b/>
          <w:lang w:eastAsia="hr-HR"/>
        </w:rPr>
        <w:t>ELEFON d.o.o. iz Knina, Josipa Kosora br. 4, OIB: 60472677029</w:t>
      </w:r>
    </w:p>
    <w:p w:rsidRDefault="00B50A6B" w:rsidP="00B50A6B" w:rsidR="00B50A6B" w:rsidRPr="00B50A6B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B50A6B" w:rsidP="00B50A6B" w:rsidR="00B50A6B" w:rsidRPr="00B50A6B">
      <w:pPr>
        <w:spacing w:after="0"/>
        <w:rPr>
          <w:rFonts w:cs="Times New Roman" w:eastAsia="Times New Roman"/>
          <w:lang w:eastAsia="hr-HR"/>
        </w:rPr>
      </w:pPr>
    </w:p>
    <w:p w:rsidRDefault="00B50A6B" w:rsidP="00B50A6B" w:rsidR="00B50A6B" w:rsidRPr="00B50A6B">
      <w:pPr>
        <w:spacing w:after="0"/>
        <w:rPr>
          <w:rFonts w:cs="Times New Roman" w:eastAsia="Times New Roman"/>
          <w:lang w:eastAsia="hr-HR"/>
        </w:rPr>
      </w:pPr>
      <w:r w:rsidRPr="00B50A6B">
        <w:rPr>
          <w:rFonts w:cs="Times New Roman" w:eastAsia="Times New Roman"/>
          <w:lang w:eastAsia="hr-HR"/>
        </w:rPr>
        <w:t>Ovu potvrdu  stečajni upravitelj dužan je vratiti sudu odmah po završetku svoje dužnosti.</w:t>
      </w:r>
    </w:p>
    <w:p w:rsidRDefault="00B50A6B" w:rsidP="00B50A6B" w:rsidR="00B50A6B" w:rsidRPr="00B50A6B">
      <w:pPr>
        <w:spacing w:after="0"/>
        <w:rPr>
          <w:rFonts w:cs="Times New Roman" w:eastAsia="Times New Roman"/>
          <w:lang w:eastAsia="hr-HR"/>
        </w:rPr>
      </w:pPr>
    </w:p>
    <w:p w:rsidRDefault="00B50A6B" w:rsidP="00B50A6B" w:rsidR="00B50A6B" w:rsidRPr="00B50A6B">
      <w:pPr>
        <w:spacing w:after="0"/>
        <w:rPr>
          <w:rFonts w:cs="Times New Roman" w:eastAsia="Times New Roman"/>
          <w:lang w:eastAsia="hr-HR"/>
        </w:rPr>
      </w:pPr>
    </w:p>
    <w:p w:rsidRDefault="00B50A6B" w:rsidP="00B50A6B" w:rsidR="00B50A6B" w:rsidRPr="00B50A6B">
      <w:pPr>
        <w:spacing w:after="0"/>
        <w:rPr>
          <w:rFonts w:cs="Times New Roman" w:eastAsia="Times New Roman"/>
          <w:lang w:eastAsia="hr-HR"/>
        </w:rPr>
      </w:pPr>
    </w:p>
    <w:p w:rsidRDefault="00B50A6B" w:rsidP="00B50A6B" w:rsidR="00B50A6B" w:rsidRPr="00B50A6B">
      <w:pPr>
        <w:spacing w:after="0"/>
        <w:jc w:val="center"/>
        <w:rPr>
          <w:rFonts w:cs="Times New Roman" w:eastAsia="Times New Roman"/>
          <w:lang w:eastAsia="hr-HR"/>
        </w:rPr>
      </w:pPr>
      <w:r w:rsidRPr="00B50A6B">
        <w:rPr>
          <w:rFonts w:cs="Times New Roman" w:eastAsia="Times New Roman"/>
          <w:lang w:eastAsia="hr-HR"/>
        </w:rPr>
        <w:t>U Šibeniku, 08. lipnja  2018. godine</w:t>
      </w:r>
    </w:p>
    <w:p w:rsidRDefault="00B50A6B" w:rsidP="00B50A6B" w:rsidR="00B50A6B" w:rsidRPr="00B50A6B">
      <w:pPr>
        <w:spacing w:after="0"/>
        <w:rPr>
          <w:rFonts w:cs="Times New Roman" w:eastAsia="Times New Roman"/>
          <w:lang w:eastAsia="hr-HR"/>
        </w:rPr>
      </w:pPr>
    </w:p>
    <w:p w:rsidRDefault="00B50A6B" w:rsidP="00B50A6B" w:rsidR="00B50A6B" w:rsidRPr="00B50A6B">
      <w:pPr>
        <w:spacing w:after="0"/>
        <w:rPr>
          <w:rFonts w:cs="Times New Roman" w:eastAsia="Times New Roman"/>
          <w:lang w:eastAsia="hr-HR"/>
        </w:rPr>
      </w:pPr>
    </w:p>
    <w:p w:rsidRDefault="00B50A6B" w:rsidP="00B50A6B" w:rsidR="00B50A6B" w:rsidRPr="00B50A6B">
      <w:pPr>
        <w:spacing w:after="0"/>
        <w:rPr>
          <w:rFonts w:cs="Times New Roman" w:eastAsia="Times New Roman"/>
          <w:lang w:eastAsia="hr-HR"/>
        </w:rPr>
      </w:pPr>
    </w:p>
    <w:p w:rsidRDefault="00B50A6B" w:rsidP="00B50A6B" w:rsidR="00B50A6B" w:rsidRPr="00B50A6B">
      <w:pPr>
        <w:spacing w:after="0"/>
        <w:rPr>
          <w:rFonts w:cs="Times New Roman" w:eastAsia="Times New Roman"/>
          <w:lang w:eastAsia="hr-HR"/>
        </w:rPr>
      </w:pPr>
    </w:p>
    <w:p w:rsidRDefault="00B50A6B" w:rsidP="00B50A6B" w:rsidR="00B50A6B" w:rsidRPr="00B50A6B">
      <w:pPr>
        <w:spacing w:after="0"/>
        <w:ind w:firstLine="708" w:left="5664"/>
        <w:rPr>
          <w:rFonts w:cs="Times New Roman" w:eastAsia="Times New Roman"/>
          <w:lang w:eastAsia="hr-HR"/>
        </w:rPr>
      </w:pPr>
      <w:r w:rsidRPr="00B50A6B">
        <w:rPr>
          <w:rFonts w:cs="Times New Roman" w:eastAsia="Times New Roman"/>
          <w:lang w:eastAsia="hr-HR"/>
        </w:rPr>
        <w:t>STEČAJNI SUDAC</w:t>
      </w:r>
    </w:p>
    <w:p w:rsidRDefault="00B50A6B" w:rsidP="00B50A6B" w:rsidR="00B50A6B" w:rsidRPr="00B50A6B">
      <w:pPr>
        <w:spacing w:after="0"/>
        <w:rPr>
          <w:rFonts w:cs="Times New Roman" w:eastAsia="Times New Roman"/>
          <w:lang w:eastAsia="hr-HR"/>
        </w:rPr>
      </w:pPr>
    </w:p>
    <w:p w:rsidRDefault="00B50A6B" w:rsidP="00B50A6B" w:rsidR="00B50A6B" w:rsidRPr="00B50A6B">
      <w:pPr>
        <w:spacing w:after="0"/>
        <w:rPr>
          <w:rFonts w:cs="Times New Roman" w:eastAsia="Times New Roman"/>
          <w:lang w:eastAsia="hr-HR"/>
        </w:rPr>
      </w:pPr>
      <w:r w:rsidRPr="00B50A6B">
        <w:rPr>
          <w:rFonts w:cs="Times New Roman" w:eastAsia="Times New Roman"/>
          <w:lang w:eastAsia="hr-HR"/>
        </w:rPr>
        <w:tab/>
      </w:r>
      <w:r w:rsidRPr="00B50A6B">
        <w:rPr>
          <w:rFonts w:cs="Times New Roman" w:eastAsia="Times New Roman"/>
          <w:lang w:eastAsia="hr-HR"/>
        </w:rPr>
        <w:tab/>
      </w:r>
      <w:r w:rsidRPr="00B50A6B">
        <w:rPr>
          <w:rFonts w:cs="Times New Roman" w:eastAsia="Times New Roman"/>
          <w:lang w:eastAsia="hr-HR"/>
        </w:rPr>
        <w:tab/>
      </w:r>
      <w:r w:rsidRPr="00B50A6B">
        <w:rPr>
          <w:rFonts w:cs="Times New Roman" w:eastAsia="Times New Roman"/>
          <w:lang w:eastAsia="hr-HR"/>
        </w:rPr>
        <w:tab/>
      </w:r>
      <w:r w:rsidRPr="00B50A6B">
        <w:rPr>
          <w:rFonts w:cs="Times New Roman" w:eastAsia="Times New Roman"/>
          <w:lang w:eastAsia="hr-HR"/>
        </w:rPr>
        <w:tab/>
      </w:r>
      <w:r w:rsidRPr="00B50A6B">
        <w:rPr>
          <w:rFonts w:cs="Times New Roman" w:eastAsia="Times New Roman"/>
          <w:lang w:eastAsia="hr-HR"/>
        </w:rPr>
        <w:tab/>
      </w:r>
      <w:r w:rsidRPr="00B50A6B">
        <w:rPr>
          <w:rFonts w:cs="Times New Roman" w:eastAsia="Times New Roman"/>
          <w:lang w:eastAsia="hr-HR"/>
        </w:rPr>
        <w:tab/>
      </w:r>
      <w:r w:rsidRPr="00B50A6B">
        <w:rPr>
          <w:rFonts w:cs="Times New Roman" w:eastAsia="Times New Roman"/>
          <w:lang w:eastAsia="hr-HR"/>
        </w:rPr>
        <w:tab/>
      </w:r>
      <w:r w:rsidRPr="00B50A6B">
        <w:rPr>
          <w:rFonts w:cs="Times New Roman" w:eastAsia="Times New Roman"/>
          <w:lang w:eastAsia="hr-HR"/>
        </w:rPr>
        <w:tab/>
        <w:t>Terezija Goreta</w:t>
      </w:r>
    </w:p>
    <w:p w:rsidRDefault="00B50A6B" w:rsidP="00B50A6B" w:rsidR="00B50A6B" w:rsidRPr="00B50A6B">
      <w:pPr>
        <w:spacing w:after="0"/>
        <w:rPr>
          <w:rFonts w:cs="Times New Roman" w:eastAsia="Times New Roman"/>
          <w:lang w:eastAsia="hr-HR"/>
        </w:rPr>
      </w:pPr>
    </w:p>
    <w:p w:rsidRDefault="00B50A6B" w:rsidP="00B50A6B" w:rsidR="00B50A6B" w:rsidRPr="00B50A6B">
      <w:pPr>
        <w:spacing w:after="0"/>
        <w:rPr>
          <w:rFonts w:cs="Times New Roman" w:eastAsia="Times New Roman"/>
          <w:lang w:eastAsia="hr-HR"/>
        </w:rPr>
      </w:pPr>
    </w:p>
    <w:p w:rsidRDefault="00B50A6B" w:rsidP="00B50A6B" w:rsidR="00B50A6B" w:rsidRPr="00B50A6B">
      <w:pPr>
        <w:spacing w:after="0"/>
        <w:rPr>
          <w:rFonts w:cs="Times New Roman" w:eastAsia="Times New Roman"/>
          <w:lang w:eastAsia="hr-HR"/>
        </w:rPr>
      </w:pPr>
      <w:r w:rsidRPr="00B50A6B">
        <w:rPr>
          <w:rFonts w:cs="Times New Roman" w:eastAsia="Times New Roman"/>
          <w:lang w:eastAsia="hr-HR"/>
        </w:rPr>
        <w:t>DN-a:</w:t>
      </w:r>
    </w:p>
    <w:p w:rsidRDefault="00B50A6B" w:rsidP="00B50A6B" w:rsidR="00B50A6B" w:rsidRPr="00B50A6B">
      <w:pPr>
        <w:spacing w:after="0"/>
        <w:rPr>
          <w:rFonts w:cs="Times New Roman" w:eastAsia="Times New Roman"/>
          <w:lang w:eastAsia="hr-HR"/>
        </w:rPr>
      </w:pPr>
      <w:r w:rsidRPr="00B50A6B">
        <w:rPr>
          <w:rFonts w:cs="Times New Roman" w:eastAsia="Times New Roman"/>
          <w:lang w:eastAsia="hr-HR"/>
        </w:rPr>
        <w:t>-stečajni upravitelj</w:t>
      </w:r>
    </w:p>
    <w:p w:rsidRDefault="00B50A6B" w:rsidP="00B50A6B" w:rsidR="00B50A6B" w:rsidRPr="00B50A6B">
      <w:pPr>
        <w:spacing w:after="0"/>
        <w:rPr>
          <w:rFonts w:cs="Times New Roman" w:eastAsia="Times New Roman"/>
          <w:lang w:eastAsia="hr-HR"/>
        </w:rPr>
      </w:pPr>
    </w:p>
    <w:p w:rsidRDefault="00B50A6B" w:rsidP="00B50A6B" w:rsidR="00B50A6B" w:rsidRPr="00B50A6B">
      <w:pPr>
        <w:spacing w:after="0"/>
        <w:rPr>
          <w:rFonts w:cs="Times New Roman" w:eastAsia="Times New Roman"/>
          <w:lang w:eastAsia="hr-HR"/>
        </w:rPr>
      </w:pPr>
    </w:p>
    <w:p w:rsidRDefault="00B50A6B" w:rsidP="00B50A6B" w:rsidR="00B50A6B" w:rsidRPr="00B50A6B">
      <w:pPr>
        <w:spacing w:after="0"/>
        <w:rPr>
          <w:rFonts w:cs="Times New Roman" w:eastAsia="Times New Roman"/>
          <w:lang w:eastAsia="hr-HR"/>
        </w:rPr>
      </w:pPr>
    </w:p>
    <w:p w:rsidRDefault="00B50A6B" w:rsidP="00B50A6B" w:rsidR="00B50A6B" w:rsidRPr="00B50A6B">
      <w:pPr>
        <w:spacing w:after="0"/>
        <w:rPr>
          <w:rFonts w:cs="Times New Roman" w:eastAsia="Times New Roman"/>
          <w:lang w:eastAsia="hr-HR"/>
        </w:rPr>
      </w:pPr>
    </w:p>
    <w:p w:rsidRDefault="00B50A6B" w:rsidP="00B50A6B" w:rsidR="00B50A6B" w:rsidRPr="00B50A6B">
      <w:pPr>
        <w:spacing w:after="0"/>
        <w:jc w:val="both"/>
        <w:rPr>
          <w:rFonts w:cs="Times New Roman" w:eastAsia="Calibri"/>
        </w:rPr>
      </w:pPr>
    </w:p>
    <w:p w:rsidRDefault="00B50A6B" w:rsidP="00B50A6B" w:rsidR="00B50A6B" w:rsidRPr="00B50A6B">
      <w:pPr>
        <w:spacing w:after="0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0A6B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1235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lipnja 2018.</izvorni_sadrzaj>
    <derivirana_varijabla naziv="DomainObject.DatumDonosenjaOdluke_1">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St-710/2016-20</izvorni_sadrzaj>
    <derivirana_varijabla naziv="DomainObject.Oznaka_1">St-710/2016-20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710</izvorni_sadrzaj>
    <derivirana_varijabla naziv="DomainObject.Predmet.Broj_1">710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St-710/2016</izvorni_sadrzaj>
    <derivirana_varijabla naziv="DomainObject.Predmet.OznakaBroj_1">St-710/2016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uvid u st. pisarnici - istekao rok</izvorni_sadrzaj>
    <derivirana_varijabla naziv="DomainObject.Predmet.PrimjedbaSuca_1">- uvid u st. pisarnici - istekao rok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TELEFON d.o.o. za proizvodnju, trgovinu, zastupanje, usluge i turizam</izvorni_sadrzaj>
    <derivirana_varijabla naziv="DomainObject.Predmet.ProtustrankaFormated_1">  TELEFON d.o.o. za proizvodnju, trgovinu, zastupanje, usluge i turizam</derivirana_varijabla>
  </DomainObject.Predmet.ProtustrankaFormated>
  <DomainObject.Predmet.ProtustrankaFormatedOIB>
    <izvorni_sadrzaj>  TELEFON d.o.o. za proizvodnju, trgovinu, zastupanje, usluge i turizam, OIB 60472677029</izvorni_sadrzaj>
    <derivirana_varijabla naziv="DomainObject.Predmet.ProtustrankaFormatedOIB_1">  TELEFON d.o.o. za proizvodnju, trgovinu, zastupanje, usluge i turizam, OIB 60472677029</derivirana_varijabla>
  </DomainObject.Predmet.ProtustrankaFormatedOIB>
  <DomainObject.Predmet.ProtustrankaFormatedWithAdress>
    <izvorni_sadrzaj> TELEFON d.o.o. za proizvodnju, trgovinu, zastupanje, usluge i turizam, Josipa Kosora br. 4, 22300 Knin</izvorni_sadrzaj>
    <derivirana_varijabla naziv="DomainObject.Predmet.ProtustrankaFormatedWithAdress_1"> TELEFON d.o.o. za proizvodnju, trgovinu, zastupanje, usluge i turizam, Josipa Kosora br. 4, 22300 Knin</derivirana_varijabla>
  </DomainObject.Predmet.ProtustrankaFormatedWithAdress>
  <DomainObject.Predmet.ProtustrankaFormatedWithAdressOIB>
    <izvorni_sadrzaj> TELEFON d.o.o. za proizvodnju, trgovinu, zastupanje, usluge i turizam, OIB 60472677029, Josipa Kosora br. 4, 22300 Knin</izvorni_sadrzaj>
    <derivirana_varijabla naziv="DomainObject.Predmet.ProtustrankaFormatedWithAdressOIB_1"> TELEFON d.o.o. za proizvodnju, trgovinu, zastupanje, usluge i turizam, OIB 60472677029, Josipa Kosora br. 4, 22300 Knin</derivirana_varijabla>
  </DomainObject.Predmet.ProtustrankaFormatedWithAdressOIB>
  <DomainObject.Predmet.ProtustrankaWithAdress>
    <izvorni_sadrzaj>TELEFON d.o.o. za proizvodnju, trgovinu, zastupanje, usluge i turizam Josipa Kosora br. 4, 22300 Knin</izvorni_sadrzaj>
    <derivirana_varijabla naziv="DomainObject.Predmet.ProtustrankaWithAdress_1">TELEFON d.o.o. za proizvodnju, trgovinu, zastupanje, usluge i turizam Josipa Kosora br. 4, 22300 Knin</derivirana_varijabla>
  </DomainObject.Predmet.ProtustrankaWithAdress>
  <DomainObject.Predmet.ProtustrankaWithAdressOIB>
    <izvorni_sadrzaj>TELEFON d.o.o. za proizvodnju, trgovinu, zastupanje, usluge i turizam, OIB 60472677029, Josipa Kosora br. 4, 22300 Knin</izvorni_sadrzaj>
    <derivirana_varijabla naziv="DomainObject.Predmet.ProtustrankaWithAdressOIB_1">TELEFON d.o.o. za proizvodnju, trgovinu, zastupanje, usluge i turizam, OIB 60472677029, Josipa Kosora br. 4, 22300 Knin</derivirana_varijabla>
  </DomainObject.Predmet.ProtustrankaWithAdressOIB>
  <DomainObject.Predmet.ProtustrankaNazivFormated>
    <izvorni_sadrzaj>TELEFON d.o.o. za proizvodnju, trgovinu, zastupanje, usluge i turizam</izvorni_sadrzaj>
    <derivirana_varijabla naziv="DomainObject.Predmet.ProtustrankaNazivFormated_1">TELEFON d.o.o. za proizvodnju, trgovinu, zastupanje, usluge i turizam</derivirana_varijabla>
  </DomainObject.Predmet.ProtustrankaNazivFormated>
  <DomainObject.Predmet.ProtustrankaNazivFormatedOIB>
    <izvorni_sadrzaj>TELEFON d.o.o. za proizvodnju, trgovinu, zastupanje, usluge i turizam, OIB 60472677029</izvorni_sadrzaj>
    <derivirana_varijabla naziv="DomainObject.Predmet.ProtustrankaNazivFormatedOIB_1">TELEFON d.o.o. za proizvodnju, trgovinu, zastupanje, usluge i turizam, OIB 60472677029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TELEFON d.o.o. za proizvodnju, trgovinu, zastupanje, usluge i turizam</item>
    </izvorni_sadrzaj>
    <derivirana_varijabla naziv="DomainObject.Predmet.ProtuStrankaListFormated_1">
      <item>TELEFON d.o.o. za proizvodnju, trgovinu, zastupanje, usluge i turizam</item>
    </derivirana_varijabla>
  </DomainObject.Predmet.ProtuStrankaListFormated>
  <DomainObject.Predmet.ProtuStrankaListFormatedOIB>
    <izvorni_sadrzaj>
      <item>TELEFON d.o.o. za proizvodnju, trgovinu, zastupanje, usluge i turizam, OIB 60472677029</item>
    </izvorni_sadrzaj>
    <derivirana_varijabla naziv="DomainObject.Predmet.ProtuStrankaListFormatedOIB_1">
      <item>TELEFON d.o.o. za proizvodnju, trgovinu, zastupanje, usluge i turizam, OIB 60472677029</item>
    </derivirana_varijabla>
  </DomainObject.Predmet.ProtuStrankaListFormatedOIB>
  <DomainObject.Predmet.ProtuStrankaListFormatedWithAdress>
    <izvorni_sadrzaj>
      <item>TELEFON d.o.o. za proizvodnju, trgovinu, zastupanje, usluge i turizam, Josipa Kosora br. 4, 22300 Knin</item>
    </izvorni_sadrzaj>
    <derivirana_varijabla naziv="DomainObject.Predmet.ProtuStrankaListFormatedWithAdress_1">
      <item>TELEFON d.o.o. za proizvodnju, trgovinu, zastupanje, usluge i turizam, Josipa Kosora br. 4, 22300 Knin</item>
    </derivirana_varijabla>
  </DomainObject.Predmet.ProtuStrankaListFormatedWithAdress>
  <DomainObject.Predmet.ProtuStrankaListFormatedWithAdressOIB>
    <izvorni_sadrzaj>
      <item>TELEFON d.o.o. za proizvodnju, trgovinu, zastupanje, usluge i turizam, OIB 60472677029, Josipa Kosora br. 4, 22300 Knin</item>
    </izvorni_sadrzaj>
    <derivirana_varijabla naziv="DomainObject.Predmet.ProtuStrankaListFormatedWithAdressOIB_1">
      <item>TELEFON d.o.o. za proizvodnju, trgovinu, zastupanje, usluge i turizam, OIB 60472677029, Josipa Kosora br. 4, 22300 Knin</item>
    </derivirana_varijabla>
  </DomainObject.Predmet.ProtuStrankaListFormatedWithAdressOIB>
  <DomainObject.Predmet.ProtuStrankaListNazivFormated>
    <izvorni_sadrzaj>
      <item>TELEFON d.o.o. za proizvodnju, trgovinu, zastupanje, usluge i turizam</item>
    </izvorni_sadrzaj>
    <derivirana_varijabla naziv="DomainObject.Predmet.ProtuStrankaListNazivFormated_1">
      <item>TELEFON d.o.o. za proizvodnju, trgovinu, zastupanje, usluge i turizam</item>
    </derivirana_varijabla>
  </DomainObject.Predmet.ProtuStrankaListNazivFormated>
  <DomainObject.Predmet.ProtuStrankaListNazivFormatedOIB>
    <izvorni_sadrzaj>
      <item>TELEFON d.o.o. za proizvodnju, trgovinu, zastupanje, usluge i turizam, OIB 60472677029</item>
    </izvorni_sadrzaj>
    <derivirana_varijabla naziv="DomainObject.Predmet.ProtuStrankaListNazivFormatedOIB_1">
      <item>TELEFON d.o.o. za proizvodnju, trgovinu, zastupanje, usluge i turizam, OIB 60472677029</item>
    </derivirana_varijabla>
  </DomainObject.Predmet.ProtuStrankaListNazivFormatedOIB>
  <DomainObject.Predmet.OstaliListFormated>
    <izvorni_sadrzaj>
      <item>Tatjana Bosiljkov</item>
    </izvorni_sadrzaj>
    <derivirana_varijabla naziv="DomainObject.Predmet.OstaliListFormated_1">
      <item>Tatjana Bosiljkov</item>
    </derivirana_varijabla>
  </DomainObject.Predmet.OstaliListFormated>
  <DomainObject.Predmet.OstaliListFormatedOIB>
    <izvorni_sadrzaj>
      <item>Tatjana Bosiljkov, OIB 97024221676</item>
    </izvorni_sadrzaj>
    <derivirana_varijabla naziv="DomainObject.Predmet.OstaliListFormatedOIB_1">
      <item>Tatjana Bosiljkov, OIB 97024221676</item>
    </derivirana_varijabla>
  </DomainObject.Predmet.OstaliListFormatedOIB>
  <DomainObject.Predmet.OstaliListFormatedWithAdress>
    <izvorni_sadrzaj>
      <item>Tatjana Bosiljkov, Teškovec 40, 10000 Zagreb</item>
    </izvorni_sadrzaj>
    <derivirana_varijabla naziv="DomainObject.Predmet.OstaliListFormatedWithAdress_1">
      <item>Tatjana Bosiljkov, Teškovec 40, 10000 Zagreb</item>
    </derivirana_varijabla>
  </DomainObject.Predmet.OstaliListFormatedWithAdress>
  <DomainObject.Predmet.OstaliListFormatedWithAdressOIB>
    <izvorni_sadrzaj>
      <item>Tatjana Bosiljkov, OIB 97024221676, Teškovec 40, 10000 Zagreb</item>
    </izvorni_sadrzaj>
    <derivirana_varijabla naziv="DomainObject.Predmet.OstaliListFormatedWithAdressOIB_1">
      <item>Tatjana Bosiljkov, OIB 97024221676, Teškovec 40, 10000 Zagreb</item>
    </derivirana_varijabla>
  </DomainObject.Predmet.OstaliListFormatedWithAdressOIB>
  <DomainObject.Predmet.OstaliListNazivFormated>
    <izvorni_sadrzaj>
      <item>Tatjana Bosiljkov</item>
    </izvorni_sadrzaj>
    <derivirana_varijabla naziv="DomainObject.Predmet.OstaliListNazivFormated_1">
      <item>Tatjana Bosiljkov</item>
    </derivirana_varijabla>
  </DomainObject.Predmet.OstaliListNazivFormated>
  <DomainObject.Predmet.OstaliListNazivFormatedOIB>
    <izvorni_sadrzaj>
      <item>Tatjana Bosiljkov, OIB 97024221676</item>
    </izvorni_sadrzaj>
    <derivirana_varijabla naziv="DomainObject.Predmet.OstaliListNazivFormatedOIB_1">
      <item>Tatjana Bosiljkov, OIB 97024221676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2018.</izvorni_sadrzaj>
    <derivirana_varijabla naziv="DomainObject.Datum_1">8. lipnja 2018.</derivirana_varijabla>
  </DomainObject.Datum>
  <DomainObject.PoslovniBrojDokumenta>
    <izvorni_sadrzaj>St-710/2016-20</izvorni_sadrzaj>
    <derivirana_varijabla naziv="DomainObject.PoslovniBrojDokumenta_1">St-710/2016-20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TELEFON d.o.o. za proizvodnju, trgovinu, zastupanje, usluge i turizam</izvorni_sadrzaj>
    <derivirana_varijabla naziv="DomainObject.Predmet.ProtustrankaIDrugi_1">TELEFON d.o.o. za proizvodnju, trgovinu, zastupanje, usluge i turizam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TELEFON d.o.o. za proizvodnju, trgovinu, zastupanje, usluge i turizam, OIB 60472677029, Josipa Kosora br. 4, 22300 Knin</izvorni_sadrzaj>
    <derivirana_varijabla naziv="DomainObject.Predmet.ProtustrankaIDrugiAdressOIB_1">TELEFON d.o.o. za proizvodnju, trgovinu, zastupanje, usluge i turizam, OIB 60472677029, Josipa Kosora br. 4, 22300 Knin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TELEFON d.o.o. za proizvodnju, trgovinu, zastupanje, usluge i turizam</item>
      <item>FINA - Podružnica Šibenik</item>
      <item>Tatjana Bosiljkov</item>
    </izvorni_sadrzaj>
    <derivirana_varijabla naziv="DomainObject.Predmet.SudioniciListNaziv_1">
      <item>TELEFON d.o.o. za proizvodnju, trgovinu, zastupanje, usluge i turizam</item>
      <item>FINA - Podružnica Šibenik</item>
      <item>Tatjana Bosiljkov</item>
    </derivirana_varijabla>
  </DomainObject.Predmet.SudioniciListNaziv>
  <DomainObject.Predmet.SudioniciListAdressOIB>
    <izvorni_sadrzaj>
      <item>TELEFON d.o.o. za proizvodnju, trgovinu, zastupanje, usluge i turizam, OIB 60472677029, Josipa Kosora br. 4,22300 Knin</item>
      <item>FINA - Podružnica Šibenik, OIB 85821130368, Perivoj L. Marune 1,22000 Šibenik</item>
      <item>Tatjana Bosiljkov, OIB 97024221676, Teškovec 40,10000 Zagreb</item>
    </izvorni_sadrzaj>
    <derivirana_varijabla naziv="DomainObject.Predmet.SudioniciListAdressOIB_1">
      <item>TELEFON d.o.o. za proizvodnju, trgovinu, zastupanje, usluge i turizam, OIB 60472677029, Josipa Kosora br. 4,22300 Knin</item>
      <item>FINA - Podružnica Šibenik, OIB 85821130368, Perivoj L. Marune 1,22000 Šibenik</item>
      <item>Tatjana Bosiljkov, OIB 97024221676, Teškovec 40,10000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4EAC6D-21D8-4221-BF88-BCDCAF97B6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85</properties:Words>
  <properties:Characters>485</properties:Characters>
  <properties:Lines>44</properties:Lines>
  <properties:Paragraphs>13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570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Terezija Goreta</cp:lastModifiedBy>
  <dcterms:modified xmlns:xsi="http://www.w3.org/2001/XMLSchema-instance" xsi:type="dcterms:W3CDTF">2018-06-08T07:58:00Z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St-710/2016-20 / Odluka - Potvrda o imenovanju stečajnog upravitelja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