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1eb49f" w14:paraId="81eb49f" w:rsidRDefault="00AE649C" w:rsidP="004F27AE" w:rsidR="00AE649C" w:rsidRPr="00B76F3C">
      <w:pPr>
        <w:pStyle w:val="NormaleSPIS"/>
        <w15:collapsed w:val="false"/>
      </w:pPr>
      <w:bookmarkStart w:name="_GoBack" w:id="0"/>
      <w:bookmarkEnd w:id="0"/>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4B684C" w:rsidP="004B684C" w:rsidR="004B684C" w:rsidRPr="004B684C">
      <w:pPr>
        <w:overflowPunct w:val="false"/>
        <w:autoSpaceDE w:val="false"/>
        <w:autoSpaceDN w:val="false"/>
        <w:adjustRightInd w:val="false"/>
        <w:spacing w:after="0"/>
        <w:ind w:firstLine="5245"/>
        <w:jc w:val="both"/>
        <w:rPr>
          <w:rFonts w:cs="Times New Roman" w:eastAsia="Times New Roman"/>
          <w:lang w:eastAsia="hr-HR"/>
        </w:rPr>
      </w:pPr>
      <w:r w:rsidRPr="004B684C">
        <w:rPr>
          <w:rFonts w:cs="Times New Roman" w:eastAsia="Times New Roman"/>
          <w:lang w:eastAsia="hr-HR"/>
        </w:rPr>
        <w:t xml:space="preserve">                                                                                                                                                     </w:t>
      </w:r>
    </w:p>
    <w:p w:rsidRDefault="004B684C" w:rsidP="004B684C" w:rsidR="004B684C" w:rsidRPr="004B684C">
      <w:pPr>
        <w:overflowPunct w:val="false"/>
        <w:autoSpaceDE w:val="false"/>
        <w:autoSpaceDN w:val="false"/>
        <w:adjustRightInd w:val="false"/>
        <w:spacing w:after="0"/>
        <w:ind w:firstLine="5245"/>
        <w:jc w:val="right"/>
        <w:rPr>
          <w:rFonts w:cs="Times New Roman" w:eastAsia="Times New Roman"/>
          <w:lang w:eastAsia="hr-HR"/>
        </w:rPr>
      </w:pPr>
      <w:r w:rsidRPr="004B684C">
        <w:rPr>
          <w:rFonts w:cs="Times New Roman" w:eastAsia="Times New Roman"/>
          <w:lang w:eastAsia="hr-HR"/>
        </w:rPr>
        <w:t xml:space="preserve">              </w:t>
      </w:r>
    </w:p>
    <w:p w:rsidRDefault="004B684C" w:rsidP="004B684C" w:rsidR="004B684C" w:rsidRPr="004B684C">
      <w:pPr>
        <w:overflowPunct w:val="false"/>
        <w:autoSpaceDE w:val="false"/>
        <w:autoSpaceDN w:val="false"/>
        <w:adjustRightInd w:val="false"/>
        <w:spacing w:after="0"/>
        <w:ind w:firstLine="5245"/>
        <w:jc w:val="right"/>
        <w:rPr>
          <w:rFonts w:cs="Times New Roman" w:eastAsia="Times New Roman"/>
          <w:lang w:eastAsia="hr-HR"/>
        </w:rPr>
      </w:pPr>
      <w:r w:rsidRPr="004B684C">
        <w:rPr>
          <w:rFonts w:cs="Times New Roman" w:eastAsia="Times New Roman"/>
          <w:lang w:eastAsia="hr-HR"/>
        </w:rPr>
        <w:t xml:space="preserve"> 6. St-162/2017-3</w:t>
      </w:r>
    </w:p>
    <w:p w:rsidRDefault="004B684C" w:rsidP="004B684C" w:rsidR="004B684C" w:rsidRPr="004B684C">
      <w:pPr>
        <w:overflowPunct w:val="false"/>
        <w:autoSpaceDE w:val="false"/>
        <w:autoSpaceDN w:val="false"/>
        <w:adjustRightInd w:val="false"/>
        <w:spacing w:after="0"/>
        <w:jc w:val="both"/>
        <w:rPr>
          <w:rFonts w:cs="Times New Roman" w:eastAsia="Times New Roman"/>
          <w:lang w:eastAsia="hr-HR"/>
        </w:rPr>
      </w:pPr>
    </w:p>
    <w:p w:rsidRDefault="004B684C" w:rsidP="004B684C" w:rsidR="004B684C" w:rsidRPr="004B684C">
      <w:pPr>
        <w:overflowPunct w:val="false"/>
        <w:autoSpaceDE w:val="false"/>
        <w:autoSpaceDN w:val="false"/>
        <w:adjustRightInd w:val="false"/>
        <w:spacing w:after="0"/>
        <w:jc w:val="both"/>
        <w:rPr>
          <w:rFonts w:cs="Times New Roman" w:eastAsia="Times New Roman"/>
          <w:lang w:eastAsia="hr-HR"/>
        </w:rPr>
      </w:pPr>
    </w:p>
    <w:p w:rsidRDefault="004B684C" w:rsidP="004B684C" w:rsidR="004B684C" w:rsidRPr="004B684C">
      <w:pPr>
        <w:overflowPunct w:val="false"/>
        <w:autoSpaceDE w:val="false"/>
        <w:autoSpaceDN w:val="false"/>
        <w:adjustRightInd w:val="false"/>
        <w:spacing w:after="0"/>
        <w:jc w:val="both"/>
        <w:rPr>
          <w:rFonts w:cs="Times New Roman" w:eastAsia="Times New Roman"/>
          <w:lang w:eastAsia="hr-HR"/>
        </w:rPr>
      </w:pPr>
    </w:p>
    <w:p w:rsidRDefault="004B684C" w:rsidP="004B684C" w:rsidR="004B684C" w:rsidRPr="004B684C">
      <w:pPr>
        <w:overflowPunct w:val="false"/>
        <w:autoSpaceDE w:val="false"/>
        <w:autoSpaceDN w:val="false"/>
        <w:adjustRightInd w:val="false"/>
        <w:spacing w:after="0"/>
        <w:jc w:val="both"/>
        <w:rPr>
          <w:rFonts w:cs="Times New Roman" w:eastAsia="Times New Roman"/>
          <w:lang w:eastAsia="hr-HR"/>
        </w:rPr>
      </w:pPr>
    </w:p>
    <w:p w:rsidRDefault="004B684C" w:rsidP="004B684C" w:rsidR="004B684C" w:rsidRPr="004B684C">
      <w:pPr>
        <w:overflowPunct w:val="false"/>
        <w:autoSpaceDE w:val="false"/>
        <w:autoSpaceDN w:val="false"/>
        <w:adjustRightInd w:val="false"/>
        <w:spacing w:after="0"/>
        <w:jc w:val="center"/>
        <w:rPr>
          <w:rFonts w:cs="Times New Roman" w:eastAsia="Times New Roman"/>
          <w:lang w:eastAsia="hr-HR"/>
        </w:rPr>
      </w:pPr>
      <w:r w:rsidRPr="004B684C">
        <w:rPr>
          <w:rFonts w:cs="Times New Roman" w:eastAsia="Times New Roman"/>
          <w:lang w:eastAsia="hr-HR"/>
        </w:rPr>
        <w:t>U  I M E   R E P U B L I K E   H R V A T S K E</w:t>
      </w:r>
    </w:p>
    <w:p w:rsidRDefault="004B684C" w:rsidP="004B684C" w:rsidR="004B684C" w:rsidRPr="004B684C">
      <w:pPr>
        <w:overflowPunct w:val="false"/>
        <w:autoSpaceDE w:val="false"/>
        <w:autoSpaceDN w:val="false"/>
        <w:adjustRightInd w:val="false"/>
        <w:spacing w:after="0"/>
        <w:jc w:val="center"/>
        <w:rPr>
          <w:rFonts w:cs="Times New Roman" w:eastAsia="Times New Roman"/>
          <w:lang w:eastAsia="hr-HR"/>
        </w:rPr>
      </w:pPr>
    </w:p>
    <w:p w:rsidRDefault="004B684C" w:rsidP="004B684C" w:rsidR="004B684C" w:rsidRPr="004B684C">
      <w:pPr>
        <w:overflowPunct w:val="false"/>
        <w:autoSpaceDE w:val="false"/>
        <w:autoSpaceDN w:val="false"/>
        <w:adjustRightInd w:val="false"/>
        <w:spacing w:after="0"/>
        <w:jc w:val="center"/>
        <w:rPr>
          <w:rFonts w:cs="Times New Roman" w:eastAsia="Times New Roman"/>
          <w:lang w:eastAsia="hr-HR"/>
        </w:rPr>
      </w:pPr>
      <w:r w:rsidRPr="004B684C">
        <w:rPr>
          <w:rFonts w:cs="Times New Roman" w:eastAsia="Times New Roman"/>
          <w:lang w:eastAsia="hr-HR"/>
        </w:rPr>
        <w:t>R J E Š E N J E</w:t>
      </w:r>
    </w:p>
    <w:p w:rsidRDefault="004B684C" w:rsidP="004B684C" w:rsidR="004B684C" w:rsidRPr="004B684C">
      <w:pPr>
        <w:overflowPunct w:val="false"/>
        <w:autoSpaceDE w:val="false"/>
        <w:autoSpaceDN w:val="false"/>
        <w:adjustRightInd w:val="false"/>
        <w:spacing w:after="0"/>
        <w:jc w:val="both"/>
        <w:rPr>
          <w:rFonts w:cs="Times New Roman" w:eastAsia="Times New Roman"/>
          <w:lang w:eastAsia="hr-HR"/>
        </w:rPr>
      </w:pPr>
    </w:p>
    <w:p w:rsidRDefault="004B684C" w:rsidP="004B684C" w:rsidR="004B684C" w:rsidRPr="004B684C">
      <w:pPr>
        <w:overflowPunct w:val="false"/>
        <w:autoSpaceDE w:val="false"/>
        <w:autoSpaceDN w:val="false"/>
        <w:adjustRightInd w:val="false"/>
        <w:spacing w:after="0"/>
        <w:jc w:val="both"/>
        <w:rPr>
          <w:rFonts w:cs="Times New Roman" w:eastAsia="Times New Roman"/>
          <w:lang w:eastAsia="hr-HR"/>
        </w:rPr>
      </w:pPr>
    </w:p>
    <w:p w:rsidRDefault="004B684C" w:rsidP="004B684C" w:rsidR="004B684C" w:rsidRPr="004B684C">
      <w:pPr>
        <w:overflowPunct w:val="false"/>
        <w:autoSpaceDE w:val="false"/>
        <w:autoSpaceDN w:val="false"/>
        <w:adjustRightInd w:val="false"/>
        <w:spacing w:after="0"/>
        <w:ind w:firstLine="851"/>
        <w:jc w:val="both"/>
        <w:rPr>
          <w:rFonts w:cs="Times New Roman" w:eastAsia="Times New Roman"/>
          <w:lang w:eastAsia="hr-HR"/>
        </w:rPr>
      </w:pPr>
      <w:r w:rsidRPr="004B684C">
        <w:rPr>
          <w:rFonts w:cs="Times New Roman" w:eastAsia="Times New Roman"/>
          <w:lang w:eastAsia="hr-HR"/>
        </w:rPr>
        <w:t xml:space="preserve">TRGOVAČKI SUD U BJELOVARU, po višem sudskom savjetniku Siniši </w:t>
      </w:r>
      <w:proofErr w:type="spellStart"/>
      <w:r w:rsidRPr="004B684C">
        <w:rPr>
          <w:rFonts w:cs="Times New Roman" w:eastAsia="Times New Roman"/>
          <w:lang w:eastAsia="hr-HR"/>
        </w:rPr>
        <w:t>Rajnoviću</w:t>
      </w:r>
      <w:proofErr w:type="spellEnd"/>
      <w:r w:rsidRPr="004B684C">
        <w:rPr>
          <w:rFonts w:cs="Times New Roman" w:eastAsia="Times New Roman"/>
          <w:lang w:eastAsia="hr-HR"/>
        </w:rPr>
        <w:t xml:space="preserve">, u skraćenom stečajnom postupku nad dužnikom VEDRANA DIZAJN j.d.o.o. za trgovinu i usluge, Zagreb, </w:t>
      </w:r>
      <w:proofErr w:type="spellStart"/>
      <w:r w:rsidRPr="004B684C">
        <w:rPr>
          <w:rFonts w:cs="Times New Roman" w:eastAsia="Times New Roman"/>
          <w:lang w:eastAsia="hr-HR"/>
        </w:rPr>
        <w:t>Frankopanska</w:t>
      </w:r>
      <w:proofErr w:type="spellEnd"/>
      <w:r w:rsidRPr="004B684C">
        <w:rPr>
          <w:rFonts w:cs="Times New Roman" w:eastAsia="Times New Roman"/>
          <w:lang w:eastAsia="hr-HR"/>
        </w:rPr>
        <w:t xml:space="preserve"> 5, M</w:t>
      </w:r>
      <w:r w:rsidRPr="004B684C">
        <w:rPr>
          <w:rFonts w:cs="Times New Roman" w:eastAsia="Times New Roman"/>
          <w:szCs w:val="20"/>
          <w:lang w:eastAsia="hr-HR"/>
        </w:rPr>
        <w:t>BS: 080828552, OIB: 35436024180, 4. svibnja 2017.</w:t>
      </w:r>
      <w:r w:rsidRPr="004B684C">
        <w:rPr>
          <w:rFonts w:cs="Times New Roman" w:eastAsia="Times New Roman"/>
          <w:lang w:eastAsia="hr-HR"/>
        </w:rPr>
        <w:t xml:space="preserve"> </w:t>
      </w:r>
    </w:p>
    <w:p w:rsidRDefault="004B684C" w:rsidP="004B684C" w:rsidR="004B684C" w:rsidRPr="004B684C">
      <w:pPr>
        <w:overflowPunct w:val="false"/>
        <w:autoSpaceDE w:val="false"/>
        <w:autoSpaceDN w:val="false"/>
        <w:adjustRightInd w:val="false"/>
        <w:spacing w:after="0"/>
        <w:jc w:val="both"/>
        <w:rPr>
          <w:rFonts w:cs="Times New Roman" w:eastAsia="Times New Roman"/>
          <w:lang w:eastAsia="hr-HR"/>
        </w:rPr>
      </w:pPr>
    </w:p>
    <w:p w:rsidRDefault="004B684C" w:rsidP="004B684C" w:rsidR="004B684C" w:rsidRPr="004B684C">
      <w:pPr>
        <w:overflowPunct w:val="false"/>
        <w:autoSpaceDE w:val="false"/>
        <w:autoSpaceDN w:val="false"/>
        <w:adjustRightInd w:val="false"/>
        <w:spacing w:after="0"/>
        <w:jc w:val="both"/>
        <w:rPr>
          <w:rFonts w:cs="Times New Roman" w:eastAsia="Times New Roman"/>
          <w:lang w:eastAsia="hr-HR"/>
        </w:rPr>
      </w:pPr>
    </w:p>
    <w:p w:rsidRDefault="004B684C" w:rsidP="004B684C" w:rsidR="004B684C" w:rsidRPr="004B684C">
      <w:pPr>
        <w:overflowPunct w:val="false"/>
        <w:autoSpaceDE w:val="false"/>
        <w:autoSpaceDN w:val="false"/>
        <w:adjustRightInd w:val="false"/>
        <w:spacing w:after="0"/>
        <w:jc w:val="center"/>
        <w:rPr>
          <w:rFonts w:cs="Times New Roman" w:eastAsia="Times New Roman"/>
          <w:lang w:eastAsia="hr-HR"/>
        </w:rPr>
      </w:pPr>
      <w:r w:rsidRPr="004B684C">
        <w:rPr>
          <w:rFonts w:cs="Times New Roman" w:eastAsia="Times New Roman"/>
          <w:lang w:eastAsia="hr-HR"/>
        </w:rPr>
        <w:t>r i j e š i o   j e</w:t>
      </w:r>
    </w:p>
    <w:p w:rsidRDefault="004B684C" w:rsidP="004B684C" w:rsidR="004B684C" w:rsidRPr="004B684C">
      <w:pPr>
        <w:overflowPunct w:val="false"/>
        <w:autoSpaceDE w:val="false"/>
        <w:autoSpaceDN w:val="false"/>
        <w:adjustRightInd w:val="false"/>
        <w:spacing w:after="0"/>
        <w:jc w:val="both"/>
        <w:rPr>
          <w:rFonts w:cs="Times New Roman" w:eastAsia="Times New Roman"/>
          <w:lang w:eastAsia="hr-HR"/>
        </w:rPr>
      </w:pPr>
    </w:p>
    <w:p w:rsidRDefault="004B684C" w:rsidP="004B684C" w:rsidR="004B684C" w:rsidRPr="004B684C">
      <w:pPr>
        <w:overflowPunct w:val="false"/>
        <w:autoSpaceDE w:val="false"/>
        <w:autoSpaceDN w:val="false"/>
        <w:adjustRightInd w:val="false"/>
        <w:spacing w:after="0"/>
        <w:ind w:firstLine="851"/>
        <w:jc w:val="both"/>
        <w:rPr>
          <w:rFonts w:cs="Times New Roman" w:eastAsia="Times New Roman"/>
          <w:szCs w:val="20"/>
          <w:lang w:eastAsia="hr-HR"/>
        </w:rPr>
      </w:pPr>
      <w:r w:rsidRPr="004B684C">
        <w:rPr>
          <w:rFonts w:cs="Times New Roman" w:eastAsia="Times New Roman"/>
          <w:lang w:eastAsia="hr-HR"/>
        </w:rPr>
        <w:t xml:space="preserve">I. Otvara se skraćeni stečajni postupak nad dužnikom VEDRANA DIZAJN j.d.o.o. za trgovinu i usluge, Zagreb, </w:t>
      </w:r>
      <w:proofErr w:type="spellStart"/>
      <w:r w:rsidRPr="004B684C">
        <w:rPr>
          <w:rFonts w:cs="Times New Roman" w:eastAsia="Times New Roman"/>
          <w:lang w:eastAsia="hr-HR"/>
        </w:rPr>
        <w:t>Frankopanska</w:t>
      </w:r>
      <w:proofErr w:type="spellEnd"/>
      <w:r w:rsidRPr="004B684C">
        <w:rPr>
          <w:rFonts w:cs="Times New Roman" w:eastAsia="Times New Roman"/>
          <w:lang w:eastAsia="hr-HR"/>
        </w:rPr>
        <w:t xml:space="preserve"> 5, M</w:t>
      </w:r>
      <w:r w:rsidRPr="004B684C">
        <w:rPr>
          <w:rFonts w:cs="Times New Roman" w:eastAsia="Times New Roman"/>
          <w:szCs w:val="20"/>
          <w:lang w:eastAsia="hr-HR"/>
        </w:rPr>
        <w:t>BS: 080828552, OIB: 35436024180.</w:t>
      </w:r>
    </w:p>
    <w:p w:rsidRDefault="004B684C" w:rsidP="004B684C" w:rsidR="004B684C" w:rsidRPr="004B684C">
      <w:pPr>
        <w:overflowPunct w:val="false"/>
        <w:autoSpaceDE w:val="false"/>
        <w:autoSpaceDN w:val="false"/>
        <w:adjustRightInd w:val="false"/>
        <w:spacing w:after="0"/>
        <w:ind w:firstLine="851"/>
        <w:jc w:val="both"/>
        <w:rPr>
          <w:rFonts w:cs="Times New Roman" w:eastAsia="Times New Roman"/>
          <w:lang w:eastAsia="hr-HR"/>
        </w:rPr>
      </w:pPr>
    </w:p>
    <w:p w:rsidRDefault="004B684C" w:rsidP="004B684C" w:rsidR="004B684C" w:rsidRPr="004B684C">
      <w:pPr>
        <w:overflowPunct w:val="false"/>
        <w:autoSpaceDE w:val="false"/>
        <w:autoSpaceDN w:val="false"/>
        <w:adjustRightInd w:val="false"/>
        <w:spacing w:after="0"/>
        <w:ind w:firstLine="851"/>
        <w:jc w:val="both"/>
        <w:rPr>
          <w:rFonts w:cs="Times New Roman" w:eastAsia="Times New Roman"/>
          <w:lang w:eastAsia="hr-HR"/>
        </w:rPr>
      </w:pPr>
      <w:r w:rsidRPr="004B684C">
        <w:rPr>
          <w:rFonts w:cs="Times New Roman" w:eastAsia="Times New Roman"/>
          <w:lang w:eastAsia="hr-HR"/>
        </w:rPr>
        <w:t xml:space="preserve">II. Za stečajnog upravitelja imenuje se SNJEŽANA HOPP, Daruvar, Antuna Matije </w:t>
      </w:r>
      <w:proofErr w:type="spellStart"/>
      <w:r w:rsidRPr="004B684C">
        <w:rPr>
          <w:rFonts w:cs="Times New Roman" w:eastAsia="Times New Roman"/>
          <w:lang w:eastAsia="hr-HR"/>
        </w:rPr>
        <w:t>Reljkovića</w:t>
      </w:r>
      <w:proofErr w:type="spellEnd"/>
      <w:r w:rsidRPr="004B684C">
        <w:rPr>
          <w:rFonts w:cs="Times New Roman" w:eastAsia="Times New Roman"/>
          <w:lang w:eastAsia="hr-HR"/>
        </w:rPr>
        <w:t xml:space="preserve"> 77, OIB: 00950074200. </w:t>
      </w:r>
    </w:p>
    <w:p w:rsidRDefault="004B684C" w:rsidP="004B684C" w:rsidR="004B684C" w:rsidRPr="004B684C">
      <w:pPr>
        <w:overflowPunct w:val="false"/>
        <w:autoSpaceDE w:val="false"/>
        <w:autoSpaceDN w:val="false"/>
        <w:adjustRightInd w:val="false"/>
        <w:spacing w:after="0"/>
        <w:ind w:firstLine="851"/>
        <w:jc w:val="both"/>
        <w:rPr>
          <w:rFonts w:cs="Times New Roman" w:eastAsia="Times New Roman"/>
          <w:lang w:eastAsia="hr-HR"/>
        </w:rPr>
      </w:pPr>
    </w:p>
    <w:p w:rsidRDefault="004B684C" w:rsidP="004B684C" w:rsidR="004B684C" w:rsidRPr="004B684C">
      <w:pPr>
        <w:overflowPunct w:val="false"/>
        <w:autoSpaceDE w:val="false"/>
        <w:autoSpaceDN w:val="false"/>
        <w:adjustRightInd w:val="false"/>
        <w:spacing w:after="0"/>
        <w:ind w:firstLine="851"/>
        <w:jc w:val="both"/>
        <w:rPr>
          <w:rFonts w:cs="Times New Roman" w:eastAsia="Times New Roman"/>
          <w:szCs w:val="20"/>
          <w:lang w:eastAsia="hr-HR"/>
        </w:rPr>
      </w:pPr>
      <w:r w:rsidRPr="004B684C">
        <w:rPr>
          <w:rFonts w:cs="Times New Roman" w:eastAsia="Times New Roman"/>
          <w:lang w:eastAsia="hr-HR"/>
        </w:rPr>
        <w:t xml:space="preserve">III. Zaključuje se skraćeni stečajni postupak nad dužnikom VEDRANA DIZAJN j.d.o.o. za trgovinu i usluge, Zagreb, </w:t>
      </w:r>
      <w:proofErr w:type="spellStart"/>
      <w:r w:rsidRPr="004B684C">
        <w:rPr>
          <w:rFonts w:cs="Times New Roman" w:eastAsia="Times New Roman"/>
          <w:lang w:eastAsia="hr-HR"/>
        </w:rPr>
        <w:t>Frankopanska</w:t>
      </w:r>
      <w:proofErr w:type="spellEnd"/>
      <w:r w:rsidRPr="004B684C">
        <w:rPr>
          <w:rFonts w:cs="Times New Roman" w:eastAsia="Times New Roman"/>
          <w:lang w:eastAsia="hr-HR"/>
        </w:rPr>
        <w:t xml:space="preserve"> 5, M</w:t>
      </w:r>
      <w:r w:rsidRPr="004B684C">
        <w:rPr>
          <w:rFonts w:cs="Times New Roman" w:eastAsia="Times New Roman"/>
          <w:szCs w:val="20"/>
          <w:lang w:eastAsia="hr-HR"/>
        </w:rPr>
        <w:t xml:space="preserve">BS: 080828552, OIB: 35436024180. </w:t>
      </w:r>
    </w:p>
    <w:p w:rsidRDefault="004B684C" w:rsidP="004B684C" w:rsidR="004B684C" w:rsidRPr="004B684C">
      <w:pPr>
        <w:overflowPunct w:val="false"/>
        <w:autoSpaceDE w:val="false"/>
        <w:autoSpaceDN w:val="false"/>
        <w:adjustRightInd w:val="false"/>
        <w:spacing w:after="0"/>
        <w:ind w:firstLine="851"/>
        <w:jc w:val="both"/>
        <w:rPr>
          <w:rFonts w:cs="Times New Roman" w:eastAsia="Times New Roman"/>
          <w:lang w:eastAsia="hr-HR"/>
        </w:rPr>
      </w:pPr>
    </w:p>
    <w:p w:rsidRDefault="004B684C" w:rsidP="004B684C" w:rsidR="004B684C" w:rsidRPr="004B684C">
      <w:pPr>
        <w:spacing w:after="0"/>
        <w:ind w:firstLine="851"/>
        <w:jc w:val="both"/>
        <w:rPr>
          <w:rFonts w:cs="Times New Roman" w:eastAsia="Times New Roman"/>
          <w:lang w:eastAsia="hr-HR"/>
        </w:rPr>
      </w:pPr>
      <w:r w:rsidRPr="004B684C">
        <w:rPr>
          <w:rFonts w:cs="Times New Roman" w:eastAsia="Calibri"/>
        </w:rPr>
        <w:t>IV. Skraćeni s</w:t>
      </w:r>
      <w:r w:rsidRPr="004B684C">
        <w:rPr>
          <w:rFonts w:cs="Times New Roman" w:eastAsia="Times New Roman"/>
          <w:lang w:eastAsia="hr-HR"/>
        </w:rPr>
        <w:t>tečajni postupak je otvoren i zaključen s danom 4. svibnja 2017. u 10,30 sati, kada je ovo rješenje objavljeno na e-oglasnoj ploči ovoga suda.</w:t>
      </w:r>
    </w:p>
    <w:p w:rsidRDefault="004B684C" w:rsidP="004B684C" w:rsidR="004B684C" w:rsidRPr="004B684C">
      <w:pPr>
        <w:spacing w:after="0"/>
        <w:ind w:firstLine="851"/>
        <w:jc w:val="both"/>
        <w:rPr>
          <w:rFonts w:cs="Times New Roman" w:eastAsia="Calibri"/>
        </w:rPr>
      </w:pPr>
    </w:p>
    <w:p w:rsidRDefault="004B684C" w:rsidP="004B684C" w:rsidR="004B684C" w:rsidRPr="004B684C">
      <w:pPr>
        <w:spacing w:after="0"/>
        <w:ind w:firstLine="851"/>
        <w:jc w:val="both"/>
        <w:rPr>
          <w:rFonts w:cs="Times New Roman" w:eastAsia="Calibri"/>
        </w:rPr>
      </w:pPr>
      <w:r w:rsidRPr="004B684C">
        <w:rPr>
          <w:rFonts w:cs="Times New Roman" w:eastAsia="Calibri"/>
        </w:rPr>
        <w:t>V. U skladu s odredbom čl. 133. st. 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4B684C" w:rsidP="004B684C" w:rsidR="004B684C" w:rsidRPr="004B684C">
      <w:pPr>
        <w:overflowPunct w:val="false"/>
        <w:autoSpaceDE w:val="false"/>
        <w:autoSpaceDN w:val="false"/>
        <w:adjustRightInd w:val="false"/>
        <w:spacing w:after="0"/>
        <w:ind w:firstLine="851"/>
        <w:jc w:val="both"/>
        <w:rPr>
          <w:rFonts w:cs="Times New Roman" w:eastAsia="Times New Roman"/>
          <w:lang w:eastAsia="hr-HR"/>
        </w:rPr>
      </w:pPr>
    </w:p>
    <w:p w:rsidRDefault="004B684C" w:rsidP="004B684C" w:rsidR="004B684C" w:rsidRPr="004B684C">
      <w:pPr>
        <w:overflowPunct w:val="false"/>
        <w:autoSpaceDE w:val="false"/>
        <w:autoSpaceDN w:val="false"/>
        <w:adjustRightInd w:val="false"/>
        <w:spacing w:after="0"/>
        <w:ind w:firstLine="851"/>
        <w:jc w:val="both"/>
        <w:rPr>
          <w:rFonts w:cs="Times New Roman" w:eastAsia="Times New Roman"/>
          <w:lang w:eastAsia="hr-HR"/>
        </w:rPr>
      </w:pPr>
      <w:r w:rsidRPr="004B684C">
        <w:rPr>
          <w:rFonts w:cs="Times New Roman" w:eastAsia="Times New Roman"/>
          <w:lang w:eastAsia="hr-HR"/>
        </w:rPr>
        <w:t>VI. Nakon pravomoćnosti ovoga rješenja stečajni dužnik će se brisati iz sudskog registra.</w:t>
      </w:r>
    </w:p>
    <w:p w:rsidRDefault="004B684C" w:rsidP="004B684C" w:rsidR="004B684C" w:rsidRPr="004B684C">
      <w:pPr>
        <w:overflowPunct w:val="false"/>
        <w:autoSpaceDE w:val="false"/>
        <w:autoSpaceDN w:val="false"/>
        <w:adjustRightInd w:val="false"/>
        <w:spacing w:after="0"/>
        <w:jc w:val="both"/>
        <w:rPr>
          <w:rFonts w:cs="Times New Roman" w:eastAsia="Times New Roman"/>
          <w:lang w:eastAsia="hr-HR"/>
        </w:rPr>
      </w:pPr>
    </w:p>
    <w:p w:rsidRDefault="004B684C" w:rsidP="004B684C" w:rsidR="004B684C" w:rsidRPr="004B684C">
      <w:pPr>
        <w:overflowPunct w:val="false"/>
        <w:autoSpaceDE w:val="false"/>
        <w:autoSpaceDN w:val="false"/>
        <w:adjustRightInd w:val="false"/>
        <w:spacing w:after="0"/>
        <w:jc w:val="center"/>
        <w:rPr>
          <w:rFonts w:cs="Times New Roman" w:eastAsia="Times New Roman"/>
          <w:lang w:eastAsia="hr-HR"/>
        </w:rPr>
      </w:pPr>
    </w:p>
    <w:p w:rsidRDefault="004B684C" w:rsidP="004B684C" w:rsidR="004B684C" w:rsidRPr="004B684C">
      <w:pPr>
        <w:overflowPunct w:val="false"/>
        <w:autoSpaceDE w:val="false"/>
        <w:autoSpaceDN w:val="false"/>
        <w:adjustRightInd w:val="false"/>
        <w:spacing w:after="0"/>
        <w:jc w:val="center"/>
        <w:rPr>
          <w:rFonts w:cs="Times New Roman" w:eastAsia="Times New Roman"/>
          <w:lang w:eastAsia="hr-HR"/>
        </w:rPr>
      </w:pPr>
      <w:r w:rsidRPr="004B684C">
        <w:rPr>
          <w:rFonts w:cs="Times New Roman" w:eastAsia="Times New Roman"/>
          <w:lang w:eastAsia="hr-HR"/>
        </w:rPr>
        <w:t>Obrazloženje</w:t>
      </w:r>
    </w:p>
    <w:p w:rsidRDefault="004B684C" w:rsidP="004B684C" w:rsidR="004B684C" w:rsidRPr="004B684C">
      <w:pPr>
        <w:overflowPunct w:val="false"/>
        <w:autoSpaceDE w:val="false"/>
        <w:autoSpaceDN w:val="false"/>
        <w:adjustRightInd w:val="false"/>
        <w:spacing w:after="0"/>
        <w:jc w:val="center"/>
        <w:rPr>
          <w:rFonts w:cs="Times New Roman" w:eastAsia="Times New Roman"/>
          <w:lang w:eastAsia="hr-HR"/>
        </w:rPr>
      </w:pPr>
    </w:p>
    <w:p w:rsidRDefault="004B684C" w:rsidP="004B684C" w:rsidR="004B684C" w:rsidRPr="004B684C">
      <w:pPr>
        <w:overflowPunct w:val="false"/>
        <w:autoSpaceDE w:val="false"/>
        <w:autoSpaceDN w:val="false"/>
        <w:adjustRightInd w:val="false"/>
        <w:spacing w:after="0"/>
        <w:ind w:firstLine="851"/>
        <w:jc w:val="both"/>
        <w:rPr>
          <w:rFonts w:cs="Times New Roman" w:eastAsia="Times New Roman"/>
          <w:lang w:eastAsia="hr-HR"/>
        </w:rPr>
      </w:pPr>
      <w:r w:rsidRPr="004B684C">
        <w:rPr>
          <w:rFonts w:cs="Times New Roman" w:eastAsia="Times New Roman"/>
          <w:lang w:eastAsia="hr-HR"/>
        </w:rPr>
        <w:t xml:space="preserve">Po zahtjevu FINE za provedbu skraćenog stečajnog postupka nad dužnikom, sud je temeljem odredbe čl. 430., 431. i 434. Stečajnog zakona ("Narodne novine" broj 71/15 – </w:t>
      </w:r>
      <w:r w:rsidRPr="004B684C">
        <w:rPr>
          <w:rFonts w:cs="Times New Roman" w:eastAsia="Times New Roman"/>
          <w:lang w:eastAsia="hr-HR"/>
        </w:rPr>
        <w:lastRenderedPageBreak/>
        <w:t>dalje: SZ) oglasom poslovni broj St-162/2017-2., koji je objavljen na mrežnoj stranici e-oglasna ploča Trgovačkog suda u Bjelovaru 27. veljače 2017., pozvao osobu ovlaštenu za zastupanje dužnika da u roku od 15 dana od objave oglasa na mrežnoj stranici e-oglasne ploče  podnese sudu javnobilježnički ovjerovljen popis imovine i obveza na propisanom obrascu.</w:t>
      </w:r>
    </w:p>
    <w:p w:rsidRDefault="004B684C" w:rsidP="004B684C" w:rsidR="004B684C" w:rsidRPr="004B684C">
      <w:pPr>
        <w:overflowPunct w:val="false"/>
        <w:autoSpaceDE w:val="false"/>
        <w:autoSpaceDN w:val="false"/>
        <w:adjustRightInd w:val="false"/>
        <w:spacing w:after="0"/>
        <w:ind w:firstLine="851"/>
        <w:jc w:val="both"/>
        <w:rPr>
          <w:rFonts w:cs="Times New Roman" w:eastAsia="Times New Roman"/>
          <w:lang w:eastAsia="hr-HR"/>
        </w:rPr>
      </w:pPr>
    </w:p>
    <w:p w:rsidRDefault="004B684C" w:rsidP="004B684C" w:rsidR="004B684C" w:rsidRPr="004B684C">
      <w:pPr>
        <w:overflowPunct w:val="false"/>
        <w:autoSpaceDE w:val="false"/>
        <w:autoSpaceDN w:val="false"/>
        <w:adjustRightInd w:val="false"/>
        <w:spacing w:after="0"/>
        <w:ind w:firstLine="851"/>
        <w:jc w:val="both"/>
        <w:rPr>
          <w:rFonts w:cs="Times New Roman" w:eastAsia="Times New Roman"/>
          <w:lang w:eastAsia="hr-HR"/>
        </w:rPr>
      </w:pPr>
      <w:r w:rsidRPr="004B684C">
        <w:rPr>
          <w:rFonts w:cs="Times New Roman" w:eastAsia="Times New Roman"/>
          <w:lang w:eastAsia="hr-HR"/>
        </w:rPr>
        <w:t>Istim oglasom pozvani su vjerovnici dužnika da u roku od 45 dana od objave oglasa predlože otvaranje stečajnog postupka te je navedeno da će se, ako osoba ovlaštena za zastupanje dužnika po zakonu u roku od 15 dana ne podnese popis imovine i obveza dužnika ili ako iz tog popisa proizlazi da imovina nije dostatna  za namirenje predvidivih troškova stečajnog postupka, te ako u roku od 45 dana ni jedan vjerovnik ne predloži otvaranje stečajnog postupka i ne predujmi sredstva za namirenje troškova postupka, smatrati da je dužnik nesposoban za plaćanje i sud će po službenoj dužnosti donijeti rješenje o otvaranju i zaključenju skraćenog stečajnog postupka.</w:t>
      </w:r>
    </w:p>
    <w:p w:rsidRDefault="004B684C" w:rsidP="004B684C" w:rsidR="004B684C" w:rsidRPr="004B684C">
      <w:pPr>
        <w:overflowPunct w:val="false"/>
        <w:autoSpaceDE w:val="false"/>
        <w:autoSpaceDN w:val="false"/>
        <w:adjustRightInd w:val="false"/>
        <w:spacing w:after="0"/>
        <w:ind w:firstLine="851"/>
        <w:jc w:val="both"/>
        <w:rPr>
          <w:rFonts w:cs="Times New Roman" w:eastAsia="Times New Roman"/>
          <w:lang w:eastAsia="hr-HR"/>
        </w:rPr>
      </w:pPr>
    </w:p>
    <w:p w:rsidRDefault="004B684C" w:rsidP="004B684C" w:rsidR="004B684C" w:rsidRPr="004B684C">
      <w:pPr>
        <w:overflowPunct w:val="false"/>
        <w:autoSpaceDE w:val="false"/>
        <w:autoSpaceDN w:val="false"/>
        <w:adjustRightInd w:val="false"/>
        <w:spacing w:after="0"/>
        <w:ind w:firstLine="851"/>
        <w:jc w:val="both"/>
        <w:rPr>
          <w:rFonts w:cs="Times New Roman" w:eastAsia="Times New Roman"/>
          <w:lang w:eastAsia="hr-HR"/>
        </w:rPr>
      </w:pPr>
      <w:r w:rsidRPr="004B684C">
        <w:rPr>
          <w:rFonts w:cs="Times New Roman" w:eastAsia="Times New Roman"/>
          <w:lang w:eastAsia="hr-HR"/>
        </w:rPr>
        <w:t xml:space="preserve">Osoba ovlaštena za zastupanje dužnika nije u roku od 15 dana od objave oglasa dostavila javnobilježnički ovjerovljen popis imovine i obveza dužnika, a vjerovnici nisu u roku od 45 dana od objave oglasa predložili otvaranje stečajnog postupka, pa se sukladno odredbi čl.431. SZ smatra da je dužnik nesposoban za plaćanje. </w:t>
      </w:r>
    </w:p>
    <w:p w:rsidRDefault="004B684C" w:rsidP="004B684C" w:rsidR="004B684C" w:rsidRPr="004B684C">
      <w:pPr>
        <w:overflowPunct w:val="false"/>
        <w:autoSpaceDE w:val="false"/>
        <w:autoSpaceDN w:val="false"/>
        <w:adjustRightInd w:val="false"/>
        <w:spacing w:after="0"/>
        <w:ind w:firstLine="851"/>
        <w:jc w:val="both"/>
        <w:rPr>
          <w:rFonts w:cs="Times New Roman" w:eastAsia="Times New Roman"/>
          <w:lang w:eastAsia="hr-HR"/>
        </w:rPr>
      </w:pPr>
    </w:p>
    <w:p w:rsidRDefault="004B684C" w:rsidP="004B684C" w:rsidR="004B684C" w:rsidRPr="004B684C">
      <w:pPr>
        <w:overflowPunct w:val="false"/>
        <w:autoSpaceDE w:val="false"/>
        <w:autoSpaceDN w:val="false"/>
        <w:adjustRightInd w:val="false"/>
        <w:spacing w:after="0"/>
        <w:ind w:firstLine="851"/>
        <w:jc w:val="both"/>
        <w:rPr>
          <w:rFonts w:cs="Times New Roman" w:eastAsia="Times New Roman"/>
          <w:lang w:eastAsia="hr-HR"/>
        </w:rPr>
      </w:pPr>
      <w:r w:rsidRPr="004B684C">
        <w:rPr>
          <w:rFonts w:cs="Times New Roman" w:eastAsia="Times New Roman"/>
          <w:lang w:eastAsia="hr-HR"/>
        </w:rPr>
        <w:t>S obzirom da se iz podataka navedenih u zahtjevu ne može sa sigurnošću utvrditi da dužnik ima imovinu koja bi ušla u stečajnu masu i koja bi bila dovoljna za namirenje troškova stečajnog postupka, sud je temeljem čl. 431. SZ riješio kao u t. I., II., III. i IV. izreke.</w:t>
      </w:r>
    </w:p>
    <w:p w:rsidRDefault="004B684C" w:rsidP="004B684C" w:rsidR="004B684C" w:rsidRPr="004B684C">
      <w:pPr>
        <w:overflowPunct w:val="false"/>
        <w:autoSpaceDE w:val="false"/>
        <w:autoSpaceDN w:val="false"/>
        <w:adjustRightInd w:val="false"/>
        <w:spacing w:after="0"/>
        <w:ind w:firstLine="851"/>
        <w:jc w:val="both"/>
        <w:rPr>
          <w:rFonts w:cs="Times New Roman" w:eastAsia="Times New Roman"/>
          <w:lang w:eastAsia="hr-HR"/>
        </w:rPr>
      </w:pPr>
    </w:p>
    <w:p w:rsidRDefault="004B684C" w:rsidP="004B684C" w:rsidR="004B684C" w:rsidRPr="004B684C">
      <w:pPr>
        <w:spacing w:after="0"/>
        <w:ind w:firstLine="851"/>
        <w:jc w:val="both"/>
        <w:rPr>
          <w:rFonts w:cs="Times New Roman" w:eastAsia="Calibri"/>
        </w:rPr>
      </w:pPr>
      <w:r w:rsidRPr="004B684C">
        <w:rPr>
          <w:rFonts w:cs="Times New Roman" w:eastAsia="Calibri"/>
        </w:rPr>
        <w:t>Ako stečajni upravitelj, pregledom poslovne dokumentacije i prostora dužnika, utvrdi da dužnik ima imovinu koja bi se mogla unovčiti, sukladno odredbi čl. 133. st. 1. SZ će tu imovinu unovčiti u ime i za račun stečajne mase i prikupljenim sredstvima podmiriti nastale troškove stečajnog postupka, dok će neiskorišteni ostatak uplatiti u Fond za namirenje troškova stečajnog postupka.</w:t>
      </w:r>
    </w:p>
    <w:p w:rsidRDefault="004B684C" w:rsidP="004B684C" w:rsidR="004B684C" w:rsidRPr="004B684C">
      <w:pPr>
        <w:spacing w:after="0"/>
        <w:ind w:firstLine="851"/>
        <w:jc w:val="both"/>
        <w:rPr>
          <w:rFonts w:cs="Times New Roman" w:eastAsia="Calibri"/>
        </w:rPr>
      </w:pPr>
    </w:p>
    <w:p w:rsidRDefault="004B684C" w:rsidP="004B684C" w:rsidR="004B684C" w:rsidRPr="004B684C">
      <w:pPr>
        <w:overflowPunct w:val="false"/>
        <w:autoSpaceDE w:val="false"/>
        <w:autoSpaceDN w:val="false"/>
        <w:adjustRightInd w:val="false"/>
        <w:spacing w:after="0"/>
        <w:ind w:firstLine="851"/>
        <w:jc w:val="both"/>
        <w:rPr>
          <w:rFonts w:cs="Times New Roman" w:eastAsia="Times New Roman"/>
          <w:lang w:eastAsia="hr-HR"/>
        </w:rPr>
      </w:pPr>
      <w:r w:rsidRPr="004B684C">
        <w:rPr>
          <w:rFonts w:cs="Times New Roman" w:eastAsia="Times New Roman"/>
          <w:lang w:eastAsia="hr-HR"/>
        </w:rPr>
        <w:t xml:space="preserve">O objavi rješenja na mrežnoj stranici e-oglasna ploča Trgovačkog suda u Bjelovaru i brisanju dužnika iz sudskog registra sud je odlučio sukladno čl. 131., 132. i 286. SZ-a. </w:t>
      </w:r>
    </w:p>
    <w:p w:rsidRDefault="004B684C" w:rsidP="004B684C" w:rsidR="004B684C" w:rsidRPr="004B684C">
      <w:pPr>
        <w:overflowPunct w:val="false"/>
        <w:autoSpaceDE w:val="false"/>
        <w:autoSpaceDN w:val="false"/>
        <w:adjustRightInd w:val="false"/>
        <w:spacing w:after="0"/>
        <w:ind w:firstLine="851"/>
        <w:jc w:val="both"/>
        <w:rPr>
          <w:rFonts w:cs="Times New Roman" w:eastAsia="Times New Roman"/>
          <w:lang w:eastAsia="hr-HR"/>
        </w:rPr>
      </w:pPr>
    </w:p>
    <w:p w:rsidRDefault="004B684C" w:rsidP="004B684C" w:rsidR="004B684C" w:rsidRPr="004B684C">
      <w:pPr>
        <w:overflowPunct w:val="false"/>
        <w:autoSpaceDE w:val="false"/>
        <w:autoSpaceDN w:val="false"/>
        <w:adjustRightInd w:val="false"/>
        <w:spacing w:after="0"/>
        <w:jc w:val="center"/>
        <w:rPr>
          <w:rFonts w:cs="Times New Roman" w:eastAsia="Times New Roman"/>
          <w:lang w:eastAsia="hr-HR"/>
        </w:rPr>
      </w:pPr>
      <w:r w:rsidRPr="004B684C">
        <w:rPr>
          <w:rFonts w:cs="Times New Roman" w:eastAsia="Times New Roman"/>
          <w:lang w:eastAsia="hr-HR"/>
        </w:rPr>
        <w:t>U Bjelovaru 4. svibnja 2017.</w:t>
      </w:r>
    </w:p>
    <w:p w:rsidRDefault="004B684C" w:rsidP="004B684C" w:rsidR="004B684C" w:rsidRPr="004B684C">
      <w:pPr>
        <w:overflowPunct w:val="false"/>
        <w:autoSpaceDE w:val="false"/>
        <w:autoSpaceDN w:val="false"/>
        <w:adjustRightInd w:val="false"/>
        <w:spacing w:after="0"/>
        <w:rPr>
          <w:rFonts w:cs="Times New Roman" w:eastAsia="Times New Roman"/>
          <w:lang w:eastAsia="hr-HR"/>
        </w:rPr>
      </w:pPr>
    </w:p>
    <w:p w:rsidRDefault="004B684C" w:rsidP="004B684C" w:rsidR="004B684C" w:rsidRPr="004B684C">
      <w:pPr>
        <w:overflowPunct w:val="false"/>
        <w:autoSpaceDE w:val="false"/>
        <w:autoSpaceDN w:val="false"/>
        <w:adjustRightInd w:val="false"/>
        <w:spacing w:after="0"/>
        <w:ind w:firstLine="720" w:left="4320"/>
        <w:rPr>
          <w:rFonts w:cs="Times New Roman" w:eastAsia="Times New Roman"/>
          <w:lang w:eastAsia="hr-HR"/>
        </w:rPr>
      </w:pPr>
      <w:r w:rsidRPr="004B684C">
        <w:rPr>
          <w:rFonts w:cs="Times New Roman" w:eastAsia="Times New Roman"/>
          <w:lang w:eastAsia="hr-HR"/>
        </w:rPr>
        <w:t>VIŠI SUDSKI SAVJETNIK</w:t>
      </w:r>
    </w:p>
    <w:p w:rsidRDefault="004B684C" w:rsidP="004B684C" w:rsidR="004B684C" w:rsidRPr="004B684C">
      <w:pPr>
        <w:overflowPunct w:val="false"/>
        <w:autoSpaceDE w:val="false"/>
        <w:autoSpaceDN w:val="false"/>
        <w:adjustRightInd w:val="false"/>
        <w:spacing w:after="0"/>
        <w:ind w:firstLine="4111"/>
        <w:jc w:val="both"/>
        <w:rPr>
          <w:rFonts w:cs="Times New Roman" w:eastAsia="Times New Roman"/>
          <w:lang w:eastAsia="hr-HR"/>
        </w:rPr>
      </w:pPr>
      <w:r w:rsidRPr="004B684C">
        <w:rPr>
          <w:rFonts w:cs="Times New Roman" w:eastAsia="Times New Roman"/>
          <w:lang w:eastAsia="hr-HR"/>
        </w:rPr>
        <w:t xml:space="preserve">                   SINIŠA RAJNOVIĆ v.r.</w:t>
      </w:r>
    </w:p>
    <w:p w:rsidRDefault="004B684C" w:rsidP="004B684C" w:rsidR="004B684C" w:rsidRPr="004B684C">
      <w:pPr>
        <w:overflowPunct w:val="false"/>
        <w:autoSpaceDE w:val="false"/>
        <w:autoSpaceDN w:val="false"/>
        <w:adjustRightInd w:val="false"/>
        <w:spacing w:after="0"/>
        <w:ind w:firstLine="4111"/>
        <w:jc w:val="both"/>
        <w:rPr>
          <w:rFonts w:cs="Times New Roman" w:eastAsia="Times New Roman"/>
          <w:lang w:eastAsia="hr-HR"/>
        </w:rPr>
      </w:pPr>
    </w:p>
    <w:p w:rsidRDefault="004B684C" w:rsidP="004B684C" w:rsidR="004B684C" w:rsidRPr="004B684C">
      <w:pPr>
        <w:overflowPunct w:val="false"/>
        <w:autoSpaceDE w:val="false"/>
        <w:autoSpaceDN w:val="false"/>
        <w:adjustRightInd w:val="false"/>
        <w:spacing w:after="0"/>
        <w:ind w:firstLine="4111"/>
        <w:jc w:val="both"/>
        <w:rPr>
          <w:rFonts w:cs="Times New Roman" w:eastAsia="Times New Roman"/>
          <w:lang w:eastAsia="hr-HR"/>
        </w:rPr>
      </w:pPr>
      <w:r w:rsidRPr="004B684C">
        <w:rPr>
          <w:rFonts w:cs="Times New Roman" w:eastAsia="Times New Roman"/>
          <w:lang w:eastAsia="hr-HR"/>
        </w:rPr>
        <w:tab/>
        <w:t xml:space="preserve">Za točnost </w:t>
      </w:r>
      <w:proofErr w:type="spellStart"/>
      <w:r w:rsidRPr="004B684C">
        <w:rPr>
          <w:rFonts w:cs="Times New Roman" w:eastAsia="Times New Roman"/>
          <w:lang w:eastAsia="hr-HR"/>
        </w:rPr>
        <w:t>otpravka</w:t>
      </w:r>
      <w:proofErr w:type="spellEnd"/>
      <w:r w:rsidRPr="004B684C">
        <w:rPr>
          <w:rFonts w:cs="Times New Roman" w:eastAsia="Times New Roman"/>
          <w:lang w:eastAsia="hr-HR"/>
        </w:rPr>
        <w:t xml:space="preserve">-ovlašteni službenik    </w:t>
      </w:r>
    </w:p>
    <w:p w:rsidRDefault="004B684C" w:rsidP="004B684C" w:rsidR="004B684C" w:rsidRPr="004B684C">
      <w:pPr>
        <w:overflowPunct w:val="false"/>
        <w:autoSpaceDE w:val="false"/>
        <w:autoSpaceDN w:val="false"/>
        <w:adjustRightInd w:val="false"/>
        <w:spacing w:after="0"/>
        <w:jc w:val="both"/>
        <w:rPr>
          <w:rFonts w:cs="Times New Roman" w:eastAsia="Times New Roman"/>
          <w:lang w:eastAsia="hr-HR"/>
        </w:rPr>
      </w:pPr>
      <w:r w:rsidRPr="004B684C">
        <w:rPr>
          <w:rFonts w:cs="Times New Roman" w:eastAsia="Times New Roman"/>
          <w:lang w:eastAsia="hr-HR"/>
        </w:rPr>
        <w:t xml:space="preserve">                                                                </w:t>
      </w:r>
      <w:r w:rsidRPr="004B684C">
        <w:rPr>
          <w:rFonts w:cs="Times New Roman" w:eastAsia="Times New Roman"/>
          <w:lang w:eastAsia="hr-HR"/>
        </w:rPr>
        <w:tab/>
      </w:r>
      <w:r w:rsidRPr="004B684C">
        <w:rPr>
          <w:rFonts w:cs="Times New Roman" w:eastAsia="Times New Roman"/>
          <w:lang w:eastAsia="hr-HR"/>
        </w:rPr>
        <w:tab/>
        <w:t xml:space="preserve">     Suzana Sabljić</w:t>
      </w:r>
    </w:p>
    <w:p w:rsidRDefault="004B684C" w:rsidP="004B684C" w:rsidR="004B684C" w:rsidRPr="004B684C">
      <w:pPr>
        <w:overflowPunct w:val="false"/>
        <w:autoSpaceDE w:val="false"/>
        <w:autoSpaceDN w:val="false"/>
        <w:adjustRightInd w:val="false"/>
        <w:spacing w:after="0"/>
        <w:jc w:val="both"/>
        <w:rPr>
          <w:rFonts w:cs="Times New Roman" w:eastAsia="Times New Roman"/>
          <w:lang w:eastAsia="hr-HR"/>
        </w:rPr>
      </w:pPr>
    </w:p>
    <w:p w:rsidRDefault="004B684C" w:rsidP="004B684C" w:rsidR="004B684C" w:rsidRPr="004B684C">
      <w:pPr>
        <w:overflowPunct w:val="false"/>
        <w:autoSpaceDE w:val="false"/>
        <w:autoSpaceDN w:val="false"/>
        <w:adjustRightInd w:val="false"/>
        <w:spacing w:after="0"/>
        <w:jc w:val="both"/>
        <w:rPr>
          <w:rFonts w:cs="Times New Roman" w:eastAsia="Times New Roman"/>
          <w:lang w:eastAsia="hr-HR"/>
        </w:rPr>
      </w:pPr>
      <w:r w:rsidRPr="004B684C">
        <w:rPr>
          <w:rFonts w:cs="Times New Roman" w:eastAsia="Times New Roman"/>
          <w:lang w:eastAsia="hr-HR"/>
        </w:rPr>
        <w:t xml:space="preserve">POUKA O PRAVNOM LIJEKU: Protiv ovog rješenja dopuštena je žalba u roku od 8 dana od dana dostave rješenja, a dostava se smatra obavljenom istekom osmog dana od dana objave rješenja na mrežnoj stranici e-oglasna ploča Trgovačkog suda u Bjelovaru. Protiv točke I. izreke ovog rješenja žalbu može podnijeti samo osoba ovlaštena za zastupanje dužnika po zakonu do dana nastupanja pravnih posljedica otvaranja stečajnog postupka (čl. 128. st. 8. SZ). Žalba se podnosi ovome sudu u dva istovjetna primjerka, a o žalbi odlučuje sudac pojedinac Trgovačkog suda u Bjelovaru. </w:t>
      </w:r>
    </w:p>
    <w:p w:rsidRDefault="004B684C" w:rsidP="004B684C" w:rsidR="004B684C" w:rsidRPr="004B684C">
      <w:pPr>
        <w:overflowPunct w:val="false"/>
        <w:autoSpaceDE w:val="false"/>
        <w:autoSpaceDN w:val="false"/>
        <w:adjustRightInd w:val="false"/>
        <w:spacing w:after="0"/>
        <w:jc w:val="both"/>
        <w:rPr>
          <w:rFonts w:cs="Times New Roman" w:eastAsia="Times New Roman"/>
          <w:lang w:eastAsia="hr-HR"/>
        </w:rPr>
      </w:pPr>
    </w:p>
    <w:p w:rsidRDefault="004B684C" w:rsidP="004B684C" w:rsidR="004B684C" w:rsidRPr="004B684C">
      <w:pPr>
        <w:overflowPunct w:val="false"/>
        <w:autoSpaceDE w:val="false"/>
        <w:autoSpaceDN w:val="false"/>
        <w:adjustRightInd w:val="false"/>
        <w:spacing w:after="0"/>
        <w:rPr>
          <w:rFonts w:cs="Times New Roman" w:eastAsia="Times New Roman"/>
          <w:szCs w:val="20"/>
          <w:lang w:eastAsia="hr-HR"/>
        </w:rPr>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84C"/>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404721603">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4. svibnja 2017.</izvorni_sadrzaj>
    <derivirana_varijabla naziv="DomainObject.DatumDonosenjaOdluke_1">4.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St-162/2017-3</izvorni_sadrzaj>
    <derivirana_varijabla naziv="DomainObject.Oznaka_1">St-162/2017-3</derivirana_varijabla>
  </DomainObject.Oznaka>
  <DomainObject.DonositeljOdluke.Ime>
    <izvorni_sadrzaj>Siniša</izvorni_sadrzaj>
    <derivirana_varijabla naziv="DomainObject.DonositeljOdluke.Ime_1">Siniša</derivirana_varijabla>
  </DomainObject.DonositeljOdluke.Ime>
  <DomainObject.DonositeljOdluke.Prezime>
    <izvorni_sadrzaj>Rajnović</izvorni_sadrzaj>
    <derivirana_varijabla naziv="DomainObject.DonositeljOdluke.Prezime_1">Rajnović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162</izvorni_sadrzaj>
    <derivirana_varijabla naziv="DomainObject.Predmet.Broj_1">162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veljače 2017.</izvorni_sadrzaj>
    <derivirana_varijabla naziv="DomainObject.Predmet.DatumOsnivanja_1">1.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St-162/2017</izvorni_sadrzaj>
    <derivirana_varijabla naziv="DomainObject.Predmet.OznakaBroj_1">St-162/2017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VEDRANA DIZAJN j.d.o.o. za trgovinu i usluge</izvorni_sadrzaj>
    <derivirana_varijabla naziv="DomainObject.Predmet.ProtustrankaFormated_1">  VEDRANA DIZAJN j.d.o.o. za trgovinu i usluge</derivirana_varijabla>
  </DomainObject.Predmet.ProtustrankaFormated>
  <DomainObject.Predmet.ProtustrankaFormatedOIB>
    <izvorni_sadrzaj>  VEDRANA DIZAJN j.d.o.o. za trgovinu i usluge, OIB 35436024180</izvorni_sadrzaj>
    <derivirana_varijabla naziv="DomainObject.Predmet.ProtustrankaFormatedOIB_1">  VEDRANA DIZAJN j.d.o.o. za trgovinu i usluge, OIB 35436024180</derivirana_varijabla>
  </DomainObject.Predmet.ProtustrankaFormatedOIB>
  <DomainObject.Predmet.ProtustrankaFormatedWithAdress>
    <izvorni_sadrzaj> VEDRANA DIZAJN j.d.o.o. za trgovinu i usluge, Frankopanska 5, 10000 Zagreb</izvorni_sadrzaj>
    <derivirana_varijabla naziv="DomainObject.Predmet.ProtustrankaFormatedWithAdress_1"> VEDRANA DIZAJN j.d.o.o. za trgovinu i usluge, Frankopanska 5, 10000 Zagreb</derivirana_varijabla>
  </DomainObject.Predmet.ProtustrankaFormatedWithAdress>
  <DomainObject.Predmet.ProtustrankaFormatedWithAdressOIB>
    <izvorni_sadrzaj> VEDRANA DIZAJN j.d.o.o. za trgovinu i usluge, OIB 35436024180, Frankopanska 5, 10000 Zagreb</izvorni_sadrzaj>
    <derivirana_varijabla naziv="DomainObject.Predmet.ProtustrankaFormatedWithAdressOIB_1"> VEDRANA DIZAJN j.d.o.o. za trgovinu i usluge, OIB 35436024180, Frankopanska 5, 10000 Zagreb</derivirana_varijabla>
  </DomainObject.Predmet.ProtustrankaFormatedWithAdressOIB>
  <DomainObject.Predmet.ProtustrankaWithAdress>
    <izvorni_sadrzaj>VEDRANA DIZAJN j.d.o.o. za trgovinu i usluge Frankopanska 5, 10000 Zagreb</izvorni_sadrzaj>
    <derivirana_varijabla naziv="DomainObject.Predmet.ProtustrankaWithAdress_1">VEDRANA DIZAJN j.d.o.o. za trgovinu i usluge Frankopanska 5, 10000 Zagreb</derivirana_varijabla>
  </DomainObject.Predmet.ProtustrankaWithAdress>
  <DomainObject.Predmet.ProtustrankaWithAdressOIB>
    <izvorni_sadrzaj>VEDRANA DIZAJN j.d.o.o. za trgovinu i usluge, OIB 35436024180, Frankopanska 5, 10000 Zagreb</izvorni_sadrzaj>
    <derivirana_varijabla naziv="DomainObject.Predmet.ProtustrankaWithAdressOIB_1">VEDRANA DIZAJN j.d.o.o. za trgovinu i usluge, OIB 35436024180, Frankopanska 5, 10000 Zagreb</derivirana_varijabla>
  </DomainObject.Predmet.ProtustrankaWithAdressOIB>
  <DomainObject.Predmet.ProtustrankaNazivFormated>
    <izvorni_sadrzaj>VEDRANA DIZAJN j.d.o.o. za trgovinu i usluge</izvorni_sadrzaj>
    <derivirana_varijabla naziv="DomainObject.Predmet.ProtustrankaNazivFormated_1">VEDRANA DIZAJN j.d.o.o. za trgovinu i usluge</derivirana_varijabla>
  </DomainObject.Predmet.ProtustrankaNazivFormated>
  <DomainObject.Predmet.ProtustrankaNazivFormatedOIB>
    <izvorni_sadrzaj>VEDRANA DIZAJN j.d.o.o. za trgovinu i usluge, OIB 35436024180</izvorni_sadrzaj>
    <derivirana_varijabla naziv="DomainObject.Predmet.ProtustrankaNazivFormatedOIB_1">VEDRANA DIZAJN j.d.o.o. za trgovinu i usluge, OIB 35436024180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3</izvorni_sadrzaj>
    <derivirana_varijabla naziv="DomainObject.Predmet.Referada.Prostorija.Naziv_1">Soba 3</derivirana_varijabla>
  </DomainObject.Predmet.Referada.Prostorija.Naziv>
  <DomainObject.Predmet.Referada.Prostorija.Oznaka>
    <izvorni_sadrzaj>Soba 3</izvorni_sadrzaj>
    <derivirana_varijabla naziv="DomainObject.Predmet.Referada.Prostorija.Oznaka_1">Soba 3</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Siniša Rajnović</izvorni_sadrzaj>
    <derivirana_varijabla naziv="DomainObject.Predmet.Referada.Sudac_1">Siniša Rajnović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Podružnica Zagreb</izvorni_sadrzaj>
    <derivirana_varijabla naziv="DomainObject.Predmet.StrankaFormated_1">  FINA Regionalni centar Zagreb, Podružnica Zagreb</derivirana_varijabla>
  </DomainObject.Predmet.StrankaFormated>
  <DomainObject.Predmet.StrankaFormatedOIB>
    <izvorni_sadrzaj>  FINA Regionalni centar Zagreb, Podružnica Zagreb, OIB 85821130368</izvorni_sadrzaj>
    <derivirana_varijabla naziv="DomainObject.Predmet.StrankaFormatedOIB_1">  FINA Regionalni centar Zagreb, Podružnica Zagreb, OIB 85821130368</derivirana_varijabla>
  </DomainObject.Predmet.StrankaFormatedOIB>
  <DomainObject.Predmet.StrankaFormatedWithAdress>
    <izvorni_sadrzaj> FINA Regionalni centar Zagreb, Podružnica Zagreb, Trg svibanjskih žrtava 1995. 1, 10000 Zagreb</izvorni_sadrzaj>
    <derivirana_varijabla naziv="DomainObject.Predmet.StrankaFormatedWithAdress_1"> FINA Regionalni centar Zagreb, Podružnica Zagreb, Trg svibanjskih žrtava 1995. 1, 10000 Zagreb</derivirana_varijabla>
  </DomainObject.Predmet.StrankaFormatedWithAdress>
  <DomainObject.Predmet.StrankaFormatedWithAdressOIB>
    <izvorni_sadrzaj> FINA Regionalni centar Zagreb, Podružnica Zagreb, OIB 85821130368, Trg svibanjskih žrtava 1995. 1, 10000 Zagreb</izvorni_sadrzaj>
    <derivirana_varijabla naziv="DomainObject.Predmet.StrankaFormatedWithAdressOIB_1"> FINA Regionalni centar Zagreb, Podružnica Zagreb, OIB 85821130368, Trg svibanjskih žrtava 1995. 1, 10000 Zagreb</derivirana_varijabla>
  </DomainObject.Predmet.StrankaFormatedWithAdressOIB>
  <DomainObject.Predmet.StrankaWithAdress>
    <izvorni_sadrzaj>FINA Regionalni centar Zagreb, Podružnica Zagreb Trg svibanjskih žrtava 1995. 1,10000 Zagreb</izvorni_sadrzaj>
    <derivirana_varijabla naziv="DomainObject.Predmet.StrankaWithAdress_1">FINA Regionalni centar Zagreb, Podružnica Zagreb Trg svibanjskih žrtava 1995. 1,10000 Zagreb</derivirana_varijabla>
  </DomainObject.Predmet.StrankaWithAdress>
  <DomainObject.Predmet.StrankaWithAdressOIB>
    <izvorni_sadrzaj>FINA Regionalni centar Zagreb, Podružnica Zagreb, OIB 85821130368, Trg svibanjskih žrtava 1995. 1,10000 Zagreb</izvorni_sadrzaj>
    <derivirana_varijabla naziv="DomainObject.Predmet.StrankaWithAdressOIB_1">FINA Regionalni centar Zagreb, Podružnica Zagreb, OIB 85821130368, Trg svibanjskih žrtava 1995. 1,10000 Zagreb</derivirana_varijabla>
  </DomainObject.Predmet.StrankaWithAdressOIB>
  <DomainObject.Predmet.StrankaNazivFormated>
    <izvorni_sadrzaj>FINA Regionalni centar Zagreb, Podružnica Zagreb</izvorni_sadrzaj>
    <derivirana_varijabla naziv="DomainObject.Predmet.StrankaNazivFormated_1">FINA Regionalni centar Zagreb, Podružnica Zagreb</derivirana_varijabla>
  </DomainObject.Predmet.StrankaNazivFormated>
  <DomainObject.Predmet.StrankaNazivFormatedOIB>
    <izvorni_sadrzaj>FINA Regionalni centar Zagreb, Podružnica Zagreb, OIB 85821130368</izvorni_sadrzaj>
    <derivirana_varijabla naziv="DomainObject.Predmet.StrankaNazivFormatedOIB_1">FINA Regionalni centar Zagreb, Podružnica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Suzana Sabljić</izvorni_sadrzaj>
    <derivirana_varijabla naziv="DomainObject.Predmet.Zapisnicar_1">Suzana Sabljić</derivirana_varijabla>
  </DomainObject.Predmet.Zapisnicar>
  <DomainObject.Predmet.StrankaListFormated>
    <izvorni_sadrzaj>
      <item>FINA Regionalni centar Zagreb, Podružnica Zagreb</item>
    </izvorni_sadrzaj>
    <derivirana_varijabla naziv="DomainObject.Predmet.StrankaListFormated_1">
      <item>FINA Regionalni centar Zagreb, Podružnica Zagreb</item>
    </derivirana_varijabla>
  </DomainObject.Predmet.StrankaListFormated>
  <DomainObject.Predmet.StrankaListFormatedOIB>
    <izvorni_sadrzaj>
      <item>FINA Regionalni centar Zagreb, Podružnica Zagreb, OIB 85821130368</item>
    </izvorni_sadrzaj>
    <derivirana_varijabla naziv="DomainObject.Predmet.StrankaListFormatedOIB_1">
      <item>FINA Regionalni centar Zagreb, Podružnica Zagreb, OIB 85821130368</item>
    </derivirana_varijabla>
  </DomainObject.Predmet.StrankaListFormatedOIB>
  <DomainObject.Predmet.StrankaListFormatedWithAdress>
    <izvorni_sadrzaj>
      <item>FINA Regionalni centar Zagreb, Podružnica Zagreb, Trg svibanjskih žrtava 1995. 1, 10000 Zagreb</item>
    </izvorni_sadrzaj>
    <derivirana_varijabla naziv="DomainObject.Predmet.StrankaListFormatedWithAdress_1">
      <item>FINA Regionalni centar Zagreb, Podružnica Zagreb, Trg svibanjskih žrtava 1995. 1, 10000 Zagreb</item>
    </derivirana_varijabla>
  </DomainObject.Predmet.StrankaListFormatedWithAdress>
  <DomainObject.Predmet.StrankaListFormatedWithAdressOIB>
    <izvorni_sadrzaj>
      <item>FINA Regionalni centar Zagreb, Podružnica Zagreb, OIB 85821130368, Trg svibanjskih žrtava 1995. 1, 10000 Zagreb</item>
    </izvorni_sadrzaj>
    <derivirana_varijabla naziv="DomainObject.Predmet.StrankaListFormatedWithAdressOIB_1">
      <item>FINA Regionalni centar Zagreb, Podružnica Zagreb, OIB 85821130368, Trg svibanjskih žrtava 1995. 1, 10000 Zagreb</item>
    </derivirana_varijabla>
  </DomainObject.Predmet.StrankaListFormatedWithAdressOIB>
  <DomainObject.Predmet.StrankaListNazivFormated>
    <izvorni_sadrzaj>
      <item>FINA Regionalni centar Zagreb, Podružnica Zagreb</item>
    </izvorni_sadrzaj>
    <derivirana_varijabla naziv="DomainObject.Predmet.StrankaListNazivFormated_1">
      <item>FINA Regionalni centar Zagreb, Podružnica Zagreb</item>
    </derivirana_varijabla>
  </DomainObject.Predmet.StrankaListNazivFormated>
  <DomainObject.Predmet.StrankaListNazivFormatedOIB>
    <izvorni_sadrzaj>
      <item>FINA Regionalni centar Zagreb, Podružnica Zagreb, OIB 85821130368</item>
    </izvorni_sadrzaj>
    <derivirana_varijabla naziv="DomainObject.Predmet.StrankaListNazivFormatedOIB_1">
      <item>FINA Regionalni centar Zagreb, Podružnica Zagreb, OIB 85821130368</item>
    </derivirana_varijabla>
  </DomainObject.Predmet.StrankaListNazivFormatedOIB>
  <DomainObject.Predmet.ProtuStrankaListFormated>
    <izvorni_sadrzaj>
      <item>VEDRANA DIZAJN j.d.o.o. za trgovinu i usluge</item>
    </izvorni_sadrzaj>
    <derivirana_varijabla naziv="DomainObject.Predmet.ProtuStrankaListFormated_1">
      <item>VEDRANA DIZAJN j.d.o.o. za trgovinu i usluge</item>
    </derivirana_varijabla>
  </DomainObject.Predmet.ProtuStrankaListFormated>
  <DomainObject.Predmet.ProtuStrankaListFormatedOIB>
    <izvorni_sadrzaj>
      <item>VEDRANA DIZAJN j.d.o.o. za trgovinu i usluge, OIB 35436024180</item>
    </izvorni_sadrzaj>
    <derivirana_varijabla naziv="DomainObject.Predmet.ProtuStrankaListFormatedOIB_1">
      <item>VEDRANA DIZAJN j.d.o.o. za trgovinu i usluge, OIB 35436024180</item>
    </derivirana_varijabla>
  </DomainObject.Predmet.ProtuStrankaListFormatedOIB>
  <DomainObject.Predmet.ProtuStrankaListFormatedWithAdress>
    <izvorni_sadrzaj>
      <item>VEDRANA DIZAJN j.d.o.o. za trgovinu i usluge, Frankopanska 5, 10000 Zagreb</item>
    </izvorni_sadrzaj>
    <derivirana_varijabla naziv="DomainObject.Predmet.ProtuStrankaListFormatedWithAdress_1">
      <item>VEDRANA DIZAJN j.d.o.o. za trgovinu i usluge, Frankopanska 5, 10000 Zagreb</item>
    </derivirana_varijabla>
  </DomainObject.Predmet.ProtuStrankaListFormatedWithAdress>
  <DomainObject.Predmet.ProtuStrankaListFormatedWithAdressOIB>
    <izvorni_sadrzaj>
      <item>VEDRANA DIZAJN j.d.o.o. za trgovinu i usluge, OIB 35436024180, Frankopanska 5, 10000 Zagreb</item>
    </izvorni_sadrzaj>
    <derivirana_varijabla naziv="DomainObject.Predmet.ProtuStrankaListFormatedWithAdressOIB_1">
      <item>VEDRANA DIZAJN j.d.o.o. za trgovinu i usluge, OIB 35436024180, Frankopanska 5, 10000 Zagreb</item>
    </derivirana_varijabla>
  </DomainObject.Predmet.ProtuStrankaListFormatedWithAdressOIB>
  <DomainObject.Predmet.ProtuStrankaListNazivFormated>
    <izvorni_sadrzaj>
      <item>VEDRANA DIZAJN j.d.o.o. za trgovinu i usluge</item>
    </izvorni_sadrzaj>
    <derivirana_varijabla naziv="DomainObject.Predmet.ProtuStrankaListNazivFormated_1">
      <item>VEDRANA DIZAJN j.d.o.o. za trgovinu i usluge</item>
    </derivirana_varijabla>
  </DomainObject.Predmet.ProtuStrankaListNazivFormated>
  <DomainObject.Predmet.ProtuStrankaListNazivFormatedOIB>
    <izvorni_sadrzaj>
      <item>VEDRANA DIZAJN j.d.o.o. za trgovinu i usluge, OIB 35436024180</item>
    </izvorni_sadrzaj>
    <derivirana_varijabla naziv="DomainObject.Predmet.ProtuStrankaListNazivFormatedOIB_1">
      <item>VEDRANA DIZAJN j.d.o.o. za trgovinu i usluge, OIB 35436024180</item>
    </derivirana_varijabla>
  </DomainObject.Predmet.ProtuStrankaListNazivFormatedOIB>
  <DomainObject.Predmet.OstaliListFormated>
    <izvorni_sadrzaj>
      <item>VEDRANA JELČIĆ</item>
    </izvorni_sadrzaj>
    <derivirana_varijabla naziv="DomainObject.Predmet.OstaliListFormated_1">
      <item>VEDRANA JELČIĆ</item>
    </derivirana_varijabla>
  </DomainObject.Predmet.OstaliListFormated>
  <DomainObject.Predmet.OstaliListFormatedOIB>
    <izvorni_sadrzaj>
      <item>VEDRANA JELČIĆ, OIB 84439655536</item>
    </izvorni_sadrzaj>
    <derivirana_varijabla naziv="DomainObject.Predmet.OstaliListFormatedOIB_1">
      <item>VEDRANA JELČIĆ, OIB 84439655536</item>
    </derivirana_varijabla>
  </DomainObject.Predmet.OstaliListFormatedOIB>
  <DomainObject.Predmet.OstaliListFormatedWithAdress>
    <izvorni_sadrzaj>
      <item>VEDRANA JELČIĆ, Poljanički prilaz 6, 10000 Zagreb</item>
    </izvorni_sadrzaj>
    <derivirana_varijabla naziv="DomainObject.Predmet.OstaliListFormatedWithAdress_1">
      <item>VEDRANA JELČIĆ, Poljanički prilaz 6, 10000 Zagreb</item>
    </derivirana_varijabla>
  </DomainObject.Predmet.OstaliListFormatedWithAdress>
  <DomainObject.Predmet.OstaliListFormatedWithAdressOIB>
    <izvorni_sadrzaj>
      <item>VEDRANA JELČIĆ, OIB 84439655536, Poljanički prilaz 6, 10000 Zagreb</item>
    </izvorni_sadrzaj>
    <derivirana_varijabla naziv="DomainObject.Predmet.OstaliListFormatedWithAdressOIB_1">
      <item>VEDRANA JELČIĆ, OIB 84439655536, Poljanički prilaz 6, 10000 Zagreb</item>
    </derivirana_varijabla>
  </DomainObject.Predmet.OstaliListFormatedWithAdressOIB>
  <DomainObject.Predmet.OstaliListNazivFormated>
    <izvorni_sadrzaj>
      <item>VEDRANA JELČIĆ</item>
    </izvorni_sadrzaj>
    <derivirana_varijabla naziv="DomainObject.Predmet.OstaliListNazivFormated_1">
      <item>VEDRANA JELČIĆ</item>
    </derivirana_varijabla>
  </DomainObject.Predmet.OstaliListNazivFormated>
  <DomainObject.Predmet.OstaliListNazivFormatedOIB>
    <izvorni_sadrzaj>
      <item>VEDRANA JELČIĆ, OIB 84439655536</item>
    </izvorni_sadrzaj>
    <derivirana_varijabla naziv="DomainObject.Predmet.OstaliListNazivFormatedOIB_1">
      <item>VEDRANA JELČIĆ, OIB 84439655536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svibnja 2017.</izvorni_sadrzaj>
    <derivirana_varijabla naziv="DomainObject.Datum_1">4. svibnja 2017.</derivirana_varijabla>
  </DomainObject.Datum>
  <DomainObject.PoslovniBrojDokumenta>
    <izvorni_sadrzaj>St-162/2017-3</izvorni_sadrzaj>
    <derivirana_varijabla naziv="DomainObject.PoslovniBrojDokumenta_1">St-162/2017-3</derivirana_varijabla>
  </DomainObject.PoslovniBrojDokumenta>
  <DomainObject.Predmet.StrankaIDrugi>
    <izvorni_sadrzaj>FINA Regionalni centar Zagreb, Podružnica Zagreb</izvorni_sadrzaj>
    <derivirana_varijabla naziv="DomainObject.Predmet.StrankaIDrugi_1">FINA Regionalni centar Zagreb, Podružnica Zagreb</derivirana_varijabla>
  </DomainObject.Predmet.StrankaIDrugi>
  <DomainObject.Predmet.ProtustrankaIDrugi>
    <izvorni_sadrzaj>VEDRANA DIZAJN j.d.o.o. za trgovinu i usluge</izvorni_sadrzaj>
    <derivirana_varijabla naziv="DomainObject.Predmet.ProtustrankaIDrugi_1">VEDRANA DIZAJN j.d.o.o. za trgovinu i usluge</derivirana_varijabla>
  </DomainObject.Predmet.ProtustrankaIDrugi>
  <DomainObject.Predmet.StrankaIDrugiAdressOIB>
    <izvorni_sadrzaj>FINA Regionalni centar Zagreb, Podružnica Zagreb, OIB 85821130368, Trg svibanjskih žrtava 1995. 1, 10000 Zagreb</izvorni_sadrzaj>
    <derivirana_varijabla naziv="DomainObject.Predmet.StrankaIDrugiAdressOIB_1">FINA Regionalni centar Zagreb, Podružnica Zagreb, OIB 85821130368, Trg svibanjskih žrtava 1995. 1, 10000 Zagreb</derivirana_varijabla>
  </DomainObject.Predmet.StrankaIDrugiAdressOIB>
  <DomainObject.Predmet.ProtustrankaIDrugiAdressOIB>
    <izvorni_sadrzaj>VEDRANA DIZAJN j.d.o.o. za trgovinu i usluge, OIB 35436024180, Frankopanska 5, 10000 Zagreb</izvorni_sadrzaj>
    <derivirana_varijabla naziv="DomainObject.Predmet.ProtustrankaIDrugiAdressOIB_1">VEDRANA DIZAJN j.d.o.o. za trgovinu i usluge, OIB 35436024180, Frankopanska 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VEDRANA DIZAJN j.d.o.o. za trgovinu i usluge</item>
      <item>FINA Regionalni centar Zagreb, Podružnica Zagreb</item>
      <item>VEDRANA JELČIĆ</item>
    </izvorni_sadrzaj>
    <derivirana_varijabla naziv="DomainObject.Predmet.SudioniciListNaziv_1">
      <item>VEDRANA DIZAJN j.d.o.o. za trgovinu i usluge</item>
      <item>FINA Regionalni centar Zagreb, Podružnica Zagreb</item>
      <item>VEDRANA JELČIĆ</item>
    </derivirana_varijabla>
  </DomainObject.Predmet.SudioniciListNaziv>
  <DomainObject.Predmet.SudioniciListAdressOIB>
    <izvorni_sadrzaj>
      <item>VEDRANA DIZAJN j.d.o.o. za trgovinu i usluge, OIB 35436024180, Frankopanska 5,10000 Zagreb</item>
      <item>FINA Regionalni centar Zagreb, Podružnica Zagreb, OIB 85821130368, Trg svibanjskih žrtava 1995. 1,10000 Zagreb</item>
      <item>VEDRANA JELČIĆ, OIB 84439655536, Poljanički prilaz 6,10000 Zagreb</item>
    </izvorni_sadrzaj>
    <derivirana_varijabla naziv="DomainObject.Predmet.SudioniciListAdressOIB_1">
      <item>VEDRANA DIZAJN j.d.o.o. za trgovinu i usluge, OIB 35436024180, Frankopanska 5,10000 Zagreb</item>
      <item>FINA Regionalni centar Zagreb, Podružnica Zagreb, OIB 85821130368, Trg svibanjskih žrtava 1995. 1,10000 Zagreb</item>
      <item>VEDRANA JELČIĆ, OIB 84439655536, Poljanički prilaz 6,10000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1E3A347-169B-48FC-8538-4D9279B5AE0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693</properties:Words>
  <properties:Characters>3677</properties:Characters>
  <properties:Lines>96</properties:Lines>
  <properties:Paragraphs>24</properties:Paragraphs>
  <properties:TotalTime>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4621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Suzana Sabljić</cp:lastModifiedBy>
  <dcterms:modified xmlns:xsi="http://www.w3.org/2001/XMLSchema-instance" xsi:type="dcterms:W3CDTF">2017-05-04T08:09:00Z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St-162/2017-3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