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57a0e" w14:paraId="9e57a0e" w:rsidRDefault="00AE649C" w:rsidP="00FA5B5E" w:rsidR="00AE649C" w:rsidRPr="00B76F3C">
      <w:pPr>
        <w:pStyle w:val="Naslov3"/>
        <w15:collapsed w:val="false"/>
      </w:pPr>
    </w:p>
    <w:p w:rsidRDefault="006561F9" w:rsidP="006561F9" w:rsidR="006561F9" w:rsidRPr="006561F9">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bookmarkStart w:name="_GoBack" w:id="0"/>
      <w:bookmarkEnd w:id="0"/>
    </w:p>
    <w:p w:rsidRDefault="006561F9" w:rsidP="006561F9" w:rsidR="006561F9" w:rsidRPr="006561F9">
      <w:pPr>
        <w:autoSpaceDN w:val="false"/>
        <w:spacing w:after="0"/>
        <w:jc w:val="both"/>
        <w:rPr>
          <w:rFonts w:cs="Times New Roman" w:eastAsia="Calibri"/>
        </w:rPr>
      </w:pPr>
      <w:r w:rsidRPr="006561F9">
        <w:rPr>
          <w:rFonts w:cs="Times New Roman" w:eastAsia="Calibri"/>
        </w:rPr>
        <w:t xml:space="preserve">                                                                                                                                             </w:t>
      </w:r>
    </w:p>
    <w:p w:rsidRDefault="006561F9" w:rsidP="006561F9" w:rsidR="006561F9" w:rsidRPr="006561F9">
      <w:pPr>
        <w:autoSpaceDN w:val="false"/>
        <w:spacing w:after="0"/>
        <w:ind w:firstLine="5103"/>
        <w:jc w:val="both"/>
        <w:rPr>
          <w:rFonts w:cs="Times New Roman" w:eastAsia="Calibri"/>
        </w:rPr>
      </w:pPr>
      <w:r w:rsidRPr="006561F9">
        <w:rPr>
          <w:rFonts w:cs="Times New Roman" w:eastAsia="Calibri"/>
        </w:rPr>
        <w:t xml:space="preserve">     5 St-35/2014-176</w:t>
      </w:r>
    </w:p>
    <w:p w:rsidRDefault="006561F9" w:rsidP="006561F9" w:rsidR="006561F9" w:rsidRPr="006561F9">
      <w:pPr>
        <w:autoSpaceDN w:val="false"/>
        <w:spacing w:after="0"/>
        <w:ind w:firstLine="5103"/>
        <w:jc w:val="both"/>
        <w:rPr>
          <w:rFonts w:cs="Times New Roman" w:eastAsia="Calibri"/>
        </w:rPr>
      </w:pPr>
    </w:p>
    <w:p w:rsidRDefault="006561F9" w:rsidP="006561F9" w:rsidR="006561F9" w:rsidRPr="006561F9">
      <w:pPr>
        <w:autoSpaceDN w:val="false"/>
        <w:spacing w:after="0"/>
        <w:ind w:firstLine="5103"/>
        <w:jc w:val="both"/>
        <w:rPr>
          <w:rFonts w:cs="Times New Roman" w:eastAsia="Calibri"/>
        </w:rPr>
      </w:pPr>
    </w:p>
    <w:p w:rsidRDefault="006561F9" w:rsidP="006561F9" w:rsidR="006561F9" w:rsidRPr="006561F9">
      <w:pPr>
        <w:autoSpaceDN w:val="false"/>
        <w:spacing w:after="0"/>
        <w:ind w:firstLine="5103"/>
        <w:jc w:val="both"/>
        <w:rPr>
          <w:rFonts w:cs="Times New Roman" w:eastAsia="Calibri"/>
        </w:rPr>
      </w:pPr>
    </w:p>
    <w:p w:rsidRDefault="006561F9" w:rsidP="006561F9" w:rsidR="006561F9" w:rsidRPr="006561F9">
      <w:pPr>
        <w:autoSpaceDN w:val="false"/>
        <w:spacing w:after="0"/>
        <w:jc w:val="both"/>
        <w:rPr>
          <w:rFonts w:cs="Times New Roman" w:eastAsia="Calibri"/>
        </w:rPr>
      </w:pPr>
    </w:p>
    <w:p w:rsidRDefault="006561F9" w:rsidP="006561F9" w:rsidR="006561F9" w:rsidRPr="006561F9">
      <w:pPr>
        <w:autoSpaceDN w:val="false"/>
        <w:spacing w:after="0"/>
        <w:ind w:firstLine="851"/>
        <w:jc w:val="both"/>
        <w:rPr>
          <w:rFonts w:cs="Times New Roman" w:eastAsia="Calibri"/>
        </w:rPr>
      </w:pPr>
      <w:r w:rsidRPr="006561F9">
        <w:rPr>
          <w:rFonts w:cs="Times New Roman" w:eastAsia="Calibri"/>
        </w:rPr>
        <w:t>TRGOVAČKI SUD U BJELOVARU, po stečajnom sucu Mariji Petrina Kubica, u stečajnom postupku nad dužnikom SILOSI VTC društvo s ograničenom odgovornošću za proizvodnju i trgovinu, Virovitica, Stjepana Radića 132, OIB: 51317208222, dana 9. studenog 2015. donio je</w:t>
      </w:r>
    </w:p>
    <w:p w:rsidRDefault="006561F9" w:rsidP="006561F9" w:rsidR="006561F9" w:rsidRPr="006561F9">
      <w:pPr>
        <w:autoSpaceDN w:val="false"/>
        <w:spacing w:after="0"/>
        <w:jc w:val="both"/>
        <w:rPr>
          <w:rFonts w:cs="Times New Roman" w:eastAsia="Calibri"/>
        </w:rPr>
      </w:pPr>
    </w:p>
    <w:p w:rsidRDefault="006561F9" w:rsidP="006561F9" w:rsidR="006561F9" w:rsidRPr="006561F9">
      <w:pPr>
        <w:autoSpaceDN w:val="false"/>
        <w:spacing w:after="0"/>
        <w:jc w:val="center"/>
        <w:rPr>
          <w:rFonts w:cs="Times New Roman" w:eastAsia="Calibri"/>
        </w:rPr>
      </w:pPr>
      <w:r w:rsidRPr="006561F9">
        <w:rPr>
          <w:rFonts w:cs="Times New Roman" w:eastAsia="Calibri"/>
        </w:rPr>
        <w:t>Z A K L J U Č A K</w:t>
      </w:r>
    </w:p>
    <w:p w:rsidRDefault="006561F9" w:rsidP="006561F9" w:rsidR="006561F9" w:rsidRPr="006561F9">
      <w:pPr>
        <w:autoSpaceDN w:val="false"/>
        <w:spacing w:after="0"/>
        <w:jc w:val="center"/>
        <w:rPr>
          <w:rFonts w:cs="Times New Roman" w:eastAsia="Calibri"/>
        </w:rPr>
      </w:pPr>
    </w:p>
    <w:p w:rsidRDefault="006561F9" w:rsidP="006561F9" w:rsidR="006561F9" w:rsidRPr="006561F9">
      <w:pPr>
        <w:autoSpaceDN w:val="false"/>
        <w:spacing w:after="0"/>
        <w:ind w:firstLine="851"/>
        <w:jc w:val="both"/>
        <w:rPr>
          <w:rFonts w:cs="Times New Roman" w:eastAsia="Calibri"/>
        </w:rPr>
      </w:pPr>
      <w:r w:rsidRPr="006561F9">
        <w:rPr>
          <w:rFonts w:cs="Times New Roman" w:eastAsia="Calibri"/>
        </w:rPr>
        <w:t>I. Prodaje se imovina u vlasništvu stečajnog dužnika:</w:t>
      </w:r>
    </w:p>
    <w:p w:rsidRDefault="006561F9" w:rsidP="006561F9" w:rsidR="006561F9" w:rsidRPr="006561F9">
      <w:pPr>
        <w:autoSpaceDN w:val="false"/>
        <w:spacing w:after="0"/>
        <w:ind w:firstLine="851"/>
        <w:jc w:val="both"/>
        <w:rPr>
          <w:rFonts w:cs="Times New Roman" w:eastAsia="Calibri"/>
        </w:rPr>
      </w:pPr>
    </w:p>
    <w:p w:rsidRDefault="006561F9" w:rsidP="006561F9" w:rsidR="006561F9" w:rsidRPr="006561F9">
      <w:pPr>
        <w:autoSpaceDN w:val="false"/>
        <w:spacing w:after="0"/>
        <w:ind w:firstLine="851"/>
        <w:jc w:val="both"/>
        <w:rPr>
          <w:rFonts w:cs="Times New Roman" w:eastAsia="Calibri"/>
        </w:rPr>
      </w:pPr>
      <w:r w:rsidRPr="006561F9">
        <w:rPr>
          <w:rFonts w:cs="Times New Roman" w:eastAsia="Calibri"/>
        </w:rPr>
        <w:t xml:space="preserve">-nekretnine upisane u zk.ul.br. 11170 k.o. Virovitica čk.br. 4570/13 Ulica Stjepana Radića sa 10391 m2, poslovna zgrada </w:t>
      </w:r>
      <w:proofErr w:type="spellStart"/>
      <w:r w:rsidRPr="006561F9">
        <w:rPr>
          <w:rFonts w:cs="Times New Roman" w:eastAsia="Calibri"/>
        </w:rPr>
        <w:t>k.b</w:t>
      </w:r>
      <w:proofErr w:type="spellEnd"/>
      <w:r w:rsidRPr="006561F9">
        <w:rPr>
          <w:rFonts w:cs="Times New Roman" w:eastAsia="Calibri"/>
        </w:rPr>
        <w:t xml:space="preserve">. 132 na 1304 m2 i gospodarsko dvorište sa 9087, čk.br. 4570/19 Ulica Stjepana Radića sa 29117 m2, gospodarska zgrada na 61 m2, gospodarska zgrada na 486 m2, gospodarska zgrada na 16 m2, gospodarska zgrada na 132 m2, gospodarska zgrada na 393 m2, gospodarska zgrada na 660 m2, gospodarska zgrada na 767 m2, gospodarska zgrada na 297 m2, gospodarska zgrada na 1293 m2, izgrađeno zemljište na 13 m2, gospodarska zgrada na 48 m2, gospodarska zgrada na 754 m2, gospodarska zgrada na 73 m2, gospodarska zgrada na 118 m2, gospodarsko dvorište na 23638 m2 i gospodarska zgrada na 368 m2, čk.br. 4589/7 dvor u mjestu sa 251 </w:t>
      </w:r>
      <w:proofErr w:type="spellStart"/>
      <w:r w:rsidRPr="006561F9">
        <w:rPr>
          <w:rFonts w:cs="Times New Roman" w:eastAsia="Calibri"/>
        </w:rPr>
        <w:t>čhv</w:t>
      </w:r>
      <w:proofErr w:type="spellEnd"/>
      <w:r w:rsidRPr="006561F9">
        <w:rPr>
          <w:rFonts w:cs="Times New Roman" w:eastAsia="Calibri"/>
        </w:rPr>
        <w:t xml:space="preserve"> i čk.br. 4590/4 ekonomsko dvorište sa 162 </w:t>
      </w:r>
      <w:proofErr w:type="spellStart"/>
      <w:r w:rsidRPr="006561F9">
        <w:rPr>
          <w:rFonts w:cs="Times New Roman" w:eastAsia="Calibri"/>
        </w:rPr>
        <w:t>čhv</w:t>
      </w:r>
      <w:proofErr w:type="spellEnd"/>
      <w:r w:rsidRPr="006561F9">
        <w:rPr>
          <w:rFonts w:cs="Times New Roman" w:eastAsia="Calibri"/>
        </w:rPr>
        <w:t>, sa pripadajućim pokretninama (opremom), prema posebnom popisu – elaboratu o procjeni.</w:t>
      </w:r>
    </w:p>
    <w:p w:rsidRDefault="006561F9" w:rsidP="006561F9" w:rsidR="006561F9" w:rsidRPr="006561F9">
      <w:pPr>
        <w:autoSpaceDN w:val="false"/>
        <w:spacing w:after="0"/>
        <w:ind w:firstLine="851"/>
        <w:jc w:val="both"/>
        <w:rPr>
          <w:rFonts w:cs="Times New Roman" w:eastAsia="Calibri"/>
        </w:rPr>
      </w:pPr>
      <w:r w:rsidRPr="006561F9">
        <w:rPr>
          <w:rFonts w:cs="Times New Roman" w:eastAsia="Calibri"/>
        </w:rPr>
        <w:t>Utvrđuje se vrijednost nekretnina u iznosu od 5.250.000,00 kn (</w:t>
      </w:r>
      <w:proofErr w:type="spellStart"/>
      <w:r w:rsidRPr="006561F9">
        <w:rPr>
          <w:rFonts w:cs="Times New Roman" w:eastAsia="Calibri"/>
        </w:rPr>
        <w:t>petmilijuna</w:t>
      </w:r>
      <w:proofErr w:type="spellEnd"/>
      <w:r w:rsidRPr="006561F9">
        <w:rPr>
          <w:rFonts w:cs="Times New Roman" w:eastAsia="Calibri"/>
        </w:rPr>
        <w:t>-</w:t>
      </w:r>
      <w:proofErr w:type="spellStart"/>
      <w:r w:rsidRPr="006561F9">
        <w:rPr>
          <w:rFonts w:cs="Times New Roman" w:eastAsia="Calibri"/>
        </w:rPr>
        <w:t>dvjestopedesettisućakuna</w:t>
      </w:r>
      <w:proofErr w:type="spellEnd"/>
      <w:r w:rsidRPr="006561F9">
        <w:rPr>
          <w:rFonts w:cs="Times New Roman" w:eastAsia="Calibri"/>
        </w:rPr>
        <w:t>) i vrijednost pokretnina (opreme) u iznosu od 660.000,00 kn (</w:t>
      </w:r>
      <w:proofErr w:type="spellStart"/>
      <w:r w:rsidRPr="006561F9">
        <w:rPr>
          <w:rFonts w:cs="Times New Roman" w:eastAsia="Calibri"/>
        </w:rPr>
        <w:t>šestošezdesettisućakuna</w:t>
      </w:r>
      <w:proofErr w:type="spellEnd"/>
      <w:r w:rsidRPr="006561F9">
        <w:rPr>
          <w:rFonts w:cs="Times New Roman" w:eastAsia="Calibri"/>
        </w:rPr>
        <w:t>).</w:t>
      </w:r>
    </w:p>
    <w:p w:rsidRDefault="006561F9" w:rsidP="006561F9" w:rsidR="006561F9" w:rsidRPr="006561F9">
      <w:pPr>
        <w:autoSpaceDN w:val="false"/>
        <w:spacing w:after="0"/>
        <w:ind w:firstLine="851"/>
        <w:jc w:val="both"/>
        <w:rPr>
          <w:rFonts w:cs="Times New Roman" w:eastAsia="Calibri"/>
        </w:rPr>
      </w:pPr>
      <w:r w:rsidRPr="006561F9">
        <w:rPr>
          <w:rFonts w:cs="Times New Roman" w:eastAsia="Calibri"/>
        </w:rPr>
        <w:t xml:space="preserve">Utvrđene vrijednosti imovine ne sadrže obračunate poreze. </w:t>
      </w:r>
    </w:p>
    <w:p w:rsidRDefault="006561F9" w:rsidP="006561F9" w:rsidR="006561F9" w:rsidRPr="006561F9">
      <w:pPr>
        <w:autoSpaceDN w:val="false"/>
        <w:spacing w:after="0"/>
        <w:ind w:firstLine="851"/>
        <w:jc w:val="both"/>
        <w:rPr>
          <w:rFonts w:cs="Times New Roman" w:eastAsia="Calibri"/>
        </w:rPr>
      </w:pPr>
    </w:p>
    <w:p w:rsidRDefault="006561F9" w:rsidP="006561F9" w:rsidR="006561F9" w:rsidRPr="006561F9">
      <w:pPr>
        <w:autoSpaceDN w:val="false"/>
        <w:spacing w:after="0"/>
        <w:ind w:firstLine="851"/>
        <w:jc w:val="both"/>
        <w:rPr>
          <w:rFonts w:cs="Times New Roman" w:eastAsia="Calibri"/>
        </w:rPr>
      </w:pPr>
      <w:r w:rsidRPr="006561F9">
        <w:rPr>
          <w:rFonts w:cs="Times New Roman" w:eastAsia="Calibri"/>
        </w:rPr>
        <w:t xml:space="preserve">II. Nekretnine navedene u </w:t>
      </w:r>
      <w:proofErr w:type="spellStart"/>
      <w:r w:rsidRPr="006561F9">
        <w:rPr>
          <w:rFonts w:cs="Times New Roman" w:eastAsia="Calibri"/>
        </w:rPr>
        <w:t>toč</w:t>
      </w:r>
      <w:proofErr w:type="spellEnd"/>
      <w:r w:rsidRPr="006561F9">
        <w:rPr>
          <w:rFonts w:cs="Times New Roman" w:eastAsia="Calibri"/>
        </w:rPr>
        <w:t xml:space="preserve"> I. opterećene su </w:t>
      </w:r>
      <w:proofErr w:type="spellStart"/>
      <w:r w:rsidRPr="006561F9">
        <w:rPr>
          <w:rFonts w:cs="Times New Roman" w:eastAsia="Calibri"/>
        </w:rPr>
        <w:t>razlučnim</w:t>
      </w:r>
      <w:proofErr w:type="spellEnd"/>
      <w:r w:rsidRPr="006561F9">
        <w:rPr>
          <w:rFonts w:cs="Times New Roman" w:eastAsia="Calibri"/>
        </w:rPr>
        <w:t xml:space="preserve"> pravom za korist </w:t>
      </w:r>
      <w:proofErr w:type="spellStart"/>
      <w:r w:rsidRPr="006561F9">
        <w:rPr>
          <w:rFonts w:cs="Times New Roman" w:eastAsia="Calibri"/>
        </w:rPr>
        <w:t>razlučnih</w:t>
      </w:r>
      <w:proofErr w:type="spellEnd"/>
      <w:r w:rsidRPr="006561F9">
        <w:rPr>
          <w:rFonts w:cs="Times New Roman" w:eastAsia="Calibri"/>
        </w:rPr>
        <w:t xml:space="preserve"> vjerovnika Hypo Alpe-</w:t>
      </w:r>
      <w:proofErr w:type="spellStart"/>
      <w:r w:rsidRPr="006561F9">
        <w:rPr>
          <w:rFonts w:cs="Times New Roman" w:eastAsia="Calibri"/>
        </w:rPr>
        <w:t>Adria</w:t>
      </w:r>
      <w:proofErr w:type="spellEnd"/>
      <w:r w:rsidRPr="006561F9">
        <w:rPr>
          <w:rFonts w:cs="Times New Roman" w:eastAsia="Calibri"/>
        </w:rPr>
        <w:t xml:space="preserve">-Bank d.d. Zagreb, Slavonska avenija 6, Hrvatske banke za obnovu i razvitak, Zagreb, Strossmayerov trg 9, Slatinske banke d.d. Slatina, V. Nazora 2, H-ABDUCO d.o.o. Zagreb, Slavonska avenija 6A i PLIN VTC d.o.o. Virovitica, Ferde Rusana 2.   </w:t>
      </w:r>
    </w:p>
    <w:p w:rsidRDefault="006561F9" w:rsidP="006561F9" w:rsidR="006561F9" w:rsidRPr="006561F9">
      <w:pPr>
        <w:autoSpaceDN w:val="false"/>
        <w:spacing w:after="0"/>
        <w:ind w:firstLine="851"/>
        <w:jc w:val="both"/>
        <w:rPr>
          <w:rFonts w:cs="Times New Roman" w:eastAsia="Calibri"/>
        </w:rPr>
      </w:pPr>
    </w:p>
    <w:p w:rsidRDefault="006561F9" w:rsidP="006561F9" w:rsidR="006561F9" w:rsidRPr="006561F9">
      <w:pPr>
        <w:autoSpaceDN w:val="false"/>
        <w:spacing w:after="0"/>
        <w:ind w:firstLine="851"/>
        <w:jc w:val="both"/>
        <w:rPr>
          <w:rFonts w:cs="Times New Roman" w:eastAsia="Calibri"/>
        </w:rPr>
      </w:pPr>
      <w:r w:rsidRPr="006561F9">
        <w:rPr>
          <w:rFonts w:cs="Times New Roman" w:eastAsia="Calibri"/>
        </w:rPr>
        <w:t xml:space="preserve">III. Nekretnine i pokretnine navedene u </w:t>
      </w:r>
      <w:proofErr w:type="spellStart"/>
      <w:r w:rsidRPr="006561F9">
        <w:rPr>
          <w:rFonts w:cs="Times New Roman" w:eastAsia="Calibri"/>
        </w:rPr>
        <w:t>toč</w:t>
      </w:r>
      <w:proofErr w:type="spellEnd"/>
      <w:r w:rsidRPr="006561F9">
        <w:rPr>
          <w:rFonts w:cs="Times New Roman" w:eastAsia="Calibri"/>
        </w:rPr>
        <w:t xml:space="preserve"> I. prodavati će se na usmenoj javnoj dražbi, a ročište za prodaju održati će se kod Trgovačkog suda u Bjelovaru, Šetalište dr. </w:t>
      </w:r>
      <w:proofErr w:type="spellStart"/>
      <w:r w:rsidRPr="006561F9">
        <w:rPr>
          <w:rFonts w:cs="Times New Roman" w:eastAsia="Calibri"/>
        </w:rPr>
        <w:t>Ivše</w:t>
      </w:r>
      <w:proofErr w:type="spellEnd"/>
      <w:r w:rsidRPr="006561F9">
        <w:rPr>
          <w:rFonts w:cs="Times New Roman" w:eastAsia="Calibri"/>
        </w:rPr>
        <w:t xml:space="preserve"> </w:t>
      </w:r>
      <w:proofErr w:type="spellStart"/>
      <w:r w:rsidRPr="006561F9">
        <w:rPr>
          <w:rFonts w:cs="Times New Roman" w:eastAsia="Calibri"/>
        </w:rPr>
        <w:t>Lebovića</w:t>
      </w:r>
      <w:proofErr w:type="spellEnd"/>
      <w:r w:rsidRPr="006561F9">
        <w:rPr>
          <w:rFonts w:cs="Times New Roman" w:eastAsia="Calibri"/>
        </w:rPr>
        <w:t xml:space="preserve"> 42, soba br.1, na dan 4. prosinca 2015. u 11,00 sati.       </w:t>
      </w:r>
    </w:p>
    <w:p w:rsidRDefault="006561F9" w:rsidP="006561F9" w:rsidR="006561F9" w:rsidRPr="006561F9">
      <w:pPr>
        <w:autoSpaceDN w:val="false"/>
        <w:spacing w:after="0"/>
        <w:ind w:firstLine="851"/>
        <w:jc w:val="both"/>
        <w:rPr>
          <w:rFonts w:cs="Times New Roman" w:eastAsia="Calibri"/>
        </w:rPr>
      </w:pPr>
      <w:r w:rsidRPr="006561F9">
        <w:rPr>
          <w:rFonts w:cs="Times New Roman" w:eastAsia="Calibri"/>
        </w:rPr>
        <w:t xml:space="preserve">                  </w:t>
      </w:r>
    </w:p>
    <w:p w:rsidRDefault="006561F9" w:rsidP="006561F9" w:rsidR="006561F9" w:rsidRPr="006561F9">
      <w:pPr>
        <w:autoSpaceDN w:val="false"/>
        <w:spacing w:after="0"/>
        <w:ind w:firstLine="851"/>
        <w:jc w:val="both"/>
        <w:rPr>
          <w:rFonts w:cs="Times New Roman" w:eastAsia="Calibri"/>
        </w:rPr>
      </w:pPr>
      <w:r w:rsidRPr="006561F9">
        <w:rPr>
          <w:rFonts w:cs="Times New Roman" w:eastAsia="Calibri"/>
        </w:rPr>
        <w:t>IV. Uvjeti prodaje:</w:t>
      </w:r>
    </w:p>
    <w:p w:rsidRDefault="006561F9" w:rsidP="006561F9" w:rsidR="006561F9" w:rsidRPr="006561F9">
      <w:pPr>
        <w:autoSpaceDN w:val="false"/>
        <w:spacing w:after="0"/>
        <w:ind w:firstLine="851"/>
        <w:jc w:val="both"/>
        <w:rPr>
          <w:rFonts w:cs="Times New Roman" w:eastAsia="Calibri"/>
        </w:rPr>
      </w:pPr>
      <w:r w:rsidRPr="006561F9">
        <w:rPr>
          <w:rFonts w:cs="Times New Roman" w:eastAsia="Calibri"/>
        </w:rPr>
        <w:t xml:space="preserve">1. Nekretnine i pokretnine se na određenom ročištu za javnu dražbu ne mogu prodati ispod vrijednosti utvrđenih u </w:t>
      </w:r>
      <w:proofErr w:type="spellStart"/>
      <w:r w:rsidRPr="006561F9">
        <w:rPr>
          <w:rFonts w:cs="Times New Roman" w:eastAsia="Calibri"/>
        </w:rPr>
        <w:t>toč</w:t>
      </w:r>
      <w:proofErr w:type="spellEnd"/>
      <w:r w:rsidRPr="006561F9">
        <w:rPr>
          <w:rFonts w:cs="Times New Roman" w:eastAsia="Calibri"/>
        </w:rPr>
        <w:t>. I. ovog zaključka.</w:t>
      </w:r>
    </w:p>
    <w:p w:rsidRDefault="006561F9" w:rsidP="006561F9" w:rsidR="006561F9" w:rsidRPr="006561F9">
      <w:pPr>
        <w:autoSpaceDN w:val="false"/>
        <w:spacing w:after="0"/>
        <w:ind w:firstLine="851"/>
        <w:jc w:val="both"/>
        <w:rPr>
          <w:rFonts w:cs="Times New Roman" w:eastAsia="Calibri"/>
        </w:rPr>
      </w:pPr>
      <w:r w:rsidRPr="006561F9">
        <w:rPr>
          <w:rFonts w:cs="Times New Roman" w:eastAsia="Calibri"/>
        </w:rPr>
        <w:t xml:space="preserve">    </w:t>
      </w:r>
    </w:p>
    <w:p w:rsidRDefault="006561F9" w:rsidP="006561F9" w:rsidR="006561F9" w:rsidRPr="006561F9">
      <w:pPr>
        <w:autoSpaceDN w:val="false"/>
        <w:spacing w:after="0"/>
        <w:ind w:firstLine="851"/>
        <w:jc w:val="both"/>
        <w:rPr>
          <w:rFonts w:cs="Times New Roman" w:eastAsia="Calibri"/>
        </w:rPr>
      </w:pPr>
      <w:r w:rsidRPr="006561F9">
        <w:rPr>
          <w:rFonts w:cs="Times New Roman" w:eastAsia="Calibri"/>
        </w:rPr>
        <w:lastRenderedPageBreak/>
        <w:t>2. Poreze, pristojbe i troškove koji nisu sadržani u početnoj cijeni oglašene imovine kupac je dužan platiti u skladu sa zakonom.</w:t>
      </w:r>
    </w:p>
    <w:p w:rsidRDefault="006561F9" w:rsidP="006561F9" w:rsidR="006561F9" w:rsidRPr="006561F9">
      <w:pPr>
        <w:autoSpaceDN w:val="false"/>
        <w:spacing w:after="0"/>
        <w:ind w:firstLine="851"/>
        <w:jc w:val="both"/>
        <w:rPr>
          <w:rFonts w:cs="Times New Roman" w:eastAsia="Calibri"/>
        </w:rPr>
      </w:pPr>
    </w:p>
    <w:p w:rsidRDefault="006561F9" w:rsidP="006561F9" w:rsidR="006561F9" w:rsidRPr="006561F9">
      <w:pPr>
        <w:autoSpaceDN w:val="false"/>
        <w:spacing w:after="0"/>
        <w:ind w:firstLine="851"/>
        <w:jc w:val="both"/>
        <w:rPr>
          <w:rFonts w:cs="Times New Roman" w:eastAsia="Calibri"/>
        </w:rPr>
      </w:pPr>
      <w:r w:rsidRPr="006561F9">
        <w:rPr>
          <w:rFonts w:cs="Times New Roman" w:eastAsia="Calibri"/>
        </w:rPr>
        <w:t>3. Nekretnine i pokretnine prodaju se po načelu «viđeno-kupljeno», te se neće priznati naknadne pritužbe na pravne ili materijalne nedostatke istih.</w:t>
      </w:r>
    </w:p>
    <w:p w:rsidRDefault="006561F9" w:rsidP="006561F9" w:rsidR="006561F9" w:rsidRPr="006561F9">
      <w:pPr>
        <w:autoSpaceDN w:val="false"/>
        <w:spacing w:after="0"/>
        <w:ind w:firstLine="851"/>
        <w:jc w:val="both"/>
        <w:rPr>
          <w:rFonts w:cs="Times New Roman" w:eastAsia="Calibri"/>
        </w:rPr>
      </w:pPr>
    </w:p>
    <w:p w:rsidRDefault="006561F9" w:rsidP="006561F9" w:rsidR="006561F9" w:rsidRPr="006561F9">
      <w:pPr>
        <w:autoSpaceDN w:val="false"/>
        <w:spacing w:after="0"/>
        <w:ind w:firstLine="851"/>
        <w:jc w:val="both"/>
        <w:rPr>
          <w:rFonts w:cs="Times New Roman" w:eastAsia="Calibri"/>
        </w:rPr>
      </w:pPr>
      <w:r w:rsidRPr="006561F9">
        <w:rPr>
          <w:rFonts w:cs="Times New Roman" w:eastAsia="Calibri"/>
        </w:rPr>
        <w:t xml:space="preserve">V. Pravo nadmetanja imaju sve pravne i fizičke osobe, u skladu sa zakonskim propisima Republike Hrvatske, a kao ponuditelji na usmenoj javnoj dražbi mogu sudjelovati osobe koje najkasnije do 1. prosinca 2015. uplate osiguranje (jamčevinu) u visini 10% vrijednosti imovine iz </w:t>
      </w:r>
      <w:proofErr w:type="spellStart"/>
      <w:r w:rsidRPr="006561F9">
        <w:rPr>
          <w:rFonts w:cs="Times New Roman" w:eastAsia="Calibri"/>
        </w:rPr>
        <w:t>toč</w:t>
      </w:r>
      <w:proofErr w:type="spellEnd"/>
      <w:r w:rsidRPr="006561F9">
        <w:rPr>
          <w:rFonts w:cs="Times New Roman" w:eastAsia="Calibri"/>
        </w:rPr>
        <w:t>. I. ovog zaključka, na račun Trgovačkog suda u Bjelovaru IBAN: HR6123900011300000630 s pozivom na broj HR05 540-35-14.</w:t>
      </w:r>
    </w:p>
    <w:p w:rsidRDefault="006561F9" w:rsidP="006561F9" w:rsidR="006561F9" w:rsidRPr="006561F9">
      <w:pPr>
        <w:autoSpaceDN w:val="false"/>
        <w:spacing w:after="0"/>
        <w:ind w:firstLine="851"/>
        <w:jc w:val="both"/>
        <w:rPr>
          <w:rFonts w:cs="Times New Roman" w:eastAsia="Calibri"/>
        </w:rPr>
      </w:pPr>
    </w:p>
    <w:p w:rsidRDefault="006561F9" w:rsidP="006561F9" w:rsidR="006561F9" w:rsidRPr="006561F9">
      <w:pPr>
        <w:autoSpaceDN w:val="false"/>
        <w:spacing w:after="0"/>
        <w:ind w:firstLine="851"/>
        <w:jc w:val="both"/>
        <w:rPr>
          <w:rFonts w:cs="Times New Roman" w:eastAsia="Calibri"/>
        </w:rPr>
      </w:pPr>
      <w:r w:rsidRPr="006561F9">
        <w:rPr>
          <w:rFonts w:cs="Times New Roman" w:eastAsia="Calibri"/>
        </w:rPr>
        <w:t xml:space="preserve">VI. Nekretnine će se dosuditi ponuditelju (kupcu) koji ponudi najveću cijenu i ispunjava sve uvjete ovog zaključka. Ukoliko na javnoj dražbi sudjeluje više kupaca sud će nekretnine dosuditi i kupcima koji ponude nižu cijenu, prema veličini cijene koju su ponudili, ako kupci koji su ponudili veću cijenu ne polože </w:t>
      </w:r>
      <w:proofErr w:type="spellStart"/>
      <w:r w:rsidRPr="006561F9">
        <w:rPr>
          <w:rFonts w:cs="Times New Roman" w:eastAsia="Calibri"/>
        </w:rPr>
        <w:t>kupovninu</w:t>
      </w:r>
      <w:proofErr w:type="spellEnd"/>
      <w:r w:rsidRPr="006561F9">
        <w:rPr>
          <w:rFonts w:cs="Times New Roman" w:eastAsia="Calibri"/>
        </w:rPr>
        <w:t xml:space="preserve"> u roku koji im je određen ili koji će im biti određen.</w:t>
      </w:r>
    </w:p>
    <w:p w:rsidRDefault="006561F9" w:rsidP="006561F9" w:rsidR="006561F9" w:rsidRPr="006561F9">
      <w:pPr>
        <w:autoSpaceDN w:val="false"/>
        <w:spacing w:after="0"/>
        <w:ind w:firstLine="851"/>
        <w:jc w:val="both"/>
        <w:rPr>
          <w:rFonts w:cs="Times New Roman" w:eastAsia="Calibri"/>
        </w:rPr>
      </w:pPr>
      <w:r w:rsidRPr="006561F9">
        <w:rPr>
          <w:rFonts w:cs="Times New Roman" w:eastAsia="Calibri"/>
        </w:rPr>
        <w:t xml:space="preserve">U rješenju o dosudi nekretnina sud će odrediti da se nakon pravomoćnosti toga rješenja i nakon što kupac položi </w:t>
      </w:r>
      <w:proofErr w:type="spellStart"/>
      <w:r w:rsidRPr="006561F9">
        <w:rPr>
          <w:rFonts w:cs="Times New Roman" w:eastAsia="Calibri"/>
        </w:rPr>
        <w:t>kupovninu</w:t>
      </w:r>
      <w:proofErr w:type="spellEnd"/>
      <w:r w:rsidRPr="006561F9">
        <w:rPr>
          <w:rFonts w:cs="Times New Roman" w:eastAsia="Calibri"/>
        </w:rPr>
        <w:t>, u zemljišne knjige upiše u njegovu korist pravo vlasništva na dosuđenim nekretninama te se brišu prava i tereti koji prestaju njihovom prodajom.</w:t>
      </w:r>
    </w:p>
    <w:p w:rsidRDefault="006561F9" w:rsidP="006561F9" w:rsidR="006561F9" w:rsidRPr="006561F9">
      <w:pPr>
        <w:autoSpaceDN w:val="false"/>
        <w:spacing w:after="0"/>
        <w:ind w:firstLine="851"/>
        <w:jc w:val="both"/>
        <w:rPr>
          <w:rFonts w:cs="Times New Roman" w:eastAsia="Calibri"/>
        </w:rPr>
      </w:pPr>
    </w:p>
    <w:p w:rsidRDefault="006561F9" w:rsidP="006561F9" w:rsidR="006561F9" w:rsidRPr="006561F9">
      <w:pPr>
        <w:autoSpaceDN w:val="false"/>
        <w:spacing w:after="0"/>
        <w:ind w:firstLine="851"/>
        <w:jc w:val="both"/>
        <w:rPr>
          <w:rFonts w:cs="Times New Roman" w:eastAsia="Calibri"/>
        </w:rPr>
      </w:pPr>
      <w:r w:rsidRPr="006561F9">
        <w:rPr>
          <w:rFonts w:cs="Times New Roman" w:eastAsia="Calibri"/>
        </w:rPr>
        <w:t>Za pokretnine će kupac biti u obvezi sa stečajnim upraviteljem u roku od 8 dana od dana ročišta za javnu dražbu zaključiti ugovor o prodaji.</w:t>
      </w:r>
    </w:p>
    <w:p w:rsidRDefault="006561F9" w:rsidP="006561F9" w:rsidR="006561F9" w:rsidRPr="006561F9">
      <w:pPr>
        <w:autoSpaceDN w:val="false"/>
        <w:spacing w:after="0"/>
        <w:ind w:firstLine="851"/>
        <w:jc w:val="both"/>
        <w:rPr>
          <w:rFonts w:cs="Times New Roman" w:eastAsia="Calibri"/>
        </w:rPr>
      </w:pPr>
    </w:p>
    <w:p w:rsidRDefault="006561F9" w:rsidP="006561F9" w:rsidR="006561F9" w:rsidRPr="006561F9">
      <w:pPr>
        <w:autoSpaceDN w:val="false"/>
        <w:spacing w:after="0"/>
        <w:ind w:firstLine="851"/>
        <w:jc w:val="both"/>
        <w:rPr>
          <w:rFonts w:cs="Times New Roman" w:eastAsia="Calibri"/>
        </w:rPr>
      </w:pPr>
      <w:r w:rsidRPr="006561F9">
        <w:rPr>
          <w:rFonts w:cs="Times New Roman" w:eastAsia="Calibri"/>
        </w:rPr>
        <w:t xml:space="preserve">VII. Kupac je dužan položiti </w:t>
      </w:r>
      <w:proofErr w:type="spellStart"/>
      <w:r w:rsidRPr="006561F9">
        <w:rPr>
          <w:rFonts w:cs="Times New Roman" w:eastAsia="Calibri"/>
        </w:rPr>
        <w:t>kupovninu</w:t>
      </w:r>
      <w:proofErr w:type="spellEnd"/>
      <w:r w:rsidRPr="006561F9">
        <w:rPr>
          <w:rFonts w:cs="Times New Roman" w:eastAsia="Calibri"/>
        </w:rPr>
        <w:t xml:space="preserve"> za nekretnine u roku 30 dana nakon pravomoćnosti rješenja o dosudi, a za pokretnine u roku od 30 dana od dana zaključenja ugovora o prodaji.</w:t>
      </w:r>
    </w:p>
    <w:p w:rsidRDefault="006561F9" w:rsidP="006561F9" w:rsidR="006561F9" w:rsidRPr="006561F9">
      <w:pPr>
        <w:autoSpaceDN w:val="false"/>
        <w:spacing w:after="0"/>
        <w:ind w:firstLine="851"/>
        <w:jc w:val="both"/>
        <w:rPr>
          <w:rFonts w:cs="Times New Roman" w:eastAsia="Calibri"/>
        </w:rPr>
      </w:pPr>
      <w:r w:rsidRPr="006561F9">
        <w:rPr>
          <w:rFonts w:cs="Times New Roman" w:eastAsia="Calibri"/>
        </w:rPr>
        <w:t xml:space="preserve">Ako kupac u navedenom roku ne položi </w:t>
      </w:r>
      <w:proofErr w:type="spellStart"/>
      <w:r w:rsidRPr="006561F9">
        <w:rPr>
          <w:rFonts w:cs="Times New Roman" w:eastAsia="Calibri"/>
        </w:rPr>
        <w:t>kupovninu</w:t>
      </w:r>
      <w:proofErr w:type="spellEnd"/>
      <w:r w:rsidRPr="006561F9">
        <w:rPr>
          <w:rFonts w:cs="Times New Roman" w:eastAsia="Calibri"/>
        </w:rPr>
        <w:t xml:space="preserve">, jamčevina mu neće biti vraćena već će se iz nje namiriti nastali troškovi i troškovi nove prodaje te naknaditi razlika između </w:t>
      </w:r>
      <w:proofErr w:type="spellStart"/>
      <w:r w:rsidRPr="006561F9">
        <w:rPr>
          <w:rFonts w:cs="Times New Roman" w:eastAsia="Calibri"/>
        </w:rPr>
        <w:t>kupovnine</w:t>
      </w:r>
      <w:proofErr w:type="spellEnd"/>
      <w:r w:rsidRPr="006561F9">
        <w:rPr>
          <w:rFonts w:cs="Times New Roman" w:eastAsia="Calibri"/>
        </w:rPr>
        <w:t xml:space="preserve"> postignute na prijašnjoj dražbi i novoj dražbi. </w:t>
      </w:r>
    </w:p>
    <w:p w:rsidRDefault="006561F9" w:rsidP="006561F9" w:rsidR="006561F9" w:rsidRPr="006561F9">
      <w:pPr>
        <w:autoSpaceDN w:val="false"/>
        <w:spacing w:after="0"/>
        <w:ind w:firstLine="851"/>
        <w:jc w:val="both"/>
        <w:rPr>
          <w:rFonts w:cs="Times New Roman" w:eastAsia="Calibri"/>
        </w:rPr>
      </w:pPr>
      <w:r w:rsidRPr="006561F9">
        <w:rPr>
          <w:rFonts w:cs="Times New Roman" w:eastAsia="Calibri"/>
        </w:rPr>
        <w:t xml:space="preserve"> </w:t>
      </w:r>
    </w:p>
    <w:p w:rsidRDefault="006561F9" w:rsidP="006561F9" w:rsidR="006561F9" w:rsidRPr="006561F9">
      <w:pPr>
        <w:autoSpaceDN w:val="false"/>
        <w:spacing w:after="0"/>
        <w:ind w:firstLine="851"/>
        <w:jc w:val="both"/>
        <w:rPr>
          <w:rFonts w:cs="Times New Roman" w:eastAsia="Calibri"/>
        </w:rPr>
      </w:pPr>
      <w:r w:rsidRPr="006561F9">
        <w:rPr>
          <w:rFonts w:cs="Times New Roman" w:eastAsia="Calibri"/>
        </w:rPr>
        <w:t xml:space="preserve">VIII. Nakon pravomoćnosti rješenja o dosudi nekretnina i pošto kupac položi </w:t>
      </w:r>
      <w:proofErr w:type="spellStart"/>
      <w:r w:rsidRPr="006561F9">
        <w:rPr>
          <w:rFonts w:cs="Times New Roman" w:eastAsia="Calibri"/>
        </w:rPr>
        <w:t>kupovninu</w:t>
      </w:r>
      <w:proofErr w:type="spellEnd"/>
      <w:r w:rsidRPr="006561F9">
        <w:rPr>
          <w:rFonts w:cs="Times New Roman" w:eastAsia="Calibri"/>
        </w:rPr>
        <w:t xml:space="preserve">, sud će donijeti zaključak o predaji nekretnina kupcu.  </w:t>
      </w:r>
    </w:p>
    <w:p w:rsidRDefault="006561F9" w:rsidP="006561F9" w:rsidR="006561F9" w:rsidRPr="006561F9">
      <w:pPr>
        <w:autoSpaceDN w:val="false"/>
        <w:spacing w:after="0"/>
        <w:ind w:firstLine="851"/>
        <w:jc w:val="both"/>
        <w:rPr>
          <w:rFonts w:cs="Times New Roman" w:eastAsia="Calibri"/>
        </w:rPr>
      </w:pPr>
    </w:p>
    <w:p w:rsidRDefault="006561F9" w:rsidP="006561F9" w:rsidR="006561F9" w:rsidRPr="006561F9">
      <w:pPr>
        <w:autoSpaceDN w:val="false"/>
        <w:spacing w:after="0"/>
        <w:ind w:firstLine="851"/>
        <w:jc w:val="both"/>
        <w:rPr>
          <w:rFonts w:cs="Times New Roman" w:eastAsia="Calibri"/>
        </w:rPr>
      </w:pPr>
      <w:r w:rsidRPr="006561F9">
        <w:rPr>
          <w:rFonts w:cs="Times New Roman" w:eastAsia="Calibri"/>
        </w:rPr>
        <w:t>IX. Ovaj zaključak će se objaviti na e-oglasnoj ploči Trgovačkog suda u Bjelovaru.</w:t>
      </w:r>
    </w:p>
    <w:p w:rsidRDefault="006561F9" w:rsidP="006561F9" w:rsidR="006561F9" w:rsidRPr="006561F9">
      <w:pPr>
        <w:autoSpaceDN w:val="false"/>
        <w:spacing w:after="0"/>
        <w:ind w:firstLine="851"/>
        <w:jc w:val="both"/>
        <w:rPr>
          <w:rFonts w:cs="Times New Roman" w:eastAsia="Calibri"/>
        </w:rPr>
      </w:pPr>
    </w:p>
    <w:p w:rsidRDefault="006561F9" w:rsidP="006561F9" w:rsidR="006561F9" w:rsidRPr="006561F9">
      <w:pPr>
        <w:autoSpaceDN w:val="false"/>
        <w:spacing w:after="0"/>
        <w:ind w:firstLine="851"/>
        <w:jc w:val="both"/>
        <w:rPr>
          <w:rFonts w:cs="Times New Roman" w:eastAsia="Calibri"/>
        </w:rPr>
      </w:pPr>
      <w:r w:rsidRPr="006561F9">
        <w:rPr>
          <w:rFonts w:cs="Times New Roman" w:eastAsia="Calibri"/>
        </w:rPr>
        <w:t xml:space="preserve">X. Razgledanje imovine i uvid u procjene vrijednosti imovine mogu se obaviti uz prethodni dogovor sa stečajnim upraviteljem na broj 098/343-167.   </w:t>
      </w:r>
    </w:p>
    <w:p w:rsidRDefault="006561F9" w:rsidP="006561F9" w:rsidR="006561F9" w:rsidRPr="006561F9">
      <w:pPr>
        <w:autoSpaceDN w:val="false"/>
        <w:spacing w:after="0"/>
        <w:jc w:val="both"/>
        <w:rPr>
          <w:rFonts w:cs="Times New Roman" w:eastAsia="Calibri"/>
        </w:rPr>
      </w:pPr>
    </w:p>
    <w:p w:rsidRDefault="006561F9" w:rsidP="006561F9" w:rsidR="006561F9" w:rsidRPr="006561F9">
      <w:pPr>
        <w:autoSpaceDN w:val="false"/>
        <w:spacing w:after="0"/>
        <w:jc w:val="center"/>
        <w:rPr>
          <w:rFonts w:cs="Times New Roman" w:eastAsia="Calibri"/>
        </w:rPr>
      </w:pPr>
      <w:r w:rsidRPr="006561F9">
        <w:rPr>
          <w:rFonts w:cs="Times New Roman" w:eastAsia="Calibri"/>
        </w:rPr>
        <w:t>U Bjelovaru, 9. studenog 2015.</w:t>
      </w:r>
    </w:p>
    <w:p w:rsidRDefault="006561F9" w:rsidP="006561F9" w:rsidR="006561F9" w:rsidRPr="006561F9">
      <w:pPr>
        <w:autoSpaceDN w:val="false"/>
        <w:spacing w:after="0"/>
        <w:jc w:val="center"/>
        <w:rPr>
          <w:rFonts w:cs="Times New Roman" w:eastAsia="Calibri"/>
        </w:rPr>
      </w:pPr>
    </w:p>
    <w:p w:rsidRDefault="006561F9" w:rsidP="006561F9" w:rsidR="006561F9" w:rsidRPr="006561F9">
      <w:pPr>
        <w:autoSpaceDN w:val="false"/>
        <w:spacing w:after="0"/>
        <w:jc w:val="both"/>
        <w:rPr>
          <w:rFonts w:cs="Times New Roman" w:eastAsia="Calibri"/>
        </w:rPr>
      </w:pPr>
      <w:r w:rsidRPr="006561F9">
        <w:rPr>
          <w:rFonts w:cs="Times New Roman" w:eastAsia="Calibri"/>
        </w:rPr>
        <w:tab/>
      </w:r>
      <w:r w:rsidRPr="006561F9">
        <w:rPr>
          <w:rFonts w:cs="Times New Roman" w:eastAsia="Calibri"/>
        </w:rPr>
        <w:tab/>
      </w:r>
      <w:r w:rsidRPr="006561F9">
        <w:rPr>
          <w:rFonts w:cs="Times New Roman" w:eastAsia="Calibri"/>
        </w:rPr>
        <w:tab/>
      </w:r>
      <w:r w:rsidRPr="006561F9">
        <w:rPr>
          <w:rFonts w:cs="Times New Roman" w:eastAsia="Calibri"/>
        </w:rPr>
        <w:tab/>
      </w:r>
      <w:r w:rsidRPr="006561F9">
        <w:rPr>
          <w:rFonts w:cs="Times New Roman" w:eastAsia="Calibri"/>
        </w:rPr>
        <w:tab/>
      </w:r>
      <w:r w:rsidRPr="006561F9">
        <w:rPr>
          <w:rFonts w:cs="Times New Roman" w:eastAsia="Calibri"/>
        </w:rPr>
        <w:tab/>
      </w:r>
      <w:r w:rsidRPr="006561F9">
        <w:rPr>
          <w:rFonts w:cs="Times New Roman" w:eastAsia="Calibri"/>
        </w:rPr>
        <w:tab/>
        <w:t xml:space="preserve">   STEČAJNI SUDAC</w:t>
      </w:r>
    </w:p>
    <w:p w:rsidRDefault="006561F9" w:rsidP="006561F9" w:rsidR="006561F9" w:rsidRPr="006561F9">
      <w:pPr>
        <w:autoSpaceDN w:val="false"/>
        <w:spacing w:after="0"/>
        <w:jc w:val="both"/>
        <w:rPr>
          <w:rFonts w:cs="Times New Roman" w:eastAsia="Calibri"/>
        </w:rPr>
      </w:pPr>
      <w:r w:rsidRPr="006561F9">
        <w:rPr>
          <w:rFonts w:cs="Times New Roman" w:eastAsia="Calibri"/>
        </w:rPr>
        <w:tab/>
      </w:r>
      <w:r w:rsidRPr="006561F9">
        <w:rPr>
          <w:rFonts w:cs="Times New Roman" w:eastAsia="Calibri"/>
        </w:rPr>
        <w:tab/>
      </w:r>
      <w:r w:rsidRPr="006561F9">
        <w:rPr>
          <w:rFonts w:cs="Times New Roman" w:eastAsia="Calibri"/>
        </w:rPr>
        <w:tab/>
      </w:r>
      <w:r w:rsidRPr="006561F9">
        <w:rPr>
          <w:rFonts w:cs="Times New Roman" w:eastAsia="Calibri"/>
        </w:rPr>
        <w:tab/>
      </w:r>
      <w:r w:rsidRPr="006561F9">
        <w:rPr>
          <w:rFonts w:cs="Times New Roman" w:eastAsia="Calibri"/>
        </w:rPr>
        <w:tab/>
      </w:r>
      <w:r w:rsidRPr="006561F9">
        <w:rPr>
          <w:rFonts w:cs="Times New Roman" w:eastAsia="Calibri"/>
        </w:rPr>
        <w:tab/>
        <w:t xml:space="preserve">        MARIJA PETRINA KUBICA</w:t>
      </w:r>
    </w:p>
    <w:p w:rsidRDefault="006561F9" w:rsidP="006561F9" w:rsidR="006561F9" w:rsidRPr="006561F9">
      <w:pPr>
        <w:autoSpaceDN w:val="false"/>
        <w:spacing w:after="0"/>
        <w:jc w:val="both"/>
        <w:rPr>
          <w:rFonts w:cs="Times New Roman" w:eastAsia="Calibri"/>
        </w:rPr>
      </w:pPr>
    </w:p>
    <w:p w:rsidRDefault="006561F9" w:rsidP="006561F9" w:rsidR="006561F9" w:rsidRPr="006561F9">
      <w:pPr>
        <w:autoSpaceDN w:val="false"/>
        <w:spacing w:after="0"/>
        <w:jc w:val="both"/>
        <w:rPr>
          <w:rFonts w:cs="Times New Roman" w:eastAsia="Calibri"/>
        </w:rPr>
      </w:pPr>
    </w:p>
    <w:p w:rsidRDefault="006561F9" w:rsidP="006561F9" w:rsidR="006561F9" w:rsidRPr="006561F9">
      <w:pPr>
        <w:autoSpaceDN w:val="false"/>
        <w:spacing w:after="0"/>
        <w:jc w:val="both"/>
        <w:rPr>
          <w:rFonts w:cs="Times New Roman" w:eastAsia="Calibri"/>
        </w:rPr>
      </w:pPr>
    </w:p>
    <w:p w:rsidRDefault="006561F9" w:rsidP="006561F9" w:rsidR="006561F9" w:rsidRPr="006561F9">
      <w:pPr>
        <w:autoSpaceDN w:val="false"/>
        <w:spacing w:after="0"/>
        <w:jc w:val="both"/>
        <w:rPr>
          <w:rFonts w:cs="Times New Roman" w:eastAsia="Calibri"/>
        </w:rPr>
      </w:pPr>
      <w:r w:rsidRPr="006561F9">
        <w:rPr>
          <w:rFonts w:cs="Times New Roman" w:eastAsia="Calibri"/>
        </w:rPr>
        <w:t>POUKA O PRAVNOM LIJEKU Protiv ovog zaključka nije dopušten pravni lijek (čl.11. st. 5. Ovršnog zakona).</w:t>
      </w:r>
    </w:p>
    <w:p w:rsidRDefault="006561F9" w:rsidP="006561F9" w:rsidR="006561F9" w:rsidRPr="006561F9">
      <w:pPr>
        <w:autoSpaceDN w:val="false"/>
        <w:spacing w:after="0"/>
        <w:jc w:val="both"/>
        <w:rPr>
          <w:rFonts w:cs="Times New Roman" w:eastAsia="Calibri"/>
        </w:rPr>
      </w:pPr>
    </w:p>
    <w:p w:rsidRDefault="006561F9" w:rsidP="006561F9" w:rsidR="006561F9" w:rsidRPr="006561F9">
      <w:pPr>
        <w:autoSpaceDN w:val="false"/>
        <w:spacing w:after="0"/>
        <w:jc w:val="both"/>
        <w:rPr>
          <w:rFonts w:cs="Times New Roman" w:eastAsia="Calibri"/>
        </w:rPr>
      </w:pPr>
      <w:proofErr w:type="spellStart"/>
      <w:r w:rsidRPr="006561F9">
        <w:rPr>
          <w:rFonts w:cs="Times New Roman" w:eastAsia="Calibri"/>
        </w:rPr>
        <w:t>Rj</w:t>
      </w:r>
      <w:proofErr w:type="spellEnd"/>
      <w:r w:rsidRPr="006561F9">
        <w:rPr>
          <w:rFonts w:cs="Times New Roman" w:eastAsia="Calibri"/>
        </w:rPr>
        <w:t>.</w:t>
      </w:r>
    </w:p>
    <w:p w:rsidRDefault="006561F9" w:rsidP="006561F9" w:rsidR="006561F9" w:rsidRPr="006561F9">
      <w:pPr>
        <w:autoSpaceDN w:val="false"/>
        <w:spacing w:after="0"/>
        <w:jc w:val="both"/>
        <w:rPr>
          <w:rFonts w:cs="Times New Roman" w:eastAsia="Calibri"/>
        </w:rPr>
      </w:pPr>
      <w:r w:rsidRPr="006561F9">
        <w:rPr>
          <w:rFonts w:cs="Times New Roman" w:eastAsia="Calibri"/>
        </w:rPr>
        <w:t>1. DNA:stečajni upravitelj</w:t>
      </w:r>
    </w:p>
    <w:p w:rsidRDefault="006561F9" w:rsidP="006561F9" w:rsidR="006561F9" w:rsidRPr="006561F9">
      <w:pPr>
        <w:autoSpaceDN w:val="false"/>
        <w:spacing w:after="0"/>
        <w:jc w:val="both"/>
        <w:rPr>
          <w:rFonts w:cs="Times New Roman" w:eastAsia="Calibri"/>
        </w:rPr>
      </w:pPr>
      <w:r w:rsidRPr="006561F9">
        <w:rPr>
          <w:rFonts w:cs="Times New Roman" w:eastAsia="Calibri"/>
        </w:rPr>
        <w:t xml:space="preserve">             Hypo Alpe-</w:t>
      </w:r>
      <w:proofErr w:type="spellStart"/>
      <w:r w:rsidRPr="006561F9">
        <w:rPr>
          <w:rFonts w:cs="Times New Roman" w:eastAsia="Calibri"/>
        </w:rPr>
        <w:t>Adria</w:t>
      </w:r>
      <w:proofErr w:type="spellEnd"/>
      <w:r w:rsidRPr="006561F9">
        <w:rPr>
          <w:rFonts w:cs="Times New Roman" w:eastAsia="Calibri"/>
        </w:rPr>
        <w:t>-Bank d.d. Zagreb</w:t>
      </w:r>
    </w:p>
    <w:p w:rsidRDefault="006561F9" w:rsidP="006561F9" w:rsidR="006561F9" w:rsidRPr="006561F9">
      <w:pPr>
        <w:autoSpaceDN w:val="false"/>
        <w:spacing w:after="0"/>
        <w:jc w:val="both"/>
        <w:rPr>
          <w:rFonts w:cs="Times New Roman" w:eastAsia="Calibri"/>
        </w:rPr>
      </w:pPr>
      <w:r w:rsidRPr="006561F9">
        <w:rPr>
          <w:rFonts w:cs="Times New Roman" w:eastAsia="Calibri"/>
        </w:rPr>
        <w:t xml:space="preserve">             H-ABDUCO d.o.o. Zagreb</w:t>
      </w:r>
    </w:p>
    <w:p w:rsidRDefault="006561F9" w:rsidP="006561F9" w:rsidR="006561F9" w:rsidRPr="006561F9">
      <w:pPr>
        <w:autoSpaceDN w:val="false"/>
        <w:spacing w:after="0"/>
        <w:jc w:val="both"/>
        <w:rPr>
          <w:rFonts w:cs="Times New Roman" w:eastAsia="Calibri"/>
        </w:rPr>
      </w:pPr>
      <w:r w:rsidRPr="006561F9">
        <w:rPr>
          <w:rFonts w:cs="Times New Roman" w:eastAsia="Calibri"/>
        </w:rPr>
        <w:t xml:space="preserve">             Hrvatska banka za obnovu i razvitak</w:t>
      </w:r>
    </w:p>
    <w:p w:rsidRDefault="006561F9" w:rsidP="006561F9" w:rsidR="006561F9" w:rsidRPr="006561F9">
      <w:pPr>
        <w:autoSpaceDN w:val="false"/>
        <w:spacing w:after="0"/>
        <w:jc w:val="both"/>
        <w:rPr>
          <w:rFonts w:cs="Times New Roman" w:eastAsia="Calibri"/>
        </w:rPr>
      </w:pPr>
      <w:r w:rsidRPr="006561F9">
        <w:rPr>
          <w:rFonts w:cs="Times New Roman" w:eastAsia="Calibri"/>
        </w:rPr>
        <w:t xml:space="preserve">             Slatinska banka d.d. Slatina</w:t>
      </w:r>
    </w:p>
    <w:p w:rsidRDefault="006561F9" w:rsidP="006561F9" w:rsidR="006561F9" w:rsidRPr="006561F9">
      <w:pPr>
        <w:autoSpaceDN w:val="false"/>
        <w:spacing w:after="0"/>
        <w:jc w:val="both"/>
        <w:rPr>
          <w:rFonts w:cs="Times New Roman" w:eastAsia="Calibri"/>
        </w:rPr>
      </w:pPr>
      <w:r w:rsidRPr="006561F9">
        <w:rPr>
          <w:rFonts w:cs="Times New Roman" w:eastAsia="Calibri"/>
        </w:rPr>
        <w:t xml:space="preserve">             Plin </w:t>
      </w:r>
      <w:proofErr w:type="spellStart"/>
      <w:r w:rsidRPr="006561F9">
        <w:rPr>
          <w:rFonts w:cs="Times New Roman" w:eastAsia="Calibri"/>
        </w:rPr>
        <w:t>Vtc</w:t>
      </w:r>
      <w:proofErr w:type="spellEnd"/>
      <w:r w:rsidRPr="006561F9">
        <w:rPr>
          <w:rFonts w:cs="Times New Roman" w:eastAsia="Calibri"/>
        </w:rPr>
        <w:t xml:space="preserve"> d.o.o. Virovitica</w:t>
      </w:r>
    </w:p>
    <w:p w:rsidRDefault="006561F9" w:rsidP="006561F9" w:rsidR="006561F9" w:rsidRPr="006561F9">
      <w:pPr>
        <w:autoSpaceDN w:val="false"/>
        <w:spacing w:after="0"/>
        <w:jc w:val="both"/>
        <w:rPr>
          <w:rFonts w:cs="Times New Roman" w:eastAsia="Calibri"/>
        </w:rPr>
      </w:pPr>
      <w:r w:rsidRPr="006561F9">
        <w:rPr>
          <w:rFonts w:cs="Times New Roman" w:eastAsia="Calibri"/>
        </w:rPr>
        <w:t xml:space="preserve">             Porezna uprava Virovitica</w:t>
      </w:r>
    </w:p>
    <w:p w:rsidRDefault="006561F9" w:rsidP="006561F9" w:rsidR="006561F9" w:rsidRPr="006561F9">
      <w:pPr>
        <w:autoSpaceDN w:val="false"/>
        <w:spacing w:after="0"/>
        <w:jc w:val="both"/>
        <w:rPr>
          <w:rFonts w:cs="Times New Roman" w:eastAsia="Calibri"/>
        </w:rPr>
      </w:pPr>
      <w:r w:rsidRPr="006561F9">
        <w:rPr>
          <w:rFonts w:cs="Times New Roman" w:eastAsia="Calibri"/>
        </w:rPr>
        <w:t xml:space="preserve">             ŽDO Bjelovar</w:t>
      </w:r>
    </w:p>
    <w:p w:rsidRDefault="006561F9" w:rsidP="006561F9" w:rsidR="006561F9" w:rsidRPr="006561F9">
      <w:pPr>
        <w:autoSpaceDN w:val="false"/>
        <w:spacing w:after="0"/>
        <w:jc w:val="both"/>
        <w:rPr>
          <w:rFonts w:cs="Times New Roman" w:eastAsia="Calibri"/>
        </w:rPr>
      </w:pPr>
      <w:r w:rsidRPr="006561F9">
        <w:rPr>
          <w:rFonts w:cs="Times New Roman" w:eastAsia="Calibri"/>
        </w:rPr>
        <w:t xml:space="preserve">             e-oglasna ploča</w:t>
      </w:r>
    </w:p>
    <w:p w:rsidRDefault="006561F9" w:rsidP="006561F9" w:rsidR="006561F9" w:rsidRPr="006561F9">
      <w:pPr>
        <w:autoSpaceDN w:val="false"/>
        <w:spacing w:after="0"/>
        <w:jc w:val="both"/>
        <w:rPr>
          <w:rFonts w:cs="Times New Roman" w:eastAsia="Calibri"/>
        </w:rPr>
      </w:pPr>
      <w:r w:rsidRPr="006561F9">
        <w:rPr>
          <w:rFonts w:cs="Times New Roman" w:eastAsia="Calibri"/>
        </w:rPr>
        <w:t>Bj.9.11.2015.</w:t>
      </w:r>
    </w:p>
    <w:p w:rsidRDefault="006561F9" w:rsidP="006561F9" w:rsidR="006561F9" w:rsidRPr="006561F9">
      <w:pPr>
        <w:autoSpaceDN w:val="false"/>
        <w:spacing w:after="0"/>
        <w:jc w:val="both"/>
        <w:rPr>
          <w:rFonts w:cs="Times New Roman" w:eastAsia="Calibri"/>
        </w:rPr>
      </w:pPr>
    </w:p>
    <w:p w:rsidRDefault="006561F9" w:rsidP="006561F9" w:rsidR="006561F9" w:rsidRPr="006561F9">
      <w:pPr>
        <w:autoSpaceDN w:val="false"/>
        <w:spacing w:after="0"/>
        <w:jc w:val="both"/>
        <w:rPr>
          <w:rFonts w:cs="Times New Roman" w:eastAsia="Calibri"/>
        </w:rPr>
      </w:pPr>
    </w:p>
    <w:p w:rsidRDefault="006561F9" w:rsidP="006561F9" w:rsidR="006561F9" w:rsidRPr="006561F9">
      <w:pPr>
        <w:autoSpaceDN w:val="false"/>
        <w:spacing w:after="0"/>
        <w:jc w:val="both"/>
        <w:rPr>
          <w:rFonts w:cs="Times New Roman" w:eastAsia="Calibri"/>
        </w:rPr>
      </w:pPr>
    </w:p>
    <w:p w:rsidRDefault="006561F9" w:rsidP="006561F9" w:rsidR="006561F9" w:rsidRPr="006561F9">
      <w:pPr>
        <w:autoSpaceDN w:val="false"/>
        <w:spacing w:after="0"/>
        <w:jc w:val="both"/>
        <w:rPr>
          <w:rFonts w:cs="Times New Roman" w:eastAsia="Calibri"/>
        </w:rPr>
      </w:pPr>
    </w:p>
    <w:p w:rsidRDefault="006561F9" w:rsidP="006561F9" w:rsidR="006561F9" w:rsidRPr="006561F9">
      <w:pPr>
        <w:autoSpaceDN w:val="false"/>
        <w:spacing w:after="0"/>
        <w:jc w:val="both"/>
        <w:rPr>
          <w:rFonts w:cs="Times New Roman" w:eastAsia="Calibri"/>
        </w:rPr>
      </w:pPr>
    </w:p>
    <w:p w:rsidRDefault="006561F9" w:rsidP="006561F9" w:rsidR="006561F9" w:rsidRPr="006561F9">
      <w:pPr>
        <w:autoSpaceDN w:val="false"/>
        <w:spacing w:after="0"/>
        <w:jc w:val="both"/>
        <w:rPr>
          <w:rFonts w:cs="Times New Roman" w:eastAsia="Calibri"/>
        </w:rPr>
      </w:pPr>
    </w:p>
    <w:p w:rsidRDefault="006561F9" w:rsidP="006561F9" w:rsidR="006561F9" w:rsidRPr="006561F9">
      <w:pPr>
        <w:autoSpaceDN w:val="false"/>
        <w:spacing w:after="0"/>
        <w:jc w:val="both"/>
        <w:rPr>
          <w:rFonts w:cs="Times New Roman" w:eastAsia="Calibri"/>
        </w:rPr>
      </w:pPr>
    </w:p>
    <w:p w:rsidRDefault="006561F9" w:rsidP="006561F9" w:rsidR="006561F9" w:rsidRPr="006561F9">
      <w:pPr>
        <w:autoSpaceDN w:val="false"/>
        <w:spacing w:after="0"/>
        <w:jc w:val="both"/>
        <w:rPr>
          <w:rFonts w:cs="Times New Roman" w:eastAsia="Calibri"/>
        </w:rPr>
      </w:pPr>
    </w:p>
    <w:p w:rsidRDefault="006561F9" w:rsidP="006561F9" w:rsidR="006561F9" w:rsidRPr="006561F9">
      <w:pPr>
        <w:autoSpaceDN w:val="false"/>
        <w:spacing w:after="0"/>
        <w:jc w:val="both"/>
        <w:rPr>
          <w:rFonts w:cs="Times New Roman" w:eastAsia="Calibri"/>
        </w:rPr>
      </w:pPr>
    </w:p>
    <w:p w:rsidRDefault="006561F9" w:rsidP="006561F9" w:rsidR="006561F9" w:rsidRPr="006561F9">
      <w:pPr>
        <w:autoSpaceDN w:val="false"/>
        <w:spacing w:after="0"/>
        <w:jc w:val="both"/>
        <w:rPr>
          <w:rFonts w:cs="Times New Roman" w:eastAsia="Calibri"/>
        </w:rPr>
      </w:pPr>
    </w:p>
    <w:p w:rsidRDefault="006561F9" w:rsidP="006561F9" w:rsidR="006561F9" w:rsidRPr="006561F9">
      <w:pPr>
        <w:autoSpaceDN w:val="false"/>
        <w:spacing w:after="0"/>
        <w:jc w:val="both"/>
        <w:rPr>
          <w:rFonts w:cs="Times New Roman" w:eastAsia="Calibri"/>
        </w:rPr>
      </w:pPr>
    </w:p>
    <w:p w:rsidRDefault="006561F9" w:rsidP="006561F9" w:rsidR="006561F9" w:rsidRPr="006561F9">
      <w:pPr>
        <w:autoSpaceDN w:val="false"/>
        <w:spacing w:after="0"/>
        <w:jc w:val="both"/>
        <w:rPr>
          <w:rFonts w:cs="Times New Roman" w:eastAsia="Calibri"/>
        </w:rPr>
      </w:pPr>
    </w:p>
    <w:p w:rsidRDefault="006561F9" w:rsidP="006561F9" w:rsidR="006561F9" w:rsidRPr="006561F9">
      <w:pPr>
        <w:autoSpaceDN w:val="false"/>
        <w:spacing w:after="0"/>
        <w:jc w:val="both"/>
        <w:rPr>
          <w:rFonts w:cs="Times New Roman" w:eastAsia="Calibri"/>
        </w:rPr>
      </w:pPr>
    </w:p>
    <w:p w:rsidRDefault="006561F9" w:rsidP="006561F9" w:rsidR="006561F9" w:rsidRPr="006561F9">
      <w:pPr>
        <w:autoSpaceDN w:val="false"/>
        <w:spacing w:after="0"/>
        <w:jc w:val="both"/>
        <w:rPr>
          <w:rFonts w:cs="Times New Roman" w:eastAsia="Calibri"/>
        </w:rPr>
      </w:pPr>
    </w:p>
    <w:p w:rsidRDefault="006561F9" w:rsidP="006561F9" w:rsidR="006561F9" w:rsidRPr="006561F9">
      <w:pPr>
        <w:autoSpaceDN w:val="false"/>
        <w:spacing w:after="0"/>
        <w:rPr>
          <w:rFonts w:cs="Times New Roman" w:eastAsia="Calibri"/>
        </w:rPr>
      </w:pPr>
    </w:p>
    <w:p w:rsidRDefault="006561F9" w:rsidP="006561F9" w:rsidR="006561F9" w:rsidRPr="006561F9">
      <w:pPr>
        <w:autoSpaceDN w:val="false"/>
        <w:spacing w:after="0"/>
        <w:rPr>
          <w:rFonts w:cs="Times New Roman" w:eastAsia="Calibri"/>
        </w:rPr>
      </w:pPr>
    </w:p>
    <w:p w:rsidRDefault="006561F9" w:rsidP="006561F9" w:rsidR="006561F9" w:rsidRPr="006561F9">
      <w:pPr>
        <w:autoSpaceDN w:val="false"/>
        <w:spacing w:after="0"/>
        <w:rPr>
          <w:rFonts w:cs="Times New Roman" w:eastAsia="Calibri"/>
        </w:rPr>
      </w:pPr>
    </w:p>
    <w:p w:rsidRDefault="006561F9" w:rsidP="006561F9" w:rsidR="006561F9" w:rsidRPr="006561F9">
      <w:pPr>
        <w:autoSpaceDN w:val="false"/>
        <w:spacing w:after="0"/>
        <w:rPr>
          <w:rFonts w:cs="Times New Roman" w:eastAsia="Calibri"/>
        </w:rPr>
      </w:pPr>
    </w:p>
    <w:p w:rsidRDefault="006561F9" w:rsidP="006561F9" w:rsidR="006561F9" w:rsidRPr="006561F9">
      <w:pPr>
        <w:autoSpaceDN w:val="false"/>
        <w:spacing w:after="0"/>
        <w:rPr>
          <w:rFonts w:cs="Times New Roman" w:eastAsia="Calibri"/>
        </w:rPr>
      </w:pPr>
    </w:p>
    <w:p w:rsidRDefault="006561F9" w:rsidP="006561F9" w:rsidR="006561F9" w:rsidRPr="006561F9">
      <w:pPr>
        <w:autoSpaceDN w:val="false"/>
        <w:spacing w:after="0"/>
        <w:rPr>
          <w:rFonts w:cs="Times New Roman" w:eastAsia="Calibri"/>
        </w:rPr>
      </w:pPr>
    </w:p>
    <w:p w:rsidRDefault="006561F9" w:rsidP="006561F9" w:rsidR="006561F9" w:rsidRPr="006561F9">
      <w:pPr>
        <w:overflowPunct w:val="false"/>
        <w:autoSpaceDE w:val="false"/>
        <w:autoSpaceDN w:val="false"/>
        <w:adjustRightInd w:val="false"/>
        <w:spacing w:after="0"/>
        <w:rPr>
          <w:rFonts w:cs="Times New Roman" w:eastAsia="Times New Roman"/>
          <w:lang w:eastAsia="hr-HR" w:val="en-GB"/>
        </w:rPr>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1F9"/>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795772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2015.</izvorni_sadrzaj>
    <derivirana_varijabla naziv="DomainObject.DatumDonosenjaOdluke_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St-35/2014-177</izvorni_sadrzaj>
    <derivirana_varijabla naziv="DomainObject.Oznaka_1">St-35/2014-177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2014.</izvorni_sadrzaj>
    <derivirana_varijabla naziv="DomainObject.Predmet.DatumOsnivanja_1">20.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St-35/2014</izvorni_sadrzaj>
    <derivirana_varijabla naziv="DomainObject.Predmet.OznakaBroj_1">St-35/2014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SILOSI VTC društvo s ograničenom odgovornošću za proizvodnju i trgovinu VIROVITICA</izvorni_sadrzaj>
    <derivirana_varijabla naziv="DomainObject.Predmet.StrankaFormated_1">  SILOSI VTC društvo s ograničenom odgovornošću za proizvodnju i trgovinu VIROVITICA</derivirana_varijabla>
  </DomainObject.Predmet.StrankaFormated>
  <DomainObject.Predmet.StrankaFormatedOIB>
    <izvorni_sadrzaj>  SILOSI VTC društvo s ograničenom odgovornošću za proizvodnju i trgovinu VIROVITICA, OIB 51317208222</izvorni_sadrzaj>
    <derivirana_varijabla naziv="DomainObject.Predmet.StrankaFormatedOIB_1">  SILOSI VTC društvo s ograničenom odgovornošću za proizvodnju i trgovinu VIROVITICA, OIB 51317208222</derivirana_varijabla>
  </DomainObject.Predmet.StrankaFormatedOIB>
  <DomainObject.Predmet.StrankaFormatedWithAdress>
    <izvorni_sadrzaj> SILOSI VTC društvo s ograničenom odgovornošću za proizvodnju i trgovinu VIROVITICA, Stjepana Radića 132, 33000 Virovitica</izvorni_sadrzaj>
    <derivirana_varijabla naziv="DomainObject.Predmet.StrankaFormatedWithAdress_1"> SILOSI VTC društvo s ograničenom odgovornošću za proizvodnju i trgovinu VIROVITICA, Stjepana Radića 132, 33000 Virovitica</derivirana_varijabla>
  </DomainObject.Predmet.StrankaFormatedWithAdress>
  <DomainObject.Predmet.StrankaFormatedWithAdressOIB>
    <izvorni_sadrzaj> SILOSI VTC društvo s ograničenom odgovornošću za proizvodnju i trgovinu VIROVITICA, OIB 51317208222, Stjepana Radića 132, 33000 Virovitica</izvorni_sadrzaj>
    <derivirana_varijabla naziv="DomainObject.Predmet.StrankaFormatedWithAdressOIB_1"> SILOSI VTC društvo s ograničenom odgovornošću za proizvodnju i trgovinu VIROVITICA, OIB 51317208222, Stjepana Radića 132, 33000 Virovitica</derivirana_varijabla>
  </DomainObject.Predmet.StrankaFormatedWithAdressOIB>
  <DomainObject.Predmet.StrankaWithAdress>
    <izvorni_sadrzaj>SILOSI VTC društvo s ograničenom odgovornošću za proizvodnju i trgovinu VIROVITICA Stjepana Radića 132,33000 Virovitica</izvorni_sadrzaj>
    <derivirana_varijabla naziv="DomainObject.Predmet.StrankaWithAdress_1">SILOSI VTC društvo s ograničenom odgovornošću za proizvodnju i trgovinu VIROVITICA Stjepana Radića 132,33000 Virovitica</derivirana_varijabla>
  </DomainObject.Predmet.StrankaWithAdress>
  <DomainObject.Predmet.StrankaWithAdressOIB>
    <izvorni_sadrzaj>SILOSI VTC društvo s ograničenom odgovornošću za proizvodnju i trgovinu VIROVITICA, OIB 51317208222, Stjepana Radića 132,33000 Virovitica</izvorni_sadrzaj>
    <derivirana_varijabla naziv="DomainObject.Predmet.StrankaWithAdressOIB_1">SILOSI VTC društvo s ograničenom odgovornošću za proizvodnju i trgovinu VIROVITICA, OIB 51317208222, Stjepana Radića 132,33000 Virovitica</derivirana_varijabla>
  </DomainObject.Predmet.StrankaWithAdressOIB>
  <DomainObject.Predmet.StrankaNazivFormated>
    <izvorni_sadrzaj>SILOSI VTC društvo s ograničenom odgovornošću za proizvodnju i trgovinu VIROVITICA</izvorni_sadrzaj>
    <derivirana_varijabla naziv="DomainObject.Predmet.StrankaNazivFormated_1">SILOSI VTC društvo s ograničenom odgovornošću za proizvodnju i trgovinu VIROVITICA</derivirana_varijabla>
  </DomainObject.Predmet.StrankaNazivFormated>
  <DomainObject.Predmet.StrankaNazivFormatedOIB>
    <izvorni_sadrzaj>SILOSI VTC društvo s ograničenom odgovornošću za proizvodnju i trgovinu VIROVITICA, OIB 51317208222</izvorni_sadrzaj>
    <derivirana_varijabla naziv="DomainObject.Predmet.StrankaNazivFormatedOIB_1">SILOSI VTC društvo s ograničenom odgovornošću za proizvodnju i trgovinu VIROVITICA, OIB 51317208222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SILOSI VTC društvo s ograničenom odgovornošću za proizvodnju i trgovinu VIROVITICA</item>
    </izvorni_sadrzaj>
    <derivirana_varijabla naziv="DomainObject.Predmet.StrankaListFormated_1">
      <item>SILOSI VTC društvo s ograničenom odgovornošću za proizvodnju i trgovinu VIROVITICA</item>
    </derivirana_varijabla>
  </DomainObject.Predmet.StrankaListFormated>
  <DomainObject.Predmet.StrankaListFormatedOIB>
    <izvorni_sadrzaj>
      <item>SILOSI VTC društvo s ograničenom odgovornošću za proizvodnju i trgovinu VIROVITICA, OIB 51317208222</item>
    </izvorni_sadrzaj>
    <derivirana_varijabla naziv="DomainObject.Predmet.StrankaListFormatedOIB_1">
      <item>SILOSI VTC društvo s ograničenom odgovornošću za proizvodnju i trgovinu VIROVITICA, OIB 51317208222</item>
    </derivirana_varijabla>
  </DomainObject.Predmet.StrankaListFormatedOIB>
  <DomainObject.Predmet.StrankaListFormatedWithAdress>
    <izvorni_sadrzaj>
      <item>SILOSI VTC društvo s ograničenom odgovornošću za proizvodnju i trgovinu VIROVITICA, Stjepana Radića 132, 33000 Virovitica</item>
    </izvorni_sadrzaj>
    <derivirana_varijabla naziv="DomainObject.Predmet.StrankaListFormatedWithAdress_1">
      <item>SILOSI VTC društvo s ograničenom odgovornošću za proizvodnju i trgovinu VIROVITICA, Stjepana Radića 132, 33000 Virovitica</item>
    </derivirana_varijabla>
  </DomainObject.Predmet.StrankaListFormatedWithAdress>
  <DomainObject.Predmet.StrankaListFormatedWithAdressOIB>
    <izvorni_sadrzaj>
      <item>SILOSI VTC društvo s ograničenom odgovornošću za proizvodnju i trgovinu VIROVITICA, OIB 51317208222, Stjepana Radića 132, 33000 Virovitica</item>
    </izvorni_sadrzaj>
    <derivirana_varijabla naziv="DomainObject.Predmet.StrankaListFormatedWithAdressOIB_1">
      <item>SILOSI VTC društvo s ograničenom odgovornošću za proizvodnju i trgovinu VIROVITICA, OIB 51317208222, Stjepana Radića 132, 33000 Virovitica</item>
    </derivirana_varijabla>
  </DomainObject.Predmet.StrankaListFormatedWithAdressOIB>
  <DomainObject.Predmet.StrankaListNazivFormated>
    <izvorni_sadrzaj>
      <item>SILOSI VTC društvo s ograničenom odgovornošću za proizvodnju i trgovinu VIROVITICA</item>
    </izvorni_sadrzaj>
    <derivirana_varijabla naziv="DomainObject.Predmet.StrankaListNazivFormated_1">
      <item>SILOSI VTC društvo s ograničenom odgovornošću za proizvodnju i trgovinu VIROVITICA</item>
    </derivirana_varijabla>
  </DomainObject.Predmet.StrankaListNazivFormated>
  <DomainObject.Predmet.StrankaListNazivFormatedOIB>
    <izvorni_sadrzaj>
      <item>SILOSI VTC društvo s ograničenom odgovornošću za proizvodnju i trgovinu VIROVITICA, OIB 51317208222</item>
    </izvorni_sadrzaj>
    <derivirana_varijabla naziv="DomainObject.Predmet.StrankaListNazivFormatedOIB_1">
      <item>SILOSI VTC društvo s ograničenom odgovornošću za proizvodnju i trgovinu VIROVITICA, OIB 51317208222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izvorni_sadrzaj>
    <derivirana_varijabla naziv="DomainObject.Predmet.OstaliListFormated_1">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derivirana_varijabla>
  </DomainObject.Predmet.OstaliListFormated>
  <DomainObject.Predmet.OstaliListFormatedOIB>
    <izvorni_sadrzaj>
      <item>Mario Mikolaš, OIB 55102778565</item>
      <item>Hypo Alpe-Adria-Bank d.d.Zagreb</item>
      <item>Porezna uprava, Područni ured Virovitica</item>
      <item>Zlatko Borovec</item>
      <item>Franjo Otročak, OIB 42279189814</item>
      <item>Hrvatska banka za obnovu i razvitak d.d. Zagreb</item>
      <item>Slatinska banka d.d. Slatina</item>
      <item>ŽDO Bjelovar</item>
      <item>računovodstvo suda</item>
      <item>H-ABDUCO d.o.o. Zagreb</item>
      <item>PLIN VTC d.o.o.</item>
    </izvorni_sadrzaj>
    <derivirana_varijabla naziv="DomainObject.Predmet.OstaliListFormatedOIB_1">
      <item>Mario Mikolaš, OIB 55102778565</item>
      <item>Hypo Alpe-Adria-Bank d.d.Zagreb</item>
      <item>Porezna uprava, Područni ured Virovitica</item>
      <item>Zlatko Borovec</item>
      <item>Franjo Otročak, OIB 42279189814</item>
      <item>Hrvatska banka za obnovu i razvitak d.d. Zagreb</item>
      <item>Slatinska banka d.d. Slatina</item>
      <item>ŽDO Bjelovar</item>
      <item>računovodstvo suda</item>
      <item>H-ABDUCO d.o.o. Zagreb</item>
      <item>PLIN VTC d.o.o.</item>
    </derivirana_varijabla>
  </DomainObject.Predmet.OstaliListFormatedOIB>
  <DomainObject.Predmet.OstaliListFormatedWithAdress>
    <izvorni_sadrzaj>
      <item>Mario Mikolaš</item>
      <item>Hypo Alpe-Adria-Bank d.d.Zagreb, Slavonska avenija 6, 10000 Zagreb</item>
      <item>Porezna uprava, Područni ured Virovitica</item>
      <item>Zlatko Borovec</item>
      <item>Franjo Otročak, Lukač 24, 33406 Lukač</item>
      <item>Hrvatska banka za obnovu i razvitak d.d. Zagreb, Strossmayerov trg 9, 10000 Zagreb</item>
      <item>Slatinska banka d.d. Slatina</item>
      <item>ŽDO Bjelovar</item>
      <item>računovodstvo suda</item>
      <item>H-ABDUCO d.o.o. Zagreb, Slavonska avenija 6A, 10000 Zagreb</item>
      <item>PLIN VTC d.o.o., Ferde Rusana 2, 33000 Virovitica</item>
    </izvorni_sadrzaj>
    <derivirana_varijabla naziv="DomainObject.Predmet.OstaliListFormatedWithAdress_1">
      <item>Mario Mikolaš</item>
      <item>Hypo Alpe-Adria-Bank d.d.Zagreb, Slavonska avenija 6, 10000 Zagreb</item>
      <item>Porezna uprava, Područni ured Virovitica</item>
      <item>Zlatko Borovec</item>
      <item>Franjo Otročak, Lukač 24, 33406 Lukač</item>
      <item>Hrvatska banka za obnovu i razvitak d.d. Zagreb, Strossmayerov trg 9, 10000 Zagreb</item>
      <item>Slatinska banka d.d. Slatina</item>
      <item>ŽDO Bjelovar</item>
      <item>računovodstvo suda</item>
      <item>H-ABDUCO d.o.o. Zagreb, Slavonska avenija 6A, 10000 Zagreb</item>
      <item>PLIN VTC d.o.o., Ferde Rusana 2, 33000 Virovitica</item>
    </derivirana_varijabla>
  </DomainObject.Predmet.OstaliListFormatedWithAdress>
  <DomainObject.Predmet.OstaliListFormatedWithAdressOIB>
    <izvorni_sadrzaj>
      <item>Mario Mikolaš, OIB 55102778565</item>
      <item>Hypo Alpe-Adria-Bank d.d.Zagreb, Slavonska avenija 6, 10000 Zagreb</item>
      <item>Porezna uprava, Područni ured Virovitica</item>
      <item>Zlatko Borovec</item>
      <item>Franjo Otročak, OIB 42279189814, Lukač 24, 33406 Lukač</item>
      <item>Hrvatska banka za obnovu i razvitak d.d. Zagreb, Strossmayerov trg 9, 10000 Zagreb</item>
      <item>Slatinska banka d.d. Slatina</item>
      <item>ŽDO Bjelovar</item>
      <item>računovodstvo suda</item>
      <item>H-ABDUCO d.o.o. Zagreb, Slavonska avenija 6A, 10000 Zagreb</item>
      <item>PLIN VTC d.o.o., Ferde Rusana 2, 33000 Virovitica</item>
    </izvorni_sadrzaj>
    <derivirana_varijabla naziv="DomainObject.Predmet.OstaliListFormatedWithAdressOIB_1">
      <item>Mario Mikolaš, OIB 55102778565</item>
      <item>Hypo Alpe-Adria-Bank d.d.Zagreb, Slavonska avenija 6, 10000 Zagreb</item>
      <item>Porezna uprava, Područni ured Virovitica</item>
      <item>Zlatko Borovec</item>
      <item>Franjo Otročak, OIB 42279189814, Lukač 24, 33406 Lukač</item>
      <item>Hrvatska banka za obnovu i razvitak d.d. Zagreb, Strossmayerov trg 9, 10000 Zagreb</item>
      <item>Slatinska banka d.d. Slatina</item>
      <item>ŽDO Bjelovar</item>
      <item>računovodstvo suda</item>
      <item>H-ABDUCO d.o.o. Zagreb, Slavonska avenija 6A, 10000 Zagreb</item>
      <item>PLIN VTC d.o.o., Ferde Rusana 2, 33000 Virovitica</item>
    </derivirana_varijabla>
  </DomainObject.Predmet.OstaliListFormatedWithAdressOIB>
  <DomainObject.Predmet.OstaliListNazivFormated>
    <izvorni_sadrzaj>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izvorni_sadrzaj>
    <derivirana_varijabla naziv="DomainObject.Predmet.OstaliListNazivFormated_1">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derivirana_varijabla>
  </DomainObject.Predmet.OstaliListNazivFormated>
  <DomainObject.Predmet.OstaliListNazivFormatedOIB>
    <izvorni_sadrzaj>
      <item>Mario Mikolaš, OIB 55102778565</item>
      <item>Hypo Alpe-Adria-Bank d.d.Zagreb</item>
      <item>Porezna uprava, Područni ured Virovitica</item>
      <item>Zlatko Borovec</item>
      <item>Franjo Otročak, OIB 42279189814</item>
      <item>Hrvatska banka za obnovu i razvitak d.d. Zagreb</item>
      <item>Slatinska banka d.d. Slatina</item>
      <item>ŽDO Bjelovar</item>
      <item>računovodstvo suda</item>
      <item>H-ABDUCO d.o.o. Zagreb</item>
      <item>PLIN VTC d.o.o.</item>
    </izvorni_sadrzaj>
    <derivirana_varijabla naziv="DomainObject.Predmet.OstaliListNazivFormatedOIB_1">
      <item>Mario Mikolaš, OIB 55102778565</item>
      <item>Hypo Alpe-Adria-Bank d.d.Zagreb</item>
      <item>Porezna uprava, Područni ured Virovitica</item>
      <item>Zlatko Borovec</item>
      <item>Franjo Otročak, OIB 42279189814</item>
      <item>Hrvatska banka za obnovu i razvitak d.d. Zagreb</item>
      <item>Slatinska banka d.d. Slatina</item>
      <item>ŽDO Bjelovar</item>
      <item>računovodstvo suda</item>
      <item>H-ABDUCO d.o.o. Zagreb</item>
      <item>PLIN VTC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2015.</izvorni_sadrzaj>
    <derivirana_varijabla naziv="DomainObject.Datum_1">10. studenog 2015.</derivirana_varijabla>
  </DomainObject.Datum>
  <DomainObject.PoslovniBrojDokumenta>
    <izvorni_sadrzaj>St-35/2014-177</izvorni_sadrzaj>
    <derivirana_varijabla naziv="DomainObject.PoslovniBrojDokumenta_1">St-35/2014-177</derivirana_varijabla>
  </DomainObject.PoslovniBrojDokumenta>
  <DomainObject.Predmet.StrankaIDrugi>
    <izvorni_sadrzaj>SILOSI VTC društvo s ograničenom odgovornošću za proizvodnju i trgovinu VIROVITICA</izvorni_sadrzaj>
    <derivirana_varijabla naziv="DomainObject.Predmet.StrankaIDrugi_1">SILOSI VTC društvo s ograničenom odgovornošću za proizvodnju i trgovinu VIROVITICA</derivirana_varijabla>
  </DomainObject.Predmet.StrankaIDrugi>
  <DomainObject.Predmet.ProtustrankaIDrugi>
    <izvorni_sadrzaj/>
    <derivirana_varijabla naziv="DomainObject.Predmet.ProtustrankaIDrugi_1"/>
  </DomainObject.Predmet.ProtustrankaIDrugi>
  <DomainObject.Predmet.StrankaIDrugiAdressOIB>
    <izvorni_sadrzaj>SILOSI VTC društvo s ograničenom odgovornošću za proizvodnju i trgovinu VIROVITICA, OIB 51317208222, Stjepana Radića 132, 33000 Virovitica</izvorni_sadrzaj>
    <derivirana_varijabla naziv="DomainObject.Predmet.StrankaIDrugiAdressOIB_1">SILOSI VTC društvo s ograničenom odgovornošću za proizvodnju i trgovinu VIROVITICA, OIB 51317208222, Stjepana Radića 132, 33000 Virovitica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SILOSI VTC društvo s ograničenom odgovornošću za proizvodnju i trgovinu VIROVITICA</item>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izvorni_sadrzaj>
    <derivirana_varijabla naziv="DomainObject.Predmet.SudioniciListNaziv_1">
      <item>SILOSI VTC društvo s ograničenom odgovornošću za proizvodnju i trgovinu VIROVITICA</item>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derivirana_varijabla>
  </DomainObject.Predmet.SudioniciListNaziv>
  <DomainObject.Predmet.SudioniciListAdressOIB>
    <izvorni_sadrzaj>
      <item>SILOSI VTC društvo s ograničenom odgovornošću za proizvodnju i trgovinu VIROVITICA, OIB 51317208222, Stjepana Radića 132,33000 Virovitica</item>
      <item>Mario Mikolaš, OIB 55102778565</item>
      <item>Hypo Alpe-Adria-Bank d.d.Zagreb, Slavonska avenija 6,10000 Zagreb</item>
      <item>Porezna uprava, Područni ured Virovitica</item>
      <item>Zlatko Borovec</item>
      <item>Franjo Otročak, OIB 42279189814, Lukač 24,33406 Lukač</item>
      <item>Hrvatska banka za obnovu i razvitak d.d. Zagreb, Strossmayerov trg 9,10000 Zagreb</item>
      <item>Slatinska banka d.d. Slatina</item>
      <item>ŽDO Bjelovar</item>
      <item>računovodstvo suda</item>
      <item>H-ABDUCO d.o.o. Zagreb, Slavonska avenija 6A,10000 Zagreb</item>
      <item>PLIN VTC d.o.o., Ferde Rusana 2,33000 Virovitica</item>
    </izvorni_sadrzaj>
    <derivirana_varijabla naziv="DomainObject.Predmet.SudioniciListAdressOIB_1">
      <item>SILOSI VTC društvo s ograničenom odgovornošću za proizvodnju i trgovinu VIROVITICA, OIB 51317208222, Stjepana Radića 132,33000 Virovitica</item>
      <item>Mario Mikolaš, OIB 55102778565</item>
      <item>Hypo Alpe-Adria-Bank d.d.Zagreb, Slavonska avenija 6,10000 Zagreb</item>
      <item>Porezna uprava, Područni ured Virovitica</item>
      <item>Zlatko Borovec</item>
      <item>Franjo Otročak, OIB 42279189814, Lukač 24,33406 Lukač</item>
      <item>Hrvatska banka za obnovu i razvitak d.d. Zagreb, Strossmayerov trg 9,10000 Zagreb</item>
      <item>Slatinska banka d.d. Slatina</item>
      <item>ŽDO Bjelovar</item>
      <item>računovodstvo suda</item>
      <item>H-ABDUCO d.o.o. Zagreb, Slavonska avenija 6A,10000 Zagreb</item>
      <item>PLIN VTC d.o.o., Ferde Rusana 2,33000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FD0E60-57E8-45B1-AEC6-6253D7E741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756</properties:Words>
  <properties:Characters>4127</properties:Characters>
  <properties:Lines>130</properties:Lines>
  <properties:Paragraphs>38</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2015-11-10T07:47:00Z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St-35/2014-177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