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1f196" w14:paraId="e51f196"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F85311">
        <w:t>2194</w:t>
      </w:r>
      <w:r w:rsidR="00F5437C">
        <w:t>/16</w:t>
      </w:r>
    </w:p>
    <w:p w:rsidRDefault="00D717FE" w:rsidP="00514EDC" w:rsidR="00D717FE" w:rsidRPr="00692A21">
      <w:r w:rsidRPr="00692A21">
        <w:t xml:space="preserve">Karlovac, </w:t>
      </w:r>
      <w:r w:rsidR="00F5437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622BA">
        <w:t>Financijske agencije</w:t>
      </w:r>
      <w:r w:rsidR="002471AD" w:rsidRPr="00C254D4">
        <w:t>, Zagreb, Ulica grada Vukovara 70</w:t>
      </w:r>
      <w:r>
        <w:t xml:space="preserve">, za otvaranje stečajnoga postupka nad dužnikom </w:t>
      </w:r>
      <w:r w:rsidR="00F85311" w:rsidRPr="00DD56FC">
        <w:t>VATROTEHNA d.d., Zagreb, Rendićeva 28/b, OIB 11841914281</w:t>
      </w:r>
      <w:r w:rsidR="00667114" w:rsidRPr="00692A21">
        <w:t xml:space="preserve">, dana </w:t>
      </w:r>
      <w:r w:rsidR="00495E64">
        <w:t>11. listopada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495E64" w:rsidRPr="00DD56FC">
        <w:t>VATROTEHNA d.d., Zagreb, Rendićeva 28/b, OIB 11841914281</w:t>
      </w:r>
      <w:r w:rsidRPr="00692A21">
        <w:t>.</w:t>
      </w:r>
      <w:r w:rsidR="005A56DF" w:rsidRPr="005A56DF">
        <w:t xml:space="preserve"> </w:t>
      </w:r>
      <w:r w:rsidR="005A56DF">
        <w:t>Ste</w:t>
      </w:r>
      <w:r w:rsidR="008C5EB2">
        <w:t xml:space="preserve">čajni postupak je otvoren dana </w:t>
      </w:r>
      <w:r w:rsidR="00495E64">
        <w:t>11. listopada</w:t>
      </w:r>
      <w:r w:rsidR="00131287">
        <w:t xml:space="preserve"> 2017</w:t>
      </w:r>
      <w:r w:rsidR="005A56DF">
        <w:t xml:space="preserve">. godine u </w:t>
      </w:r>
      <w:r w:rsidR="00A16D30">
        <w:t>15,00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rsidR="00495E64">
        <w:t>Hrvoje Kraljičković, Zagreb, Kninski trg 13</w:t>
      </w:r>
      <w:r w:rsidR="000E7684">
        <w:t>,</w:t>
      </w:r>
      <w:r>
        <w:t xml:space="preserve"> OIB </w:t>
      </w:r>
      <w:r w:rsidR="00495E64">
        <w:t>63875916042</w:t>
      </w:r>
      <w:r>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495E64" w:rsidRPr="00DD56FC">
        <w:t>VATROTEHNA d.d., Zagreb, Rendićeva 28/b, OIB 11841914281</w:t>
      </w:r>
      <w:r w:rsidR="008C5EB2">
        <w:t xml:space="preserve">, s danom </w:t>
      </w:r>
      <w:r w:rsidR="00495E64">
        <w:t>11. listopada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495E64" w:rsidRPr="00DD56FC">
        <w:t>VATROTEHNA d.d., Zagreb, Rendićeva 28/b, OIB 11841914281</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A16D30" w:rsidP="00A16D30" w:rsidR="00A16D30" w:rsidRPr="00C254D4">
      <w:pPr>
        <w:ind w:firstLine="708"/>
        <w:jc w:val="both"/>
      </w:pPr>
      <w:r w:rsidRPr="00C254D4">
        <w:t xml:space="preserve">FINA-a Regionalni centar Zagreb, podnijela je ovom sudu dana </w:t>
      </w:r>
      <w:r>
        <w:t>7. ožujka 2016</w:t>
      </w:r>
      <w:r w:rsidRPr="00C254D4">
        <w:t>. prijedlog za otvaranje stečajnog postupka nad dužnikom</w:t>
      </w:r>
      <w:r w:rsidRPr="001764EB">
        <w:t xml:space="preserve"> </w:t>
      </w:r>
      <w:r w:rsidRPr="00DD56FC">
        <w:t>VATROTEHNA d.d., Zagreb, Rendićeva 28/b, OIB 11841914281</w:t>
      </w:r>
      <w:r w:rsidRPr="00C254D4">
        <w:t>.</w:t>
      </w:r>
      <w:r>
        <w:t xml:space="preserve"> </w:t>
      </w:r>
    </w:p>
    <w:p w:rsidRDefault="00A16D30" w:rsidP="00A16D30" w:rsidR="00A16D30" w:rsidRPr="00C254D4">
      <w:pPr>
        <w:ind w:firstLine="708"/>
        <w:jc w:val="both"/>
      </w:pPr>
      <w:r>
        <w:t xml:space="preserve"> </w:t>
      </w:r>
    </w:p>
    <w:p w:rsidRDefault="00A16D30" w:rsidP="00A16D30" w:rsidR="00A16D30">
      <w:pPr>
        <w:ind w:firstLine="708"/>
        <w:jc w:val="both"/>
      </w:pPr>
      <w:r w:rsidRPr="00C254D4">
        <w:t xml:space="preserve">Prijedlog je podnesen temeljem odredbe članka </w:t>
      </w:r>
      <w:r>
        <w:t>444. stavak 2</w:t>
      </w:r>
      <w:r w:rsidRPr="00C254D4">
        <w:t xml:space="preserve">. </w:t>
      </w:r>
      <w:r>
        <w:t>Stečajnog zakona (Narodne novine broj 71/15, dalje u tekstu: SZ-a). U prijedlogu predlagatelj navodi da na dan 1. rujna 2015. godine dužnik u Očevidniku redoslijeda osnova za plaćanje ima evidentirane neizvršene osnove za plaćanje u neprekinutom razdoblju od 176 dana, u ukupnom iznosu od 5.980,00</w:t>
      </w:r>
      <w:r w:rsidRPr="00413877">
        <w:t xml:space="preserve"> </w:t>
      </w:r>
      <w:r>
        <w:t xml:space="preserve">kn, te da dužnik ima jednog zaposlenog. </w:t>
      </w:r>
    </w:p>
    <w:p w:rsidRDefault="000E7684" w:rsidP="000E7684" w:rsidR="000E7684">
      <w:pPr>
        <w:ind w:firstLine="708"/>
        <w:jc w:val="both"/>
      </w:pPr>
      <w:r>
        <w:t xml:space="preserve"> </w:t>
      </w:r>
    </w:p>
    <w:p w:rsidRDefault="00A16D30" w:rsidP="00A16D30" w:rsidR="00A16D30" w:rsidRPr="005F7ED3">
      <w:pPr>
        <w:ind w:firstLine="708"/>
        <w:jc w:val="both"/>
      </w:pPr>
      <w:r>
        <w:lastRenderedPageBreak/>
        <w:t xml:space="preserve">Rješenjem ovog suda posl.br. 4 St-2194/16 od 31. siječnja 2017. godine pokrenut je prethodni postupak radi utvrđivanja pretpostavki za otvaranje stečajnoga postupka nad dužnikom,  te je ujedno određeno ročište radi očitovanja o prijedlogu za otvaranje stečajnoga postupka za dan 3. travnja 2017. godine. </w:t>
      </w:r>
    </w:p>
    <w:p w:rsidRDefault="00A16D30" w:rsidP="00A16D30" w:rsidR="00A16D30" w:rsidRPr="005F7ED3">
      <w:pPr>
        <w:jc w:val="both"/>
      </w:pPr>
    </w:p>
    <w:p w:rsidRDefault="00A16D30" w:rsidP="00A16D30" w:rsidR="00A16D30">
      <w:pPr>
        <w:ind w:firstLine="708"/>
        <w:jc w:val="both"/>
      </w:pPr>
      <w:r>
        <w:t>Podneskom od 1. veljače</w:t>
      </w:r>
      <w:r w:rsidRPr="00B62AAF">
        <w:t xml:space="preserve"> </w:t>
      </w:r>
      <w:r>
        <w:t xml:space="preserve">2017. godine FINA je izvijestila sud da ostaje kod prijedloga za otvaranje stečajnog postupka. </w:t>
      </w:r>
    </w:p>
    <w:p w:rsidRDefault="00A16D30" w:rsidP="00A16D30" w:rsidR="00A16D30">
      <w:pPr>
        <w:ind w:firstLine="708"/>
        <w:jc w:val="both"/>
      </w:pPr>
    </w:p>
    <w:p w:rsidRDefault="00A16D30" w:rsidP="00A16D30" w:rsidR="00A16D30">
      <w:pPr>
        <w:ind w:firstLine="708"/>
        <w:jc w:val="both"/>
      </w:pPr>
      <w:r w:rsidRPr="005F7ED3">
        <w:t xml:space="preserve">Na </w:t>
      </w:r>
      <w:r>
        <w:t>ročište</w:t>
      </w:r>
      <w:r w:rsidRPr="005F7ED3">
        <w:t xml:space="preserve"> </w:t>
      </w:r>
      <w:r>
        <w:t xml:space="preserve">radi očitovanja o prijedlogu za otvaranje stečajnoga postupka od 3. travnja 2017. godine, kao niti na ročište radi rasprave o pretpostavkama za otvaranje stečajnog postupka od 29. lipnja 2017. godine, nisu pristupili niti predlagatelj, niti dužnik, niti zakonski zastupnik dužnika, a niti je dužnik postupio po zaključku suda od 31. siječnja 2017. godine da dostavi sudu popis imovine i obveza dužnika, pa je stoga sud zatražio od javnih tijela koja vode evidenciju o određenoj vrsti imovine dostavu podataka iz njihovih službenih evidencija o tome da li je dužnik evidentiran kao vlasnik imovine. </w:t>
      </w:r>
    </w:p>
    <w:p w:rsidRDefault="00A16D30" w:rsidP="00A16D30" w:rsidR="00A16D30">
      <w:pPr>
        <w:ind w:firstLine="708"/>
        <w:jc w:val="both"/>
      </w:pPr>
    </w:p>
    <w:p w:rsidRDefault="00A16D30" w:rsidP="00A16D30" w:rsidR="00A16D30">
      <w:pPr>
        <w:ind w:firstLine="708"/>
        <w:jc w:val="both"/>
      </w:pPr>
      <w:r>
        <w:t>Porezna uprava, Područni ured Zagreb, podneskom od 7. travnja 2017. godine, izvijestila je sud da je uvidom u informacijski sustav porezne uprave i evidencije PBZO utvrđeno da dužnik ne posjeduje niti pokretnu, niti nepokretnu imovinu.</w:t>
      </w:r>
    </w:p>
    <w:p w:rsidRDefault="00A16D30" w:rsidP="00A16D30" w:rsidR="00A16D30">
      <w:pPr>
        <w:ind w:firstLine="708"/>
        <w:jc w:val="both"/>
      </w:pPr>
    </w:p>
    <w:p w:rsidRDefault="00A16D30" w:rsidP="00A16D30" w:rsidR="00A16D30">
      <w:pPr>
        <w:ind w:firstLine="708"/>
        <w:jc w:val="both"/>
      </w:pPr>
      <w:r>
        <w:t>Uvidom u</w:t>
      </w:r>
      <w:r w:rsidRPr="00A44D76">
        <w:t xml:space="preserve"> pribavljen</w:t>
      </w:r>
      <w:r>
        <w:t>e podatke</w:t>
      </w:r>
      <w:r w:rsidRPr="00A44D76">
        <w:t xml:space="preserve"> iz informacijskog sustava zemljišnih knjiga (list </w:t>
      </w:r>
      <w:r>
        <w:t>32 i 33</w:t>
      </w:r>
      <w:r w:rsidRPr="00A44D76">
        <w:t xml:space="preserve"> spisa) o vlasništvu dužnika na nekretninama,</w:t>
      </w:r>
      <w:r>
        <w:t xml:space="preserve"> utvrđeno je d</w:t>
      </w:r>
      <w:r w:rsidRPr="00A44D76">
        <w:t>a dužnik u zemljišnim knjigama nije evidentiran kao vlasnik nekretnine</w:t>
      </w:r>
    </w:p>
    <w:p w:rsidRDefault="00A16D30" w:rsidP="00A16D30" w:rsidR="00A16D30">
      <w:pPr>
        <w:ind w:firstLine="708"/>
        <w:jc w:val="both"/>
      </w:pPr>
    </w:p>
    <w:p w:rsidRDefault="00A16D30" w:rsidP="00A16D30" w:rsidR="00A16D30">
      <w:pPr>
        <w:ind w:firstLine="708"/>
        <w:jc w:val="both"/>
      </w:pPr>
      <w:r>
        <w:t>FINA je dostavila u spis potvrdu o blokadi računa i novčanih sredstava dužnika od 6. travnja 2017. godine (list 28 spisa), uvidom u koju je utvrđeno da je na dan 5. travnja 2017. godine na računu dužnika evidentirano 758 dana neprekidne blokade te da nepodmirene obveze po evidentiranim neizvršenim osnovama za plaćanje iznose 468.021,30 kn, time da je dužnik dana 3. siječnja 2017. godine zatvorio i posljednji račun u banci.</w:t>
      </w:r>
    </w:p>
    <w:p w:rsidRDefault="000E7684" w:rsidP="000E7684" w:rsidR="000E7684">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0E7684" w:rsidP="000E7684" w:rsidR="000E7684">
      <w:pPr>
        <w:ind w:firstLine="708"/>
        <w:jc w:val="both"/>
      </w:pPr>
      <w:r>
        <w:t>Dakle, i</w:t>
      </w:r>
      <w:r w:rsidRPr="005F7ED3">
        <w:t xml:space="preserve">z </w:t>
      </w:r>
      <w:r w:rsidR="00A16D30">
        <w:t xml:space="preserve">potvrde </w:t>
      </w:r>
      <w:r>
        <w:t xml:space="preserve">FINA-e o blokadi računa dužnika nedvojbeno proizlazi da je kod dužnika ostvaren stečajni razlog nesposobnosti za plaćanje sukladno odredbi čl. 6. st. 1., 2. i 4. SZ-a. </w:t>
      </w:r>
    </w:p>
    <w:p w:rsidRDefault="00DD10BB" w:rsidP="00063CEB" w:rsidR="00DD10B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A16D30">
        <w:t>2194</w:t>
      </w:r>
      <w:r w:rsidR="005555FF">
        <w:t>/16</w:t>
      </w:r>
      <w:r w:rsidRPr="00692A21">
        <w:t xml:space="preserve"> od </w:t>
      </w:r>
      <w:r w:rsidR="000E7684">
        <w:t>2</w:t>
      </w:r>
      <w:r w:rsidR="00A16D30">
        <w:t>9</w:t>
      </w:r>
      <w:r w:rsidR="000E7684">
        <w:t>. lipnja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0E7684">
        <w:t>24.130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F5437C" w:rsidP="00AB70AD" w:rsidR="00F5437C">
      <w:pPr>
        <w:ind w:firstLine="708"/>
        <w:jc w:val="both"/>
      </w:pPr>
    </w:p>
    <w:p w:rsidRDefault="00A16D30" w:rsidP="00A16D30" w:rsidR="00A16D30" w:rsidRPr="00435B5D">
      <w:pPr>
        <w:ind w:firstLine="708"/>
        <w:jc w:val="both"/>
      </w:pPr>
      <w:r>
        <w:lastRenderedPageBreak/>
        <w:t>Prema tome, iz dostupnih podataka u spisu proizlazi da dužnik nema nikakve imovine koja bi činila stečajnu masu i koja bi bila dostatna za pokriće stečajnoga postupka, a p</w:t>
      </w:r>
      <w:r w:rsidRPr="00435B5D">
        <w:t xml:space="preserve">redvidivi troškovi stečajnog postupka za razdoblje </w:t>
      </w:r>
      <w:r>
        <w:t>šest</w:t>
      </w:r>
      <w:r w:rsidRPr="00435B5D">
        <w:t xml:space="preserve"> mjeseca iznose ukupno 2</w:t>
      </w:r>
      <w:r>
        <w:t>4</w:t>
      </w:r>
      <w:r w:rsidRPr="00435B5D">
        <w:t xml:space="preserve">.130,00 kn, a čine ih </w:t>
      </w:r>
      <w:r>
        <w:t xml:space="preserve">trošak nagrade stečajnom upravitelju u bruto iznosu </w:t>
      </w:r>
      <w:r w:rsidRPr="00435B5D">
        <w:t xml:space="preserve">od 8.000,00 kn, trošak knjigovođe od </w:t>
      </w:r>
      <w:r>
        <w:t>6</w:t>
      </w:r>
      <w:r w:rsidRPr="00435B5D">
        <w:t>.000,00 kn</w:t>
      </w:r>
      <w:r>
        <w:t xml:space="preserve"> (1.000,00 kn mjesečno x 6)</w:t>
      </w:r>
      <w:r w:rsidRPr="00435B5D">
        <w:t>,</w:t>
      </w:r>
      <w:r>
        <w:t xml:space="preserve"> trošak arhiviranja dužnikove dokumentacije u iznosu od 4.000,00 kn,</w:t>
      </w:r>
      <w:r w:rsidRPr="00435B5D">
        <w:t xml:space="preserve"> predvidivi materijalni troškovi od </w:t>
      </w:r>
      <w:r>
        <w:t>4</w:t>
      </w:r>
      <w:r w:rsidRPr="00435B5D">
        <w:t xml:space="preserve">.000,00 kn (poštarina, pristojbe, prijevoz, </w:t>
      </w:r>
      <w:r>
        <w:t>trošak zatvaranja starog i otvaranja novog žiro računa</w:t>
      </w:r>
      <w:r w:rsidRPr="00435B5D">
        <w:t>, itd.), zatim trošak osiguranja stečajnog upravitelja od 2.000,00 kn i trošak izrade pečata 130,00 kn.</w:t>
      </w:r>
    </w:p>
    <w:p w:rsidRDefault="00A16D30" w:rsidP="00A16D30" w:rsidR="00A16D30" w:rsidRPr="00435B5D">
      <w:pPr>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A16D30">
        <w:t>11. listopada</w:t>
      </w:r>
      <w:r w:rsidR="000E7684">
        <w:t xml:space="preserve"> </w:t>
      </w:r>
      <w:r w:rsidR="005555FF">
        <w:t>2017</w:t>
      </w:r>
      <w:r w:rsidRPr="00692A21">
        <w:t>. godine nije uplaćen predujam za pokriće troškova stečajnog postupka, na plaćanje kojeg su pozvani vjerovnici rješenje</w:t>
      </w:r>
      <w:r w:rsidR="00667114" w:rsidRPr="00692A21">
        <w:t>m</w:t>
      </w:r>
      <w:r w:rsidRPr="00692A21">
        <w:t xml:space="preserve"> od </w:t>
      </w:r>
      <w:r w:rsidR="00A16D30">
        <w:t>29</w:t>
      </w:r>
      <w:r w:rsidR="000E7684">
        <w:t>. lipnja</w:t>
      </w:r>
      <w:r w:rsidR="00DD10BB">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0E7684">
        <w:t>istog dana</w:t>
      </w:r>
      <w:r w:rsidR="00DF1CB1">
        <w:t>.</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A16D30">
        <w:t>29</w:t>
      </w:r>
      <w:r w:rsidR="000E7684">
        <w:t>. lipnja</w:t>
      </w:r>
      <w:r w:rsidR="00DD10BB">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667114" w:rsidP="00D61214" w:rsidR="00514EDC">
      <w:pPr>
        <w:jc w:val="center"/>
      </w:pPr>
      <w:r w:rsidRPr="00551293">
        <w:t xml:space="preserve">U Karlovcu, </w:t>
      </w:r>
      <w:r w:rsidR="00A16D30">
        <w:t>11. listopada</w:t>
      </w:r>
      <w:r w:rsidR="005555FF">
        <w:t xml:space="preserve"> 2017</w:t>
      </w:r>
      <w:r w:rsidR="00514EDC" w:rsidRPr="00551293">
        <w:t>.</w:t>
      </w:r>
      <w:r w:rsidRPr="00551293">
        <w:t xml:space="preserve"> godine</w:t>
      </w:r>
    </w:p>
    <w:p w:rsidRDefault="002622BA" w:rsidP="00D61214" w:rsidR="002622BA" w:rsidRPr="00692A21">
      <w:pPr>
        <w:jc w:val="center"/>
      </w:pP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2622BA" w:rsidR="00C1702F">
      <w:pPr>
        <w:jc w:val="right"/>
      </w:pPr>
      <w:r w:rsidRPr="00692A21">
        <w:t>Goranka Boljkovac</w:t>
      </w:r>
      <w:r w:rsidR="004E0F67">
        <w:t>, v.r.</w:t>
      </w:r>
    </w:p>
    <w:p w:rsidRDefault="004E0F67" w:rsidP="002622BA" w:rsidR="004E0F67">
      <w:pPr>
        <w:jc w:val="right"/>
      </w:pPr>
    </w:p>
    <w:p w:rsidRDefault="004E0F67" w:rsidP="002622BA" w:rsidR="004E0F67">
      <w:pPr>
        <w:jc w:val="right"/>
      </w:pPr>
      <w:r>
        <w:t>Za točnost otpravka-</w:t>
      </w:r>
    </w:p>
    <w:p w:rsidRDefault="004E0F67" w:rsidP="002622BA" w:rsidR="004E0F67">
      <w:pPr>
        <w:jc w:val="right"/>
      </w:pPr>
      <w:r>
        <w:t>ovlašteni službenik:</w:t>
      </w:r>
    </w:p>
    <w:p w:rsidRDefault="000E7684" w:rsidP="002622BA" w:rsidR="004E0F67">
      <w:pPr>
        <w:jc w:val="right"/>
      </w:pPr>
      <w:r>
        <w:t>Renata Klokočki</w:t>
      </w:r>
    </w:p>
    <w:p w:rsidRDefault="00C1702F" w:rsidP="00C1702F" w:rsidR="00C1702F">
      <w:pPr>
        <w:jc w:val="right"/>
      </w:pPr>
    </w:p>
    <w:p w:rsidRDefault="00C1702F" w:rsidP="00C1702F" w:rsidR="00C1702F">
      <w:pPr>
        <w:jc w:val="right"/>
      </w:pPr>
    </w:p>
    <w:p w:rsidRDefault="002622BA" w:rsidP="00C1702F" w:rsidR="002622BA">
      <w:pPr>
        <w:jc w:val="right"/>
      </w:pP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DD10BB" w:rsidP="00514EDC" w:rsidR="00DD10BB"/>
    <w:p w:rsidRDefault="00DD10BB" w:rsidP="00514EDC" w:rsidR="00DD10BB"/>
    <w:p w:rsidRDefault="00DD10BB" w:rsidP="00514EDC" w:rsidR="00DD10BB"/>
    <w:p w:rsidRDefault="00DD10BB" w:rsidP="00514EDC" w:rsidR="00DD10BB"/>
    <w:sectPr w:rsidSect="00DF1CB1" w:rsidR="00DD10BB">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43FA">
      <w:rPr>
        <w:rStyle w:val="Brojstranice"/>
        <w:noProof/>
      </w:rPr>
      <w:t>4</w:t>
    </w:r>
    <w:r>
      <w:rPr>
        <w:rStyle w:val="Brojstranice"/>
      </w:rPr>
      <w:fldChar w:fldCharType="end"/>
    </w:r>
  </w:p>
  <w:p w:rsidRDefault="00667114" w:rsidR="00667114">
    <w:pPr>
      <w:pStyle w:val="Zaglavlje"/>
    </w:pPr>
    <w:r>
      <w:t xml:space="preserve">                                                                                                                                 4 St-</w:t>
    </w:r>
    <w:r w:rsidR="00F85311">
      <w:t>2194</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E7684"/>
    <w:rsid w:val="000F2D91"/>
    <w:rsid w:val="00131287"/>
    <w:rsid w:val="00131F04"/>
    <w:rsid w:val="00141D48"/>
    <w:rsid w:val="00174993"/>
    <w:rsid w:val="001A044D"/>
    <w:rsid w:val="001A24B8"/>
    <w:rsid w:val="001D564F"/>
    <w:rsid w:val="001E6CB4"/>
    <w:rsid w:val="001F26D6"/>
    <w:rsid w:val="00212943"/>
    <w:rsid w:val="00215DE4"/>
    <w:rsid w:val="002208E0"/>
    <w:rsid w:val="00233CF9"/>
    <w:rsid w:val="002471AD"/>
    <w:rsid w:val="002566B7"/>
    <w:rsid w:val="002622BA"/>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905DD"/>
    <w:rsid w:val="003A4AA3"/>
    <w:rsid w:val="003C2B21"/>
    <w:rsid w:val="00425642"/>
    <w:rsid w:val="0043031F"/>
    <w:rsid w:val="00434CF8"/>
    <w:rsid w:val="004446F0"/>
    <w:rsid w:val="0044721B"/>
    <w:rsid w:val="00472207"/>
    <w:rsid w:val="004746BF"/>
    <w:rsid w:val="00495E64"/>
    <w:rsid w:val="004A1BE7"/>
    <w:rsid w:val="004A2CE8"/>
    <w:rsid w:val="004E0F67"/>
    <w:rsid w:val="004E3B1A"/>
    <w:rsid w:val="004F47B9"/>
    <w:rsid w:val="00502549"/>
    <w:rsid w:val="00505D61"/>
    <w:rsid w:val="00514EDC"/>
    <w:rsid w:val="00523E58"/>
    <w:rsid w:val="00541781"/>
    <w:rsid w:val="00546A7D"/>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4192B"/>
    <w:rsid w:val="008456D2"/>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2417"/>
    <w:rsid w:val="009A425A"/>
    <w:rsid w:val="009A5635"/>
    <w:rsid w:val="009B5EA0"/>
    <w:rsid w:val="009C324E"/>
    <w:rsid w:val="009D3852"/>
    <w:rsid w:val="009E2615"/>
    <w:rsid w:val="009E34D0"/>
    <w:rsid w:val="009E4856"/>
    <w:rsid w:val="009F1B21"/>
    <w:rsid w:val="009F5E66"/>
    <w:rsid w:val="00A0682A"/>
    <w:rsid w:val="00A104E5"/>
    <w:rsid w:val="00A12E2C"/>
    <w:rsid w:val="00A16D30"/>
    <w:rsid w:val="00A22E26"/>
    <w:rsid w:val="00A34FB5"/>
    <w:rsid w:val="00A44A0E"/>
    <w:rsid w:val="00A505C4"/>
    <w:rsid w:val="00A702DE"/>
    <w:rsid w:val="00A74268"/>
    <w:rsid w:val="00A8166A"/>
    <w:rsid w:val="00A86374"/>
    <w:rsid w:val="00AB43FA"/>
    <w:rsid w:val="00AB70AD"/>
    <w:rsid w:val="00AD379D"/>
    <w:rsid w:val="00AD6DDA"/>
    <w:rsid w:val="00AF6F8E"/>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D10BB"/>
    <w:rsid w:val="00DD3245"/>
    <w:rsid w:val="00DD392D"/>
    <w:rsid w:val="00DE04E4"/>
    <w:rsid w:val="00DE2695"/>
    <w:rsid w:val="00DE6E22"/>
    <w:rsid w:val="00DF1CB1"/>
    <w:rsid w:val="00DF1E26"/>
    <w:rsid w:val="00E26DAE"/>
    <w:rsid w:val="00E57778"/>
    <w:rsid w:val="00E6366C"/>
    <w:rsid w:val="00E71F9A"/>
    <w:rsid w:val="00E87389"/>
    <w:rsid w:val="00EA75D2"/>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8531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B43FA"/>
    <w:rPr>
      <w:color w:val="808080"/>
      <w:bdr w:space="0" w:sz="0" w:color="auto" w:val="none"/>
      <w:shd w:fill="auto" w:color="auto" w:val="clear"/>
    </w:rPr>
  </w:style>
  <w:style w:customStyle="true" w:styleId="eSPISCCParagraphDefaultFont" w:type="character">
    <w:name w:val="eSPIS_CC_Paragraph Default Font"/>
    <w:basedOn w:val="Zadanifontodlomka"/>
    <w:rsid w:val="00AB43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43FA"/>
    <w:rPr>
      <w:bdr w:space="0" w:sz="0" w:color="auto" w:val="none"/>
      <w:shd w:fill="FFFFCC" w:color="auto" w:val="clear"/>
      <w:lang w:val="hr-HR"/>
    </w:rPr>
  </w:style>
  <w:style w:customStyle="true" w:styleId="PozadinaSvijetloCrvena" w:type="character">
    <w:name w:val="Pozadina_SvijetloCrvena"/>
    <w:basedOn w:val="eSPISCCParagraphDefaultFont"/>
    <w:rsid w:val="00AB43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43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B43FA"/>
    <w:rPr>
      <w:color w:val="808080"/>
      <w:bdr w:color="auto" w:space="0" w:sz="0" w:val="none"/>
      <w:shd w:color="auto" w:fill="auto" w:val="clear"/>
    </w:rPr>
  </w:style>
  <w:style w:customStyle="1" w:styleId="eSPISCCParagraphDefaultFont" w:type="character">
    <w:name w:val="eSPIS_CC_Paragraph Default Font"/>
    <w:basedOn w:val="Zadanifontodlomka"/>
    <w:rsid w:val="00AB43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43FA"/>
    <w:rPr>
      <w:bdr w:color="auto" w:space="0" w:sz="0" w:val="none"/>
      <w:shd w:color="auto" w:fill="FFFFCC" w:val="clear"/>
      <w:lang w:val="hr-HR"/>
    </w:rPr>
  </w:style>
  <w:style w:customStyle="1" w:styleId="PozadinaSvijetloCrvena" w:type="character">
    <w:name w:val="Pozadina_SvijetloCrvena"/>
    <w:basedOn w:val="eSPISCCParagraphDefaultFont"/>
    <w:rsid w:val="00AB43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43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listopada 2017.</izvorni_sadrzaj>
    <derivirana_varijabla naziv="DomainObject.DatumDonosenjaOdluke_1">11.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2194</izvorni_sadrzaj>
    <derivirana_varijabla naziv="DomainObject.Predmet.Broj_1">2194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St-2194/2016</izvorni_sadrzaj>
    <derivirana_varijabla naziv="DomainObject.Predmet.OznakaBroj_1">St-2194/2016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VATROTEHNA d.d. zastupanog po punomoćniku Davor Gudelj</izvorni_sadrzaj>
    <derivirana_varijabla naziv="DomainObject.Predmet.ProtustrankaFormated_1">  VATROTEHNA d.d. zastupanog po punomoćniku Davor Gudelj</derivirana_varijabla>
  </DomainObject.Predmet.ProtustrankaFormated>
  <DomainObject.Predmet.ProtustrankaFormatedOIB>
    <izvorni_sadrzaj>  VATROTEHNA d.d., OIB 11841914281 zastupanog po punomoćniku Davor Gudelj</izvorni_sadrzaj>
    <derivirana_varijabla naziv="DomainObject.Predmet.ProtustrankaFormatedOIB_1">  VATROTEHNA d.d., OIB 11841914281 zastupanog po punomoćniku Davor Gudelj</derivirana_varijabla>
  </DomainObject.Predmet.ProtustrankaFormatedOIB>
  <DomainObject.Predmet.ProtustrankaFormatedWithAdress>
    <izvorni_sadrzaj> VATROTEHNA d.d., Rendićeva 28/b, 10000 Zagreb zastupanog po punomoćniku Davor Gudelj</izvorni_sadrzaj>
    <derivirana_varijabla naziv="DomainObject.Predmet.ProtustrankaFormatedWithAdress_1"> VATROTEHNA d.d., Rendićeva 28/b, 10000 Zagreb zastupanog po punomoćniku Davor Gudelj</derivirana_varijabla>
  </DomainObject.Predmet.ProtustrankaFormatedWithAdress>
  <DomainObject.Predmet.ProtustrankaFormatedWithAdressOIB>
    <izvorni_sadrzaj> VATROTEHNA d.d., OIB 11841914281, Rendićeva 28/b, 10000 Zagreb zastupanog po punomoćniku Davor Gudelj</izvorni_sadrzaj>
    <derivirana_varijabla naziv="DomainObject.Predmet.ProtustrankaFormatedWithAdressOIB_1"> VATROTEHNA d.d., OIB 11841914281, Rendićeva 28/b, 10000 Zagreb zastupanog po punomoćniku Davor Gudelj</derivirana_varijabla>
  </DomainObject.Predmet.ProtustrankaFormatedWithAdressOIB>
  <DomainObject.Predmet.ProtustrankaWithAdress>
    <izvorni_sadrzaj>VATROTEHNA d.d. Rendićeva 28/b, 10000 Zagreb</izvorni_sadrzaj>
    <derivirana_varijabla naziv="DomainObject.Predmet.ProtustrankaWithAdress_1">VATROTEHNA d.d. Rendićeva 28/b, 10000 Zagreb</derivirana_varijabla>
  </DomainObject.Predmet.ProtustrankaWithAdress>
  <DomainObject.Predmet.ProtustrankaWithAdressOIB>
    <izvorni_sadrzaj>VATROTEHNA d.d., OIB 11841914281, Rendićeva 28/b, 10000 Zagreb</izvorni_sadrzaj>
    <derivirana_varijabla naziv="DomainObject.Predmet.ProtustrankaWithAdressOIB_1">VATROTEHNA d.d., OIB 11841914281, Rendićeva 28/b, 10000 Zagreb</derivirana_varijabla>
  </DomainObject.Predmet.ProtustrankaWithAdressOIB>
  <DomainObject.Predmet.ProtustrankaNazivFormated>
    <izvorni_sadrzaj>VATROTEHNA d.d.</izvorni_sadrzaj>
    <derivirana_varijabla naziv="DomainObject.Predmet.ProtustrankaNazivFormated_1">VATROTEHNA d.d.</derivirana_varijabla>
  </DomainObject.Predmet.ProtustrankaNazivFormated>
  <DomainObject.Predmet.ProtustrankaNazivFormatedOIB>
    <izvorni_sadrzaj>VATROTEHNA d.d., OIB 11841914281</izvorni_sadrzaj>
    <derivirana_varijabla naziv="DomainObject.Predmet.ProtustrankaNazivFormatedOIB_1">VATROTEHNA d.d., OIB 11841914281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VATROTEHNA d.d. zastupanog po punomoćniku Davor Gudelj</item>
    </izvorni_sadrzaj>
    <derivirana_varijabla naziv="DomainObject.Predmet.ProtuStrankaListFormated_1">
      <item>VATROTEHNA d.d. zastupanog po punomoćniku Davor Gudelj</item>
    </derivirana_varijabla>
  </DomainObject.Predmet.ProtuStrankaListFormated>
  <DomainObject.Predmet.ProtuStrankaListFormatedOIB>
    <izvorni_sadrzaj>
      <item>VATROTEHNA d.d., OIB 11841914281 zastupanog po punomoćniku Davor Gudelj</item>
    </izvorni_sadrzaj>
    <derivirana_varijabla naziv="DomainObject.Predmet.ProtuStrankaListFormatedOIB_1">
      <item>VATROTEHNA d.d., OIB 11841914281 zastupanog po punomoćniku Davor Gudelj</item>
    </derivirana_varijabla>
  </DomainObject.Predmet.ProtuStrankaListFormatedOIB>
  <DomainObject.Predmet.ProtuStrankaListFormatedWithAdress>
    <izvorni_sadrzaj>
      <item>VATROTEHNA d.d., Rendićeva 28/b, 10000 Zagreb zastupanog po punomoćniku Davor Gudelj</item>
    </izvorni_sadrzaj>
    <derivirana_varijabla naziv="DomainObject.Predmet.ProtuStrankaListFormatedWithAdress_1">
      <item>VATROTEHNA d.d., Rendićeva 28/b, 10000 Zagreb zastupanog po punomoćniku Davor Gudelj</item>
    </derivirana_varijabla>
  </DomainObject.Predmet.ProtuStrankaListFormatedWithAdress>
  <DomainObject.Predmet.ProtuStrankaListFormatedWithAdressOIB>
    <izvorni_sadrzaj>
      <item>VATROTEHNA d.d., OIB 11841914281, Rendićeva 28/b, 10000 Zagreb zastupanog po punomoćniku Davor Gudelj</item>
    </izvorni_sadrzaj>
    <derivirana_varijabla naziv="DomainObject.Predmet.ProtuStrankaListFormatedWithAdressOIB_1">
      <item>VATROTEHNA d.d., OIB 11841914281, Rendićeva 28/b, 10000 Zagreb zastupanog po punomoćniku Davor Gudelj</item>
    </derivirana_varijabla>
  </DomainObject.Predmet.ProtuStrankaListFormatedWithAdressOIB>
  <DomainObject.Predmet.ProtuStrankaListNazivFormated>
    <izvorni_sadrzaj>
      <item>VATROTEHNA d.d.</item>
    </izvorni_sadrzaj>
    <derivirana_varijabla naziv="DomainObject.Predmet.ProtuStrankaListNazivFormated_1">
      <item>VATROTEHNA d.d.</item>
    </derivirana_varijabla>
  </DomainObject.Predmet.ProtuStrankaListNazivFormated>
  <DomainObject.Predmet.ProtuStrankaListNazivFormatedOIB>
    <izvorni_sadrzaj>
      <item>VATROTEHNA d.d., OIB 11841914281</item>
    </izvorni_sadrzaj>
    <derivirana_varijabla naziv="DomainObject.Predmet.ProtuStrankaListNazivFormatedOIB_1">
      <item>VATROTEHNA d.d., OIB 11841914281</item>
    </derivirana_varijabla>
  </DomainObject.Predmet.ProtuStrankaListNazivFormatedOIB>
  <DomainObject.Predmet.OstaliListFormated>
    <izvorni_sadrzaj>
      <item>Davor Gudelj punomoćnik sudionika u postupku VATROTEHNA d.d.</item>
    </izvorni_sadrzaj>
    <derivirana_varijabla naziv="DomainObject.Predmet.OstaliListFormated_1">
      <item>Davor Gudelj punomoćnik sudionika u postupku VATROTEHNA d.d.</item>
    </derivirana_varijabla>
  </DomainObject.Predmet.OstaliListFormated>
  <DomainObject.Predmet.OstaliListFormatedOIB>
    <izvorni_sadrzaj>
      <item>Davor Gudelj, OIB 68683955328 punomoćnik sudionika u postupku VATROTEHNA d.d.</item>
    </izvorni_sadrzaj>
    <derivirana_varijabla naziv="DomainObject.Predmet.OstaliListFormatedOIB_1">
      <item>Davor Gudelj, OIB 68683955328 punomoćnik sudionika u postupku VATROTEHNA d.d.</item>
    </derivirana_varijabla>
  </DomainObject.Predmet.OstaliListFormatedOIB>
  <DomainObject.Predmet.OstaliListFormatedWithAdress>
    <izvorni_sadrzaj>
      <item>Davor Gudelj, Ulica Saliha Alića 6, 10000 Zagreb punomoćnik sudionika u postupku VATROTEHNA d.d.</item>
    </izvorni_sadrzaj>
    <derivirana_varijabla naziv="DomainObject.Predmet.OstaliListFormatedWithAdress_1">
      <item>Davor Gudelj, Ulica Saliha Alića 6, 10000 Zagreb punomoćnik sudionika u postupku VATROTEHNA d.d.</item>
    </derivirana_varijabla>
  </DomainObject.Predmet.OstaliListFormatedWithAdress>
  <DomainObject.Predmet.OstaliListFormatedWithAdressOIB>
    <izvorni_sadrzaj>
      <item>Davor Gudelj, OIB 68683955328, Ulica Saliha Alića 6, 10000 Zagreb punomoćnik sudionika u postupku VATROTEHNA d.d.</item>
    </izvorni_sadrzaj>
    <derivirana_varijabla naziv="DomainObject.Predmet.OstaliListFormatedWithAdressOIB_1">
      <item>Davor Gudelj, OIB 68683955328, Ulica Saliha Alića 6, 10000 Zagreb punomoćnik sudionika u postupku VATROTEHNA d.d.</item>
    </derivirana_varijabla>
  </DomainObject.Predmet.OstaliListFormatedWithAdressOIB>
  <DomainObject.Predmet.OstaliListNazivFormated>
    <izvorni_sadrzaj>
      <item>Davor Gudelj</item>
    </izvorni_sadrzaj>
    <derivirana_varijabla naziv="DomainObject.Predmet.OstaliListNazivFormated_1">
      <item>Davor Gudelj</item>
    </derivirana_varijabla>
  </DomainObject.Predmet.OstaliListNazivFormated>
  <DomainObject.Predmet.OstaliListNazivFormatedOIB>
    <izvorni_sadrzaj>
      <item>Davor Gudelj, OIB 68683955328</item>
    </izvorni_sadrzaj>
    <derivirana_varijabla naziv="DomainObject.Predmet.OstaliListNazivFormatedOIB_1">
      <item>Davor Gudelj, OIB 68683955328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2017.</izvorni_sadrzaj>
    <derivirana_varijabla naziv="DomainObject.Datum_1">11.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VATROTEHNA d.d.</izvorni_sadrzaj>
    <derivirana_varijabla naziv="DomainObject.Predmet.ProtustrankaIDrugi_1">VATROTEHNA d.d.</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VATROTEHNA d.d., OIB 11841914281, Rendićeva 28/b, 10000 Zagreb</izvorni_sadrzaj>
    <derivirana_varijabla naziv="DomainObject.Predmet.ProtustrankaIDrugiAdressOIB_1">VATROTEHNA d.d., OIB 11841914281, Rendićeva 28/b,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VATROTEHNA d.d.</item>
      <item>Davor Gudelj</item>
    </izvorni_sadrzaj>
    <derivirana_varijabla naziv="DomainObject.Predmet.SudioniciListNaziv_1">
      <item>FINA Regionalni centar Zagreb</item>
      <item>VATROTEHNA d.d.</item>
      <item>Davor Gudelj</item>
    </derivirana_varijabla>
  </DomainObject.Predmet.SudioniciListNaziv>
  <DomainObject.Predmet.SudioniciListAdressOIB>
    <izvorni_sadrzaj>
      <item>FINA Regionalni centar Zagreb, OIB 85821130368, Trg svibanjskih žrtava 1995. br. 1,10000 Zagreb</item>
      <item>VATROTEHNA d.d., OIB 11841914281, Rendićeva 28/b,10000 Zagreb</item>
      <item>Davor Gudelj, OIB 68683955328, Ulica Saliha Alića 6,10000 Zagreb</item>
    </izvorni_sadrzaj>
    <derivirana_varijabla naziv="DomainObject.Predmet.SudioniciListAdressOIB_1">
      <item>FINA Regionalni centar Zagreb, OIB 85821130368, Trg svibanjskih žrtava 1995. br. 1,10000 Zagreb</item>
      <item>VATROTEHNA d.d., OIB 11841914281, Rendićeva 28/b,10000 Zagreb</item>
      <item>Davor Gudelj, OIB 68683955328, Ulica Saliha Alića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11841914281</item>
      <item>, OIB 68683955328</item>
    </izvorni_sadrzaj>
    <derivirana_varijabla naziv="DomainObject.Predmet.SudioniciListNazivOIB_1">
      <item>, OIB 85821130368</item>
      <item>, OIB 11841914281</item>
      <item>, OIB 68683955328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1256</properties:Words>
  <properties:Characters>7027</properties:Characters>
  <properties:Lines>154</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2017-10-11T12:31:00Z</dcterms:created>
  <dc:creator>Korisnik</dc:creator>
  <cp:lastModifiedBy>Goranka Boljkovac</cp:lastModifiedBy>
  <cp:lastPrinted>2017-09-07T08:49:00Z</cp:lastPrinted>
  <dcterms:modified xmlns:xsi="http://www.w3.org/2001/XMLSchema-instance" xsi:type="dcterms:W3CDTF">2017-10-11T12:39:00Z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