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e374" w14:paraId="4ede374"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5496" w:rsidP="00B95496" w:rsidR="00B95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95496" w:rsidP="00B95496" w:rsidR="00B9549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B95496" w:rsidP="00B95496" w:rsidR="00B95496" w:rsidRPr="00AD71A8">
      <w:pPr>
        <w:rPr>
          <w:rFonts w:cs="Times New Roman" w:eastAsia="Times New Roman"/>
          <w:szCs w:val="24"/>
          <w:lang w:eastAsia="hr-HR"/>
        </w:rPr>
      </w:pPr>
    </w:p>
    <w:p w:rsidRDefault="00B95496" w:rsidP="00EB56CA" w:rsidR="00B95496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Sonji Marinac Rumora, u skraćenom stečajnom postupku nad pravnom osobom (dužnikom)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 Radmile</w:t>
      </w:r>
      <w:r w:rsidR="00EB56CA">
        <w:rPr>
          <w:rFonts w:cs="Times New Roman" w:eastAsia="Times New Roman"/>
          <w:szCs w:val="24"/>
        </w:rPr>
        <w:t xml:space="preserve"> Čerin iz Pule</w:t>
      </w:r>
      <w:r w:rsidRPr="00B95496">
        <w:rPr>
          <w:rFonts w:cs="Times New Roman" w:eastAsia="Times New Roman"/>
          <w:szCs w:val="24"/>
        </w:rPr>
        <w:t>, Stiglicheva 20</w:t>
      </w:r>
      <w:r>
        <w:rPr>
          <w:rFonts w:cs="Times New Roman" w:eastAsia="Times New Roman"/>
          <w:szCs w:val="24"/>
        </w:rPr>
        <w:t xml:space="preserve">, OIB </w:t>
      </w:r>
      <w:r w:rsidRPr="00B95496">
        <w:rPr>
          <w:rFonts w:cs="Times New Roman" w:eastAsia="Times New Roman"/>
          <w:szCs w:val="24"/>
        </w:rPr>
        <w:t>76494052140</w:t>
      </w:r>
      <w:r>
        <w:rPr>
          <w:rFonts w:cs="Times New Roman" w:eastAsia="Times New Roman"/>
          <w:szCs w:val="24"/>
        </w:rPr>
        <w:t>,</w:t>
      </w:r>
      <w:r w:rsidR="00EB56CA">
        <w:rPr>
          <w:rFonts w:cs="Times New Roman" w:eastAsia="Times New Roman"/>
          <w:szCs w:val="24"/>
        </w:rPr>
        <w:t xml:space="preserve"> koju zastupa punomoćnik Marino Folo, odvjetnik u Svetvinčentu, Svetvinčenat 48,</w:t>
      </w:r>
      <w:r>
        <w:rPr>
          <w:rFonts w:cs="Times New Roman" w:eastAsia="Times New Roman"/>
          <w:szCs w:val="24"/>
        </w:rPr>
        <w:t xml:space="preserve"> izjavljenoj 24. siječnja 2017. protiv ovosudnog rješenja posl. br. 11 St-1063/16-4 od 16. siječnja 2017., </w:t>
      </w:r>
      <w:r>
        <w:rPr>
          <w:rFonts w:cs="Times New Roman" w:eastAsia="Times New Roman"/>
          <w:szCs w:val="24"/>
          <w:lang w:eastAsia="hr-HR"/>
        </w:rPr>
        <w:t>26. siječnja 2017.</w:t>
      </w:r>
    </w:p>
    <w:p w:rsidRDefault="00EB56CA" w:rsidP="00EB56CA" w:rsidR="00EB56CA" w:rsidRPr="00AD71A8">
      <w:pPr>
        <w:ind w:firstLine="708"/>
        <w:rPr>
          <w:rFonts w:cs="Times New Roman" w:eastAsia="Times New Roman"/>
          <w:szCs w:val="24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B95496" w:rsidP="00B95496" w:rsidR="00B95496">
      <w:pPr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24. siječnja 2017., preinačuje se ovosudno rješenje posl. br. </w:t>
      </w:r>
      <w:r>
        <w:rPr>
          <w:rFonts w:cs="Times New Roman" w:eastAsia="Times New Roman"/>
          <w:szCs w:val="24"/>
        </w:rPr>
        <w:t>11 St-1063/16-4 od 16. siječnja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>, obustavlja, te se zahtjev Financijske agencije za provedbu skraćenog stečajnog postupka od 3. studenog 2016. odbacuje.</w:t>
      </w:r>
    </w:p>
    <w:p w:rsidRDefault="00B95496" w:rsidP="00B95496" w:rsidR="00B95496">
      <w:pPr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ind w:firstLine="708"/>
      </w:pPr>
      <w:r w:rsidRPr="003742F3">
        <w:t>II. Nalaže se</w:t>
      </w:r>
      <w:r>
        <w:t xml:space="preserve"> </w:t>
      </w:r>
      <w:r w:rsidRPr="003742F3">
        <w:t>sudskom registru ovog suda da po p</w:t>
      </w:r>
      <w:r>
        <w:t>rimitku</w:t>
      </w:r>
      <w:r w:rsidRPr="003742F3">
        <w:t xml:space="preserve"> ovog rješenja izvrši brisanje upisa provedenog po </w:t>
      </w:r>
      <w:r>
        <w:t>ovosudnom rješenju</w:t>
      </w:r>
      <w:r w:rsidRPr="003742F3">
        <w:t xml:space="preserve"> posl. br. </w:t>
      </w:r>
      <w:r>
        <w:rPr>
          <w:rFonts w:cs="Times New Roman" w:eastAsia="Times New Roman"/>
          <w:szCs w:val="24"/>
        </w:rPr>
        <w:t>11 St-1063/16-4 od 16. siječnja 2017.</w:t>
      </w:r>
    </w:p>
    <w:p w:rsidRDefault="00B95496" w:rsidP="00B95496" w:rsidR="00B95496"/>
    <w:p w:rsidRDefault="00B95496" w:rsidP="00B95496" w:rsidR="00B95496"/>
    <w:p w:rsidRDefault="00B95496" w:rsidP="00B95496" w:rsidR="00B95496" w:rsidRPr="00AD71A8">
      <w:pPr>
        <w:jc w:val="center"/>
      </w:pPr>
      <w:r w:rsidRPr="00AD71A8">
        <w:t>Obrazloženje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B9549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11 St-1063/16-4 od 16. siječnja 2017.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</w:rPr>
        <w:t>EMI – TOURS d. o. o. Pula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24. siječnja 2017. izjavila žalbu. U žalbi je u bitnome navedeno da nisu ispunjene sve pretpostavke za provedbu skraćenog stečajnog postupka budući da je dužnik ima četiri zaposlenika.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B95496" w:rsidP="00B95496" w:rsidR="00B95496" w:rsidRPr="004306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Hrvatskog zavoda za mirovinsko osiguranje, Područnog ureda u Puli – Pola, klase: 140-01/17-35/58 ur. broja: 341-13-14/1-17 od 20. siječnja 2017. (listovi 12-13 spisa), koju je osoba ovlaštena za zastupanje dužnika dostavila uz žalbu, utvrđeno je da </w:t>
      </w:r>
      <w:r>
        <w:rPr>
          <w:rFonts w:cs="Times New Roman" w:eastAsia="Times New Roman"/>
          <w:szCs w:val="24"/>
          <w:lang w:eastAsia="hr-HR"/>
        </w:rPr>
        <w:lastRenderedPageBreak/>
        <w:t>je dužnik ima četiri zaposlenika (od 1. lipnja 1992., 1. travnja 1994., 26. ožujka 1995. i 8. travnja 2013.), odnosno do 16. siječnja 2017. tri zaposlenika.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pokretanje skraćenog stečajnog postupka (4. studenog 2016.) i donošenja pobijanog rješenja (16. siječnja 2017.) nisu bile ispunjene pretpostavke za pokretanje skraćenog stečajnog postupka, odnosno za otvaranje i zaključenje skraćenog stečajnog postupka na dužnikom, i to iz razloga jer je prema odredbi čl. 428. SZ-a provedba skraćenog stečajnog postupka moguća samo u odnosu na pravnu osobu koja nema zaposlenih, što konkretno nije slučaj za dužnika.</w:t>
      </w:r>
    </w:p>
    <w:p w:rsidRDefault="00B95496" w:rsidP="00B95496" w:rsidR="00B95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nisu ispunjene pretpostavke za provedbu skraćenog stečajnog postupka predviđene čl. 428. SZ-a,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odlučeno je kao u izreci rješenja.</w:t>
      </w:r>
    </w:p>
    <w:p w:rsidRDefault="00B95496" w:rsidP="00B95496" w:rsidR="00B95496">
      <w:pPr>
        <w:jc w:val="center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26. siječnja 2017.</w:t>
      </w:r>
    </w:p>
    <w:p w:rsidRDefault="00B95496" w:rsidP="00B95496" w:rsidR="00B95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B95496" w:rsidP="00B95496" w:rsidR="00B95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B17022">
        <w:rPr>
          <w:rFonts w:cs="Times New Roman" w:eastAsia="Times New Roman"/>
          <w:szCs w:val="24"/>
          <w:lang w:eastAsia="hr-HR"/>
        </w:rPr>
        <w:t xml:space="preserve">,v . r. </w:t>
      </w:r>
    </w:p>
    <w:p w:rsidRDefault="00EB56CA" w:rsidP="00B95496" w:rsidR="00EB56CA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B95496" w:rsidP="00B95496" w:rsidR="00B9549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B95496">
      <w:pPr>
        <w:jc w:val="left"/>
        <w:rPr>
          <w:rFonts w:cs="Times New Roman" w:eastAsia="Times New Roman"/>
          <w:szCs w:val="24"/>
          <w:lang w:eastAsia="hr-HR"/>
        </w:rPr>
      </w:pPr>
    </w:p>
    <w:p w:rsidRDefault="00B95496" w:rsidP="00B95496" w:rsidR="00B9549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B95496" w:rsidP="00B95496" w:rsidR="00B9549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B95496" w:rsidP="00B95496" w:rsidR="00B9549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</w:rPr>
        <w:t>EMI – TOURS d. o. o. Pula, Trg I istarske brigade 10,</w:t>
      </w:r>
    </w:p>
    <w:p w:rsidRDefault="00B95496" w:rsidP="00B95496" w:rsidR="00B9549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>3. osoba ov</w:t>
      </w:r>
      <w:r>
        <w:rPr>
          <w:rFonts w:cs="Times New Roman" w:eastAsia="Times New Roman"/>
          <w:szCs w:val="24"/>
        </w:rPr>
        <w:t xml:space="preserve">laštena za zastupanje dužnika Radmila Čerin po pun., </w:t>
      </w:r>
    </w:p>
    <w:p w:rsidRDefault="00B95496" w:rsidP="00B95496" w:rsidR="00B9549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4. stečajni </w:t>
      </w:r>
      <w:r>
        <w:rPr>
          <w:rFonts w:cs="Times New Roman" w:eastAsia="Times New Roman"/>
          <w:szCs w:val="24"/>
        </w:rPr>
        <w:t>upravitelj Dubravka Stašić, Rijeka, Vatroslava Lisinskog,</w:t>
      </w:r>
    </w:p>
    <w:p w:rsidRDefault="00B95496" w:rsidP="00B95496" w:rsidR="00B9549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B95496" w:rsidR="007E38E8" w:rsidRPr="00EB56CA">
      <w:pPr>
        <w:rPr>
          <w:rFonts w:cs="Times New Roman" w:eastAsia="Times New Roman"/>
          <w:szCs w:val="24"/>
        </w:rPr>
      </w:pPr>
      <w:r w:rsidRPr="009D6B0D">
        <w:rPr>
          <w:szCs w:val="24"/>
        </w:rPr>
        <w:t xml:space="preserve">6. </w:t>
      </w:r>
      <w:r>
        <w:rPr>
          <w:rFonts w:cs="Times New Roman" w:eastAsia="Times New Roman"/>
          <w:szCs w:val="24"/>
        </w:rPr>
        <w:t>sudski registar.</w:t>
      </w:r>
    </w:p>
    <w:sectPr w:rsidSect="00B95496" w:rsidR="007E38E8" w:rsidRPr="00EB56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496" w:rsidP="00B95496" w:rsidR="00B95496">
      <w:r>
        <w:separator/>
      </w:r>
    </w:p>
  </w:endnote>
  <w:endnote w:id="0" w:type="continuationSeparator">
    <w:p w:rsidRDefault="00B95496" w:rsidP="00B95496" w:rsidR="00B95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496" w:rsidP="00B95496" w:rsidR="00B95496">
      <w:r>
        <w:separator/>
      </w:r>
    </w:p>
  </w:footnote>
  <w:footnote w:id="0" w:type="continuationSeparator">
    <w:p w:rsidRDefault="00B95496" w:rsidP="00B95496" w:rsidR="00B95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496" w:rsidP="00B95496" w:rsidR="00B95496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B17022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Stž-3/2017-7</w:t>
    </w:r>
  </w:p>
  <w:p w:rsidRDefault="00B95496" w:rsidP="00B95496" w:rsidR="00B95496" w:rsidRPr="003722D7">
    <w:pPr>
      <w:pStyle w:val="Zaglavlje"/>
      <w:jc w:val="right"/>
      <w:rPr>
        <w:szCs w:val="24"/>
      </w:rPr>
    </w:pPr>
    <w:r>
      <w:rPr>
        <w:szCs w:val="24"/>
      </w:rPr>
      <w:t>(veza St-1063/2016)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496" w:rsidP="00B95496" w:rsidR="00B95496">
    <w:pPr>
      <w:pStyle w:val="Zaglavlje"/>
      <w:jc w:val="right"/>
      <w:rPr>
        <w:szCs w:val="24"/>
      </w:rPr>
    </w:pPr>
    <w:r>
      <w:rPr>
        <w:szCs w:val="24"/>
      </w:rPr>
      <w:t>8 Stž-3/2017-7</w:t>
    </w:r>
  </w:p>
  <w:p w:rsidRDefault="00B95496" w:rsidP="00B95496" w:rsidR="00B95496" w:rsidRPr="00562695">
    <w:pPr>
      <w:pStyle w:val="Zaglavlje"/>
      <w:jc w:val="right"/>
      <w:rPr>
        <w:szCs w:val="24"/>
      </w:rPr>
    </w:pPr>
    <w:r>
      <w:rPr>
        <w:szCs w:val="24"/>
      </w:rPr>
      <w:t>(veza St-1063/2016)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DCF"/>
    <w:rsid w:val="00140DCF"/>
    <w:rsid w:val="0068309E"/>
    <w:rsid w:val="007E38E8"/>
    <w:rsid w:val="00B17022"/>
    <w:rsid w:val="00B95496"/>
    <w:rsid w:val="00EB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4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54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4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49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0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02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0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0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4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54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4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54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49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0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02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0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0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89523.86</izvorni_sadrzaj>
    <derivirana_varijabla naziv="DomainObject.Predmet.InicijalnaVrijednost_1">89523.86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Stž-3/2017</izvorni_sadrzaj>
    <derivirana_varijabla naziv="DomainObject.Predmet.OznakaBroj_1">Stž-3/2017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- TOURS d.o.o. PULA</izvorni_sadrzaj>
    <derivirana_varijabla naziv="DomainObject.Predmet.ProtustrankaFormated_1">  EMI - TOURS d.o.o. PULA</derivirana_varijabla>
  </DomainObject.Predmet.ProtustrankaFormated>
  <DomainObject.Predmet.ProtustrankaFormatedOIB>
    <izvorni_sadrzaj>  EMI - TOURS d.o.o. PULA, OIB 70056070218</izvorni_sadrzaj>
    <derivirana_varijabla naziv="DomainObject.Predmet.ProtustrankaFormatedOIB_1">  EMI - TOURS d.o.o. PULA, OIB 70056070218</derivirana_varijabla>
  </DomainObject.Predmet.ProtustrankaFormatedOIB>
  <DomainObject.Predmet.ProtustrankaFormatedWithAdress>
    <izvorni_sadrzaj> EMI - TOURS d.o.o. PULA, Trg I istarske brigade 10, 52100 Pula</izvorni_sadrzaj>
    <derivirana_varijabla naziv="DomainObject.Predmet.ProtustrankaFormatedWithAdress_1"> EMI - TOURS d.o.o. PULA, Trg I istarske brigade 10, 52100 Pula</derivirana_varijabla>
  </DomainObject.Predmet.ProtustrankaFormatedWithAdress>
  <DomainObject.Predmet.ProtustrankaFormatedWithAdressOIB>
    <izvorni_sadrzaj> EMI - TOURS d.o.o. PULA, OIB 70056070218, Trg I istarske brigade 10, 52100 Pula</izvorni_sadrzaj>
    <derivirana_varijabla naziv="DomainObject.Predmet.ProtustrankaFormatedWithAdressOIB_1"> EMI - TOURS d.o.o. PULA, OIB 70056070218, Trg I istarske brigade 10, 52100 Pula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</item>
    </izvorni_sadrzaj>
    <derivirana_varijabla naziv="DomainObject.Predmet.ProtuStrankaListFormated_1">
      <item>EMI - TOURS d.o.o. PULA</item>
    </derivirana_varijabla>
  </DomainObject.Predmet.ProtuStrankaListFormated>
  <DomainObject.Predmet.ProtuStrankaListFormatedOIB>
    <izvorni_sadrzaj>
      <item>EMI - TOURS d.o.o. PULA, OIB 70056070218</item>
    </izvorni_sadrzaj>
    <derivirana_varijabla naziv="DomainObject.Predmet.ProtuStrankaListFormatedOIB_1">
      <item>EMI - TOURS d.o.o. PULA, OIB 70056070218</item>
    </derivirana_varijabla>
  </DomainObject.Predmet.ProtuStrankaListFormatedOIB>
  <DomainObject.Predmet.ProtuStrankaListFormatedWithAdress>
    <izvorni_sadrzaj>
      <item>EMI - TOURS d.o.o. PULA, Trg I istarske brigade 10, 52100 Pula</item>
    </izvorni_sadrzaj>
    <derivirana_varijabla naziv="DomainObject.Predmet.ProtuStrankaListFormatedWithAdress_1">
      <item>EMI - TOURS d.o.o. PULA, Trg I istarske brigade 10, 52100 Pula</item>
    </derivirana_varijabla>
  </DomainObject.Predmet.ProtuStrankaListFormatedWithAdress>
  <DomainObject.Predmet.ProtuStrankaListFormatedWithAdressOIB>
    <izvorni_sadrzaj>
      <item>EMI - TOURS d.o.o. PULA, OIB 70056070218, Trg I istarske brigade 10, 52100 Pula</item>
    </izvorni_sadrzaj>
    <derivirana_varijabla naziv="DomainObject.Predmet.ProtuStrankaListFormatedWithAdressOIB_1">
      <item>EMI - TOURS d.o.o. PULA, OIB 70056070218, Trg I istarske brigade 10, 52100 Pula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 - TOURS d.o.o. PULA</item>
      <item>FINANCIJSKA AGENCIJA, RC RIJEKA, PODRUŽNICA PULA, PULA</item>
    </izvorni_sadrzaj>
    <derivirana_varijabla naziv="DomainObject.Predmet.SudioniciListNaziv_1">
      <item>EMI - TOURS d.o.o. PULA</item>
      <item>FINANCIJSKA AGENCIJA, RC RIJEKA, PODRUŽNICA PULA, PULA</item>
    </derivirana_varijabla>
  </DomainObject.Predmet.SudioniciListNaziv>
  <DomainObject.Predmet.SudioniciListAdressOIB>
    <izvorni_sadrzaj>
      <item>EMI - TOURS d.o.o. PULA, OIB 70056070218, Trg I istarske brigade 10,52100 Pula</item>
      <item>FINANCIJSKA AGENCIJA, RC RIJEKA, PODRUŽNICA PULA, PULA, OIB 85821130368, Giardini 5,52100 Pula</item>
    </izvorni_sadrzaj>
    <derivirana_varijabla naziv="DomainObject.Predmet.SudioniciListAdressOIB_1">
      <item>EMI - TOURS d.o.o. PULA, OIB 70056070218, Trg I istarske brigade 10,52100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70056070218</item>
      <item>, OIB 85821130368</item>
    </izvorni_sadrzaj>
    <derivirana_varijabla naziv="DomainObject.Predmet.SudioniciListNazivOIB_1">
      <item>, OIB 70056070218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898</properties:Words>
  <properties:Characters>4903</properties:Characters>
  <properties:Lines>95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2017-01-26T11:34:00Z</dcterms:created>
  <dc:creator>Mihaela Kaligari</dc:creator>
  <dc:description/>
  <cp:keywords/>
  <cp:lastModifiedBy>Morena Brajuha</cp:lastModifiedBy>
  <cp:lastPrinted>2017-01-26T12:24:00Z</cp:lastPrinted>
  <dcterms:modified xmlns:xsi="http://www.w3.org/2001/XMLSchema-instance" xsi:type="dcterms:W3CDTF">2017-01-26T12:24:00Z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