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76a2" w14:paraId="f4f76a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BC7931">
        <w:rPr>
          <w:b w:val="false"/>
          <w:i w:val="false"/>
        </w:rPr>
        <w:t>1</w:t>
      </w:r>
      <w:r w:rsidR="00A004A8">
        <w:rPr>
          <w:b w:val="false"/>
          <w:i w:val="false"/>
        </w:rPr>
        <w:t>23</w:t>
      </w:r>
      <w:r w:rsidR="00B35395">
        <w:rPr>
          <w:b w:val="false"/>
          <w:i w:val="false"/>
        </w:rPr>
        <w:t>/17-2</w:t>
      </w:r>
      <w:r w:rsidR="00A004A8">
        <w:rPr>
          <w:b w:val="false"/>
          <w:i w:val="false"/>
        </w:rPr>
        <w:t>9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A004A8">
        <w:t>Miroslav Pavlinić iz Zagreb, Ulica Milke Trnine 32, OIB: 82691588184</w:t>
      </w:r>
      <w:r>
        <w:t xml:space="preserve">, </w:t>
      </w:r>
      <w:r w:rsidRPr="009B1113">
        <w:t xml:space="preserve">dana </w:t>
      </w:r>
      <w:r w:rsidR="00A004A8">
        <w:t>8. svibnja</w:t>
      </w:r>
      <w:r w:rsidR="00BB5EF2">
        <w:t xml:space="preserve"> 201</w:t>
      </w:r>
      <w:r w:rsidR="00BC7931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A004A8">
        <w:rPr>
          <w:lang w:val="hr-HR"/>
        </w:rPr>
        <w:t>Miroslava Pavlinića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A004A8">
        <w:rPr>
          <w:lang w:val="hr-HR"/>
        </w:rPr>
        <w:t>14. kolovoza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 xml:space="preserve">zaprimljen je kod ovoga suda prijedlog predlagatelja </w:t>
      </w:r>
      <w:r w:rsidR="00A004A8">
        <w:rPr>
          <w:lang w:val="hr-HR"/>
        </w:rPr>
        <w:t>Miroslava Pavlinića</w:t>
      </w:r>
      <w:r w:rsidR="00D95883">
        <w:rPr>
          <w:lang w:val="hr-HR"/>
        </w:rPr>
        <w:t xml:space="preserve"> iz Zagreba za otvaranjem postupka stečaja potrošača navodeći da je pokrenuo ispred Financijske agencije izvansudski postupak i da </w:t>
      </w:r>
      <w:r w:rsidR="00BC7931">
        <w:rPr>
          <w:lang w:val="hr-HR"/>
        </w:rPr>
        <w:t>je isti bezuspješno okončan</w:t>
      </w:r>
      <w:r w:rsidR="00D95883">
        <w:rPr>
          <w:lang w:val="hr-HR"/>
        </w:rPr>
        <w:t xml:space="preserve">. </w:t>
      </w:r>
    </w:p>
    <w:p w:rsidRDefault="0056043F" w:rsidP="008C0D81" w:rsidR="00D95883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56043F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>a ( Narodne novine br: 100/15 ) obzirom na odredbu čl. 17. st.1. i čl. 44. 3. i 4. Zakona o stečaju potrošača.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 xml:space="preserve">Sud je zakazao pripremno ročište radi provjere ponašanja potrošača prije i tijekom postupka stečaja potrošača, a kako bi se potrošač mogao očitovati na prigovore vjerovnika na plan ispunjenja obveza, a obzirom da </w:t>
      </w:r>
      <w:r w:rsidR="000C680B">
        <w:rPr>
          <w:lang w:val="hr-HR"/>
        </w:rPr>
        <w:t xml:space="preserve">većina </w:t>
      </w:r>
      <w:r>
        <w:rPr>
          <w:lang w:val="hr-HR"/>
        </w:rPr>
        <w:t>vjerov</w:t>
      </w:r>
      <w:r w:rsidR="000C680B">
        <w:rPr>
          <w:lang w:val="hr-HR"/>
        </w:rPr>
        <w:t>nika</w:t>
      </w:r>
      <w:r>
        <w:rPr>
          <w:lang w:val="hr-HR"/>
        </w:rPr>
        <w:t xml:space="preserve"> ni</w:t>
      </w:r>
      <w:r w:rsidR="000C680B">
        <w:rPr>
          <w:lang w:val="hr-HR"/>
        </w:rPr>
        <w:t>je</w:t>
      </w:r>
      <w:r>
        <w:rPr>
          <w:lang w:val="hr-HR"/>
        </w:rPr>
        <w:t xml:space="preserve"> suglasn</w:t>
      </w:r>
      <w:r w:rsidR="000C680B">
        <w:rPr>
          <w:lang w:val="hr-HR"/>
        </w:rPr>
        <w:t>a</w:t>
      </w:r>
      <w:r>
        <w:rPr>
          <w:lang w:val="hr-HR"/>
        </w:rPr>
        <w:t xml:space="preserve"> </w:t>
      </w:r>
      <w:r w:rsidR="000C680B">
        <w:rPr>
          <w:lang w:val="hr-HR"/>
        </w:rPr>
        <w:t>sa</w:t>
      </w:r>
      <w:r>
        <w:rPr>
          <w:lang w:val="hr-HR"/>
        </w:rPr>
        <w:t xml:space="preserve"> predloženi</w:t>
      </w:r>
      <w:r w:rsidR="000C680B">
        <w:rPr>
          <w:lang w:val="hr-HR"/>
        </w:rPr>
        <w:t>m</w:t>
      </w:r>
      <w:r>
        <w:rPr>
          <w:lang w:val="hr-HR"/>
        </w:rPr>
        <w:t xml:space="preserve"> otpis</w:t>
      </w:r>
      <w:r w:rsidR="000C680B">
        <w:rPr>
          <w:lang w:val="hr-HR"/>
        </w:rPr>
        <w:t>om obveza u visini od 100% iznosa.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Potrošač nije pristupio na ročište čime je sud onemogućen utvrđivati ponašanje potrošača prije pokretanja postupka, a dostavljeni plan na predloženi način nije moguće prihvatiti bez ispitivanja ponašanja potrošača.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Također</w:t>
      </w:r>
      <w:r w:rsidR="00F56751">
        <w:rPr>
          <w:lang w:val="hr-HR"/>
        </w:rPr>
        <w:t>,</w:t>
      </w:r>
      <w:r>
        <w:rPr>
          <w:lang w:val="hr-HR"/>
        </w:rPr>
        <w:t xml:space="preserve"> na ročištu u smislu čl. 71. ZSP-a potrošač treba dati izjavu o ustupu što je zbog ne</w:t>
      </w:r>
      <w:r w:rsidR="00F56751">
        <w:rPr>
          <w:lang w:val="hr-HR"/>
        </w:rPr>
        <w:t xml:space="preserve">pristupa na ročište onemogućeno, a </w:t>
      </w:r>
      <w:r>
        <w:rPr>
          <w:lang w:val="hr-HR"/>
        </w:rPr>
        <w:t>potrošač zbog nepristupa ročištu nije u mogućnosti osporiti tražbinu vjerovnika sukladno čl. 49. st. 4. ZSP-a</w:t>
      </w:r>
      <w:r w:rsidR="00F56751">
        <w:rPr>
          <w:lang w:val="hr-HR"/>
        </w:rPr>
        <w:t>.</w:t>
      </w:r>
    </w:p>
    <w:p w:rsidRDefault="000C680B" w:rsidP="008C0D81" w:rsidR="000C680B">
      <w:pPr>
        <w:jc w:val="both"/>
        <w:rPr>
          <w:lang w:val="hr-HR"/>
        </w:rPr>
      </w:pPr>
      <w:r>
        <w:rPr>
          <w:lang w:val="hr-HR"/>
        </w:rPr>
        <w:tab/>
        <w:t xml:space="preserve">Republika Hrvatska se uz ostalo protivi otvaranju stečaja iz razloga što se kod konkretnog potrošača radi o dugovanju od 356.087,68 kuna, a što je u suprotnosti sa čl. 4. st. 3. ZSP-a prema kojem se potrošačem smatra i fizička osoba obveznik prava na dohodak od samostalne djelatnosti prema odredbama Zakona o porezu na dohodak i fizička osoba obveznik poreza na dopis prema odredbama Zakona o porezu na dobit ako obveze iz obavljanja djelatnosti ne prelaze iznos od 100.000,00 kuna. </w:t>
      </w:r>
    </w:p>
    <w:p w:rsidRDefault="000C680B" w:rsidP="008C0D81" w:rsidR="000C680B">
      <w:pPr>
        <w:jc w:val="both"/>
        <w:rPr>
          <w:lang w:val="hr-HR"/>
        </w:rPr>
      </w:pPr>
      <w:r>
        <w:rPr>
          <w:lang w:val="hr-HR"/>
        </w:rPr>
        <w:tab/>
        <w:t xml:space="preserve">U konkretnom slučaju iste prelaze iznos od 100.000,00 kuna, te je i iz tog razloga valjalo odlučiti prema odredbi iz čl. 4. ZSP-a kao u izreci. </w:t>
      </w:r>
    </w:p>
    <w:p w:rsidRDefault="0056043F" w:rsidP="008C0D81" w:rsidR="00A004A8">
      <w:pPr>
        <w:jc w:val="both"/>
        <w:rPr>
          <w:lang w:val="hr-HR"/>
        </w:rPr>
      </w:pPr>
      <w:r>
        <w:rPr>
          <w:lang w:val="hr-HR"/>
        </w:rPr>
        <w:tab/>
      </w:r>
    </w:p>
    <w:p w:rsidRDefault="00A004A8" w:rsidP="008C0D81" w:rsidR="00A004A8">
      <w:pPr>
        <w:jc w:val="both"/>
        <w:rPr>
          <w:lang w:val="hr-HR"/>
        </w:rPr>
      </w:pPr>
    </w:p>
    <w:p w:rsidRDefault="00A004A8" w:rsidP="008C0D81" w:rsidR="00A004A8">
      <w:pPr>
        <w:jc w:val="both"/>
        <w:rPr>
          <w:lang w:val="hr-HR"/>
        </w:rPr>
      </w:pPr>
    </w:p>
    <w:p w:rsidRDefault="00A004A8" w:rsidP="008C0D81" w:rsidR="00A004A8">
      <w:pPr>
        <w:jc w:val="both"/>
        <w:rPr>
          <w:lang w:val="hr-HR"/>
        </w:rPr>
      </w:pPr>
    </w:p>
    <w:p w:rsidRDefault="00A004A8" w:rsidP="008C0D81" w:rsidR="00A004A8">
      <w:pPr>
        <w:jc w:val="both"/>
        <w:rPr>
          <w:lang w:val="hr-HR"/>
        </w:rPr>
      </w:pPr>
    </w:p>
    <w:p w:rsidRDefault="00A004A8" w:rsidP="008C0D81" w:rsidR="00A004A8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>Slijedom navedenog odlučeno je kao u izreci.</w:t>
      </w:r>
    </w:p>
    <w:p w:rsidRDefault="00A004A8" w:rsidP="008C0D81" w:rsidR="00A004A8">
      <w:pPr>
        <w:jc w:val="both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A004A8">
        <w:rPr>
          <w:lang w:val="hr-HR"/>
        </w:rPr>
        <w:t>8. svibnja</w:t>
      </w:r>
      <w:r w:rsidR="00763B64">
        <w:rPr>
          <w:lang w:val="hr-HR"/>
        </w:rPr>
        <w:t xml:space="preserve">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A004A8" w:rsidP="0056043F" w:rsidR="00A004A8" w:rsidRPr="00B948CA">
      <w:pPr>
        <w:jc w:val="center"/>
        <w:rPr>
          <w:lang w:val="hr-HR"/>
        </w:rPr>
      </w:pP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6A0944">
        <w:rPr>
          <w:lang w:val="hr-HR"/>
        </w:rPr>
        <w:t>,v.r.</w:t>
      </w:r>
    </w:p>
    <w:p w:rsidRDefault="00A004A8" w:rsidR="00A004A8" w:rsidRPr="00B948CA">
      <w:pPr>
        <w:ind w:firstLine="720" w:right="-51" w:left="5760"/>
        <w:rPr>
          <w:lang w:val="hr-HR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Protiv  ovog  rješenja  dozvoljena  je  žalba.  Žalba  se  podnosi  putem  ovog  suda,  nadležnom 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Županijskom sudu, pismeno u tri primjerka, u roku osam (8) dana od dana dostave  prijepisa ovog rješenja.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793F3D" w:rsidP="00D94A82" w:rsidR="00793F3D">
      <w:pPr>
        <w:rPr>
          <w:lang w:val="hr-HR"/>
        </w:rPr>
      </w:pPr>
    </w:p>
    <w:p w:rsidRDefault="00A004A8" w:rsidP="006A0944" w:rsidR="006A0944">
      <w:pPr>
        <w:jc w:val="right"/>
        <w:rPr>
          <w:lang w:val="hr-HR"/>
        </w:rPr>
      </w:pPr>
      <w:r>
        <w:rPr>
          <w:lang w:val="hr-HR"/>
        </w:rPr>
        <w:t>Z</w:t>
      </w:r>
      <w:r w:rsidR="006A0944">
        <w:rPr>
          <w:lang w:val="hr-HR"/>
        </w:rPr>
        <w:t>a točnost otpravka ovlašteni službenik:</w:t>
      </w:r>
    </w:p>
    <w:p w:rsidRDefault="006A0944" w:rsidP="006A0944" w:rsidR="00A004A8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Ivana Golub</w:t>
      </w:r>
      <w:r w:rsidR="00A004A8">
        <w:rPr>
          <w:lang w:val="hr-HR"/>
        </w:rPr>
        <w:t xml:space="preserve"> </w:t>
      </w:r>
    </w:p>
    <w:sectPr w:rsidSect="00BC7931" w:rsidR="00A004A8" w:rsidRPr="00B948CA">
      <w:headerReference w:type="even" r:id="rId11"/>
      <w:headerReference w:type="default" r:id="rId12"/>
      <w:pgSz w:code="9" w:h="16840" w:w="11907"/>
      <w:pgMar w:gutter="0" w:footer="720" w:header="720" w:left="1225" w:bottom="295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331" w:rsidR="00290331">
      <w:r>
        <w:separator/>
      </w:r>
    </w:p>
  </w:endnote>
  <w:endnote w:id="0" w:type="continuationSeparator">
    <w:p w:rsidRDefault="00290331" w:rsidR="00290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331" w:rsidR="00290331">
      <w:r>
        <w:separator/>
      </w:r>
    </w:p>
  </w:footnote>
  <w:footnote w:id="0" w:type="continuationSeparator">
    <w:p w:rsidRDefault="00290331" w:rsidR="00290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C7931">
      <w:rPr>
        <w:rStyle w:val="Brojstranice"/>
      </w:rPr>
      <w:t>-1</w:t>
    </w:r>
    <w:r w:rsidR="00A004A8">
      <w:rPr>
        <w:rStyle w:val="Brojstranice"/>
      </w:rPr>
      <w:t>23</w:t>
    </w:r>
    <w:r w:rsidR="00BB5EF2">
      <w:rPr>
        <w:rStyle w:val="Brojstranice"/>
      </w:rPr>
      <w:t>/17</w:t>
    </w:r>
    <w:r>
      <w:rPr>
        <w:rStyle w:val="Brojstranice"/>
      </w:rPr>
      <w:t>-</w:t>
    </w:r>
    <w:r w:rsidR="00A004A8">
      <w:rPr>
        <w:rStyle w:val="Brojstranice"/>
      </w:rPr>
      <w:t>29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B0B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0C680B"/>
    <w:rsid w:val="0025598E"/>
    <w:rsid w:val="00290331"/>
    <w:rsid w:val="002B410F"/>
    <w:rsid w:val="002D1C7A"/>
    <w:rsid w:val="002E485F"/>
    <w:rsid w:val="002F631D"/>
    <w:rsid w:val="00337D0A"/>
    <w:rsid w:val="00344DF1"/>
    <w:rsid w:val="003A55EF"/>
    <w:rsid w:val="003B7D3D"/>
    <w:rsid w:val="00400A8D"/>
    <w:rsid w:val="004177EC"/>
    <w:rsid w:val="00426965"/>
    <w:rsid w:val="004553CE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0944"/>
    <w:rsid w:val="006A1805"/>
    <w:rsid w:val="006F169F"/>
    <w:rsid w:val="0074061C"/>
    <w:rsid w:val="00763B64"/>
    <w:rsid w:val="00764A08"/>
    <w:rsid w:val="00793F3D"/>
    <w:rsid w:val="007B3B9C"/>
    <w:rsid w:val="007C4727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004A8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C38E9"/>
    <w:rsid w:val="00BC7931"/>
    <w:rsid w:val="00BE088D"/>
    <w:rsid w:val="00C12CD9"/>
    <w:rsid w:val="00C3332A"/>
    <w:rsid w:val="00C6737F"/>
    <w:rsid w:val="00C739D4"/>
    <w:rsid w:val="00CD732D"/>
    <w:rsid w:val="00CF3D91"/>
    <w:rsid w:val="00D56F6C"/>
    <w:rsid w:val="00D94A82"/>
    <w:rsid w:val="00D95883"/>
    <w:rsid w:val="00DF1A6F"/>
    <w:rsid w:val="00E00B0B"/>
    <w:rsid w:val="00E10AED"/>
    <w:rsid w:val="00E47DC4"/>
    <w:rsid w:val="00F56751"/>
    <w:rsid w:val="00F70914"/>
    <w:rsid w:val="00F9402B"/>
    <w:rsid w:val="00F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00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00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91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Sp-123/2017-29</izvorni_sadrzaj>
    <derivirana_varijabla naziv="DomainObject.Oznaka_1">Sp-123/2017-29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Sp-123/2017</izvorni_sadrzaj>
    <derivirana_varijabla naziv="DomainObject.Predmet.OznakaBroj_1">Sp-123/2017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Pavlinić</izvorni_sadrzaj>
    <derivirana_varijabla naziv="DomainObject.Predmet.StrankaFormated_1">  Miroslav Pavlinić</derivirana_varijabla>
  </DomainObject.Predmet.StrankaFormated>
  <DomainObject.Predmet.StrankaFormatedOIB>
    <izvorni_sadrzaj>  Miroslav Pavlinić, OIB 82691588184</izvorni_sadrzaj>
    <derivirana_varijabla naziv="DomainObject.Predmet.StrankaFormatedOIB_1">  Miroslav Pavlinić, OIB 82691588184</derivirana_varijabla>
  </DomainObject.Predmet.StrankaFormatedOIB>
  <DomainObject.Predmet.StrankaFormatedWithAdress>
    <izvorni_sadrzaj> Miroslav Pavlinić, Ulica Milke Trnine 32, 10000 Zagreb</izvorni_sadrzaj>
    <derivirana_varijabla naziv="DomainObject.Predmet.StrankaFormatedWithAdress_1"> Miroslav Pavlinić, Ulica Milke Trnine 32, 10000 Zagreb</derivirana_varijabla>
  </DomainObject.Predmet.StrankaFormatedWithAdress>
  <DomainObject.Predmet.StrankaFormatedWithAdressOIB>
    <izvorni_sadrzaj> Miroslav Pavlinić, OIB 82691588184, Ulica Milke Trnine 32, 10000 Zagreb</izvorni_sadrzaj>
    <derivirana_varijabla naziv="DomainObject.Predmet.StrankaFormatedWithAdressOIB_1"> Miroslav Pavlinić, OIB 82691588184, Ulica Milke Trnine 32, 10000 Zagreb</derivirana_varijabla>
  </DomainObject.Predmet.StrankaFormatedWithAdressOIB>
  <DomainObject.Predmet.StrankaWithAdress>
    <izvorni_sadrzaj>Miroslav Pavlinić Ulica Milke Trnine 32,10000 Zagreb</izvorni_sadrzaj>
    <derivirana_varijabla naziv="DomainObject.Predmet.StrankaWithAdress_1">Miroslav Pavlinić Ulica Milke Trnine 32,10000 Zagreb</derivirana_varijabla>
  </DomainObject.Predmet.StrankaWithAdress>
  <DomainObject.Predmet.StrankaWithAdressOIB>
    <izvorni_sadrzaj>Miroslav Pavlinić, OIB 82691588184, Ulica Milke Trnine 32,10000 Zagreb</izvorni_sadrzaj>
    <derivirana_varijabla naziv="DomainObject.Predmet.StrankaWithAdressOIB_1">Miroslav Pavlinić, OIB 82691588184, Ulica Milke Trnine 32,10000 Zagreb</derivirana_varijabla>
  </DomainObject.Predmet.StrankaWithAdressOIB>
  <DomainObject.Predmet.StrankaNazivFormated>
    <izvorni_sadrzaj>Miroslav Pavlinić</izvorni_sadrzaj>
    <derivirana_varijabla naziv="DomainObject.Predmet.StrankaNazivFormated_1">Miroslav Pavlinić</derivirana_varijabla>
  </DomainObject.Predmet.StrankaNazivFormated>
  <DomainObject.Predmet.StrankaNazivFormatedOIB>
    <izvorni_sadrzaj>Miroslav Pavlinić, OIB 82691588184</izvorni_sadrzaj>
    <derivirana_varijabla naziv="DomainObject.Predmet.StrankaNazivFormatedOIB_1">Miroslav Pavlinić, OIB 82691588184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Miroslav Pavlinić</item>
    </izvorni_sadrzaj>
    <derivirana_varijabla naziv="DomainObject.Predmet.StrankaListFormated_1">
      <item>Miroslav Pavlinić</item>
    </derivirana_varijabla>
  </DomainObject.Predmet.StrankaListFormated>
  <DomainObject.Predmet.StrankaListFormatedOIB>
    <izvorni_sadrzaj>
      <item>Miroslav Pavlinić, OIB 82691588184</item>
    </izvorni_sadrzaj>
    <derivirana_varijabla naziv="DomainObject.Predmet.StrankaListFormatedOIB_1">
      <item>Miroslav Pavlinić, OIB 82691588184</item>
    </derivirana_varijabla>
  </DomainObject.Predmet.StrankaListFormatedOIB>
  <DomainObject.Predmet.StrankaListFormatedWithAdress>
    <izvorni_sadrzaj>
      <item>Miroslav Pavlinić, Ulica Milke Trnine 32, 10000 Zagreb</item>
    </izvorni_sadrzaj>
    <derivirana_varijabla naziv="DomainObject.Predmet.StrankaListFormatedWithAdress_1">
      <item>Miroslav Pavlinić, Ulica Milke Trnine 32, 10000 Zagreb</item>
    </derivirana_varijabla>
  </DomainObject.Predmet.StrankaListFormatedWithAdress>
  <DomainObject.Predmet.StrankaListFormatedWithAdressOIB>
    <izvorni_sadrzaj>
      <item>Miroslav Pavlinić, OIB 82691588184, Ulica Milke Trnine 32, 10000 Zagreb</item>
    </izvorni_sadrzaj>
    <derivirana_varijabla naziv="DomainObject.Predmet.StrankaListFormatedWithAdressOIB_1">
      <item>Miroslav Pavlinić, OIB 82691588184, Ulica Milke Trnine 32, 10000 Zagreb</item>
    </derivirana_varijabla>
  </DomainObject.Predmet.StrankaListFormatedWithAdressOIB>
  <DomainObject.Predmet.StrankaListNazivFormated>
    <izvorni_sadrzaj>
      <item>Miroslav Pavlinić</item>
    </izvorni_sadrzaj>
    <derivirana_varijabla naziv="DomainObject.Predmet.StrankaListNazivFormated_1">
      <item>Miroslav Pavlinić</item>
    </derivirana_varijabla>
  </DomainObject.Predmet.StrankaListNazivFormated>
  <DomainObject.Predmet.StrankaListNazivFormatedOIB>
    <izvorni_sadrzaj>
      <item>Miroslav Pavlinić, OIB 82691588184</item>
    </izvorni_sadrzaj>
    <derivirana_varijabla naziv="DomainObject.Predmet.StrankaListNazivFormatedOIB_1">
      <item>Miroslav Pavlinić, OIB 82691588184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Tele2 d.o.o. za telekomunikacijske usluge</item>
      <item>REPUBLIKA HRVATSKA MINISTARSTVO FINANCIJA</item>
      <item>ERSTE CARD CLUB društvo s ograničenom odgovornošću za financijsko posredovanje i usluge</item>
      <item>Hrvatski Telekom d.d.</item>
      <item>EOS MATRIX d.o.o. za poslovne usluge</item>
      <item>CROATIA osiguranje d.d.</item>
      <item>Financijska agencija</item>
      <item>odvj.Sonja Šoštar</item>
      <item>Republika Hrvatska</item>
      <item>Općinsko državno odvjetništvo, Građansko-upravni odjel</item>
    </izvorni_sadrzaj>
    <derivirana_varijabla naziv="DomainObject.Predmet.OstaliListFormated_1">
      <item>Raiffeisenbank Austria d.d.</item>
      <item>Tele2 d.o.o. za telekomunikacijske usluge</item>
      <item>REPUBLIKA HRVATSKA MINISTARSTVO FINANCIJA</item>
      <item>ERSTE CARD CLUB društvo s ograničenom odgovornošću za financijsko posredovanje i usluge</item>
      <item>Hrvatski Telekom d.d.</item>
      <item>EOS MATRIX d.o.o. za poslovne usluge</item>
      <item>CROATIA osiguranje d.d.</item>
      <item>Financijska agencija</item>
      <item>odvj.Sonja Šoštar</item>
      <item>Republika Hrvatska</item>
      <item>Općinsko državno odvjetništvo, Građansko-upravni odjel</item>
    </derivirana_varijabla>
  </DomainObject.Predmet.OstaliListFormated>
  <DomainObject.Predmet.OstaliListFormatedOIB>
    <izvorni_sadrzaj>
      <item>Raiffeisenbank Austria d.d., OIB 53056966535</item>
      <item>Tele2 d.o.o. za telekomunikacijske usluge, OIB 70133616033</item>
      <item>REPUBLIKA HRVATSKA MINISTARSTVO FINANCIJA, OIB 18683136487</item>
      <item>ERSTE CARD CLUB društvo s ograničenom odgovornošću za financijsko posredovanje i usluge, OIB 85941596441</item>
      <item>Hrvatski Telekom d.d., OIB 81793146560</item>
      <item>EOS MATRIX d.o.o. za poslovne usluge, OIB 76674680107</item>
      <item>CROATIA osiguranje d.d., OIB 26187994862</item>
      <item>Financijska agencija, OIB 85821130368</item>
      <item>odvj.Sonja Šoštar</item>
      <item>Republika Hrvatska</item>
      <item>Općinsko državno odvjetništvo, Građansko-upravni odjel</item>
    </izvorni_sadrzaj>
    <derivirana_varijabla naziv="DomainObject.Predmet.OstaliListFormatedOIB_1">
      <item>Raiffeisenbank Austria d.d., OIB 53056966535</item>
      <item>Tele2 d.o.o. za telekomunikacijske usluge, OIB 70133616033</item>
      <item>REPUBLIKA HRVATSKA MINISTARSTVO FINANCIJA, OIB 18683136487</item>
      <item>ERSTE CARD CLUB društvo s ograničenom odgovornošću za financijsko posredovanje i usluge, OIB 85941596441</item>
      <item>Hrvatski Telekom d.d., OIB 81793146560</item>
      <item>EOS MATRIX d.o.o. za poslovne usluge, OIB 76674680107</item>
      <item>CROATIA osiguranje d.d., OIB 26187994862</item>
      <item>Financijska agencija, OIB 85821130368</item>
      <item>odvj.Sonja Šoštar</item>
      <item>Republika Hrvatska</item>
      <item>Općinsko državno odvjetništvo, Građansko-upravni odjel</item>
    </derivirana_varijabla>
  </DomainObject.Predmet.OstaliListFormatedOIB>
  <DomainObject.Predmet.OstaliListFormatedWithAdress>
    <izvorni_sadrzaj>
      <item>Raiffeisenbank Austria d.d., Magazinska cesta 69, 10000 Zagreb</item>
      <item>Tele2 d.o.o. za telekomunikacijske usluge, Ulica grada Vukovara 269D, 10000 Zagreb</item>
      <item>REPUBLIKA HRVATSKA MINISTARSTVO FINANCIJA, Katančićeva 5, 10000 Zagreb</item>
      <item>ERSTE CARD CLUB društvo s ograničenom odgovornošću za financijsko posredovanje i usluge, Ulica Frana Folnegovića 6, 10000 Zagreb</item>
      <item>Hrvatski Telekom d.d., Roberta Frangeša Mihanovića 9, 10000 Zagreb</item>
      <item>EOS MATRIX d.o.o. za poslovne usluge, Horvatova 82, 10000 Zagreb</item>
      <item>CROATIA osiguranje d.d., Vatroslava Jagića 33, 10000 Zagreb</item>
      <item>Financijska agencija, Ulica grada Vukovara 70, 10000 Zagreb</item>
      <item>odvj.Sonja Šoštar, Mirka Kleščića 7, 10430 Samobor</item>
      <item>Republika Hrvatska</item>
      <item>Općinsko državno odvjetništvo, Građansko-upravni odjel, -, 10000 Zagreb</item>
    </izvorni_sadrzaj>
    <derivirana_varijabla naziv="DomainObject.Predmet.OstaliListFormatedWithAdress_1">
      <item>Raiffeisenbank Austria d.d., Magazinska cesta 69, 10000 Zagreb</item>
      <item>Tele2 d.o.o. za telekomunikacijske usluge, Ulica grada Vukovara 269D, 10000 Zagreb</item>
      <item>REPUBLIKA HRVATSKA MINISTARSTVO FINANCIJA, Katančićeva 5, 10000 Zagreb</item>
      <item>ERSTE CARD CLUB društvo s ograničenom odgovornošću za financijsko posredovanje i usluge, Ulica Frana Folnegovića 6, 10000 Zagreb</item>
      <item>Hrvatski Telekom d.d., Roberta Frangeša Mihanovića 9, 10000 Zagreb</item>
      <item>EOS MATRIX d.o.o. za poslovne usluge, Horvatova 82, 10000 Zagreb</item>
      <item>CROATIA osiguranje d.d., Vatroslava Jagića 33, 10000 Zagreb</item>
      <item>Financijska agencija, Ulica grada Vukovara 70, 10000 Zagreb</item>
      <item>odvj.Sonja Šoštar, Mirka Kleščića 7, 10430 Samobor</item>
      <item>Republika Hrvatska</item>
      <item>Općinsko državno odvjetništvo, Građansko-upravni odjel, -,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Tele2 d.o.o. za telekomunikacijske usluge, OIB 70133616033, Ulica grada Vukovara 269D, 10000 Zagreb</item>
      <item>REPUBLIKA HRVATSKA MINISTARSTVO FINANCIJA, OIB 18683136487, Katančićeva 5, 10000 Zagreb</item>
      <item>ERSTE CARD CLUB društvo s ograničenom odgovornošću za financijsko posredovanje i usluge, OIB 85941596441, Ulica Frana Folnegovića 6, 10000 Zagreb</item>
      <item>Hrvatski Telekom d.d., OIB 81793146560, Roberta Frangeša Mihanovića 9, 10000 Zagreb</item>
      <item>EOS MATRIX d.o.o. za poslovne usluge, OIB 76674680107, Horvatova 82, 10000 Zagreb</item>
      <item>CROATIA osiguranje d.d., OIB 26187994862, Vatroslava Jagića 33, 10000 Zagreb</item>
      <item>Financijska agencija, OIB 85821130368, Ulica grada Vukovara 70, 10000 Zagreb</item>
      <item>odvj.Sonja Šoštar, Mirka Kleščića 7, 10430 Samobor</item>
      <item>Republika Hrvatska</item>
      <item>Općinsko državno odvjetništvo, Građansko-upravni odjel, -, 10000 Zagreb</item>
    </izvorni_sadrzaj>
    <derivirana_varijabla naziv="DomainObject.Predmet.OstaliListFormatedWithAdressOIB_1">
      <item>Raiffeisenbank Austria d.d., OIB 53056966535, Magazinska cesta 69, 10000 Zagreb</item>
      <item>Tele2 d.o.o. za telekomunikacijske usluge, OIB 70133616033, Ulica grada Vukovara 269D, 10000 Zagreb</item>
      <item>REPUBLIKA HRVATSKA MINISTARSTVO FINANCIJA, OIB 18683136487, Katančićeva 5, 10000 Zagreb</item>
      <item>ERSTE CARD CLUB društvo s ograničenom odgovornošću za financijsko posredovanje i usluge, OIB 85941596441, Ulica Frana Folnegovića 6, 10000 Zagreb</item>
      <item>Hrvatski Telekom d.d., OIB 81793146560, Roberta Frangeša Mihanovića 9, 10000 Zagreb</item>
      <item>EOS MATRIX d.o.o. za poslovne usluge, OIB 76674680107, Horvatova 82, 10000 Zagreb</item>
      <item>CROATIA osiguranje d.d., OIB 26187994862, Vatroslava Jagića 33, 10000 Zagreb</item>
      <item>Financijska agencija, OIB 85821130368, Ulica grada Vukovara 70, 10000 Zagreb</item>
      <item>odvj.Sonja Šoštar, Mirka Kleščića 7, 10430 Samobor</item>
      <item>Republika Hrvatska</item>
      <item>Općinsko državno odvjetništvo, Građansko-upravni odjel, -, 10000 Zagreb</item>
    </derivirana_varijabla>
  </DomainObject.Predmet.OstaliListFormatedWithAdressOIB>
  <DomainObject.Predmet.OstaliListNazivFormated>
    <izvorni_sadrzaj>
      <item>Raiffeisenbank Austria d.d.</item>
      <item>Tele2 d.o.o. za telekomunikacijske usluge</item>
      <item>REPUBLIKA HRVATSKA MINISTARSTVO FINANCIJA</item>
      <item>ERSTE CARD CLUB društvo s ograničenom odgovornošću za financijsko posredovanje i usluge</item>
      <item>Hrvatski Telekom d.d.</item>
      <item>EOS MATRIX d.o.o. za poslovne usluge</item>
      <item>CROATIA osiguranje d.d.</item>
      <item>Financijska agencija</item>
      <item>odvj.Sonja Šoštar</item>
      <item>Republika Hrvatska</item>
      <item>Općinsko državno odvjetništvo, Građansko-upravni odjel</item>
    </izvorni_sadrzaj>
    <derivirana_varijabla naziv="DomainObject.Predmet.OstaliListNazivFormated_1">
      <item>Raiffeisenbank Austria d.d.</item>
      <item>Tele2 d.o.o. za telekomunikacijske usluge</item>
      <item>REPUBLIKA HRVATSKA MINISTARSTVO FINANCIJA</item>
      <item>ERSTE CARD CLUB društvo s ograničenom odgovornošću za financijsko posredovanje i usluge</item>
      <item>Hrvatski Telekom d.d.</item>
      <item>EOS MATRIX d.o.o. za poslovne usluge</item>
      <item>CROATIA osiguranje d.d.</item>
      <item>Financijska agencija</item>
      <item>odvj.Sonja Šoštar</item>
      <item>Republika Hrvatska</item>
      <item>Općinsko državno odvjetništvo, Građansko-upravni odjel</item>
    </derivirana_varijabla>
  </DomainObject.Predmet.OstaliListNazivFormated>
  <DomainObject.Predmet.OstaliListNazivFormatedOIB>
    <izvorni_sadrzaj>
      <item>Raiffeisenbank Austria d.d., OIB 53056966535</item>
      <item>Tele2 d.o.o. za telekomunikacijske usluge, OIB 70133616033</item>
      <item>REPUBLIKA HRVATSKA MINISTARSTVO FINANCIJA, OIB 18683136487</item>
      <item>ERSTE CARD CLUB društvo s ograničenom odgovornošću za financijsko posredovanje i usluge, OIB 85941596441</item>
      <item>Hrvatski Telekom d.d., OIB 81793146560</item>
      <item>EOS MATRIX d.o.o. za poslovne usluge, OIB 76674680107</item>
      <item>CROATIA osiguranje d.d., OIB 26187994862</item>
      <item>Financijska agencija, OIB 85821130368</item>
      <item>odvj.Sonja Šoštar</item>
      <item>Republika Hrvatska</item>
      <item>Općinsko državno odvjetništvo, Građansko-upravni odjel</item>
    </izvorni_sadrzaj>
    <derivirana_varijabla naziv="DomainObject.Predmet.OstaliListNazivFormatedOIB_1">
      <item>Raiffeisenbank Austria d.d., OIB 53056966535</item>
      <item>Tele2 d.o.o. za telekomunikacijske usluge, OIB 70133616033</item>
      <item>REPUBLIKA HRVATSKA MINISTARSTVO FINANCIJA, OIB 18683136487</item>
      <item>ERSTE CARD CLUB društvo s ograničenom odgovornošću za financijsko posredovanje i usluge, OIB 85941596441</item>
      <item>Hrvatski Telekom d.d., OIB 81793146560</item>
      <item>EOS MATRIX d.o.o. za poslovne usluge, OIB 76674680107</item>
      <item>CROATIA osiguranje d.d., OIB 26187994862</item>
      <item>Financijska agencija, OIB 85821130368</item>
      <item>odvj.Sonja Šoštar</item>
      <item>Republika Hrvatska</item>
      <item>Općinsko državno odvjetništvo,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Sp-123/2017-29</izvorni_sadrzaj>
    <derivirana_varijabla naziv="DomainObject.PoslovniBrojDokumenta_1">Sp-123/2017-29</derivirana_varijabla>
  </DomainObject.PoslovniBrojDokumenta>
  <DomainObject.Predmet.StrankaIDrugi>
    <izvorni_sadrzaj>Miroslav Pavlinić</izvorni_sadrzaj>
    <derivirana_varijabla naziv="DomainObject.Predmet.StrankaIDrugi_1">Miroslav Pavlinić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Miroslav Pavlinić, OIB 82691588184, Ulica Milke Trnine 32, 10000 Zagreb</izvorni_sadrzaj>
    <derivirana_varijabla naziv="DomainObject.Predmet.StrankaIDrugiAdressOIB_1">Miroslav Pavlinić, OIB 82691588184, Ulica Milke Trnine 32,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2018.</izvorni_sadrzaj>
    <derivirana_varijabla naziv="DomainObject.Predmet.OdlukaRjesenje.DatumDonosenjaOdluke_1">8.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Sp-123/2017-29</izvorni_sadrzaj>
    <derivirana_varijabla naziv="DomainObject.Predmet.OdlukaRjesenje.Oznaka_1">Sp-123/2017-29</derivirana_varijabla>
  </DomainObject.Predmet.OdlukaRjesenje.Oznaka>
  <DomainObject.Predmet.SudioniciListNaziv>
    <izvorni_sadrzaj>
      <item>Miroslav Pavlinić</item>
      <item>Raiffeisenbank Austria d.d.</item>
      <item>Tele2 d.o.o. za telekomunikacijske usluge</item>
      <item>REPUBLIKA HRVATSKA MINISTARSTVO FINANCIJA</item>
      <item>ERSTE CARD CLUB društvo s ograničenom odgovornošću za financijsko posredovanje i usluge</item>
      <item>Hrvatski Telekom d.d.</item>
      <item>EOS MATRIX d.o.o. za poslovne usluge</item>
      <item>CROATIA osiguranje d.d.</item>
      <item>Financijska agencija</item>
      <item>odvj.Sonja Šoštar</item>
      <item>Republika Hrvatska</item>
      <item>Općinsko državno odvjetništvo, Građansko-upravni odjel</item>
    </izvorni_sadrzaj>
    <derivirana_varijabla naziv="DomainObject.Predmet.SudioniciListNaziv_1">
      <item>Miroslav Pavlinić</item>
      <item>Raiffeisenbank Austria d.d.</item>
      <item>Tele2 d.o.o. za telekomunikacijske usluge</item>
      <item>REPUBLIKA HRVATSKA MINISTARSTVO FINANCIJA</item>
      <item>ERSTE CARD CLUB društvo s ograničenom odgovornošću za financijsko posredovanje i usluge</item>
      <item>Hrvatski Telekom d.d.</item>
      <item>EOS MATRIX d.o.o. za poslovne usluge</item>
      <item>CROATIA osiguranje d.d.</item>
      <item>Financijska agencija</item>
      <item>odvj.Sonja Šoštar</item>
      <item>Republika Hrvatska</item>
      <item>Općinsko državno odvjetništvo, Građansko-upravni odjel</item>
    </derivirana_varijabla>
  </DomainObject.Predmet.SudioniciListNaziv>
  <DomainObject.Predmet.SudioniciListAdressOIB>
    <izvorni_sadrzaj>
      <item>Miroslav Pavlinić, OIB 82691588184, Ulica Milke Trnine 32,10000 Zagreb</item>
      <item>Raiffeisenbank Austria d.d., OIB 53056966535, Magazinska cesta 69,10000 Zagreb</item>
      <item>Tele2 d.o.o. za telekomunikacijske usluge, OIB 70133616033, Ulica grada Vukovara 269D,10000 Zagreb</item>
      <item>REPUBLIKA HRVATSKA MINISTARSTVO FINANCIJA, OIB 18683136487, Katančićeva 5,10000 Zagreb</item>
      <item>ERSTE CARD CLUB društvo s ograničenom odgovornošću za financijsko posredovanje i usluge, OIB 85941596441, Ulica Frana Folnegovića 6,10000 Zagreb</item>
      <item>Hrvatski Telekom d.d., OIB 81793146560, Roberta Frangeša Mihanovića 9,10000 Zagreb</item>
      <item>EOS MATRIX d.o.o. za poslovne usluge, OIB 76674680107, Horvatova 82,10000 Zagreb</item>
      <item>CROATIA osiguranje d.d., OIB 26187994862, Vatroslava Jagića 33,10000 Zagreb</item>
      <item>Financijska agencija, OIB 85821130368, Ulica grada Vukovara 70,10000 Zagreb</item>
      <item>odvj.Sonja Šoštar, Mirka Kleščića 7,10430 Samobor</item>
      <item>Republika Hrvatska</item>
      <item>Općinsko državno odvjetništvo, Građansko-upravni odjel, -,10000 Zagreb</item>
    </izvorni_sadrzaj>
    <derivirana_varijabla naziv="DomainObject.Predmet.SudioniciListAdressOIB_1">
      <item>Miroslav Pavlinić, OIB 82691588184, Ulica Milke Trnine 32,10000 Zagreb</item>
      <item>Raiffeisenbank Austria d.d., OIB 53056966535, Magazinska cesta 69,10000 Zagreb</item>
      <item>Tele2 d.o.o. za telekomunikacijske usluge, OIB 70133616033, Ulica grada Vukovara 269D,10000 Zagreb</item>
      <item>REPUBLIKA HRVATSKA MINISTARSTVO FINANCIJA, OIB 18683136487, Katančićeva 5,10000 Zagreb</item>
      <item>ERSTE CARD CLUB društvo s ograničenom odgovornošću za financijsko posredovanje i usluge, OIB 85941596441, Ulica Frana Folnegovića 6,10000 Zagreb</item>
      <item>Hrvatski Telekom d.d., OIB 81793146560, Roberta Frangeša Mihanovića 9,10000 Zagreb</item>
      <item>EOS MATRIX d.o.o. za poslovne usluge, OIB 76674680107, Horvatova 82,10000 Zagreb</item>
      <item>CROATIA osiguranje d.d., OIB 26187994862, Vatroslava Jagića 33,10000 Zagreb</item>
      <item>Financijska agencija, OIB 85821130368, Ulica grada Vukovara 70,10000 Zagreb</item>
      <item>odvj.Sonja Šoštar, Mirka Kleščića 7,10430 Samobor</item>
      <item>Republika Hrvatska</item>
      <item>Općinsko državno odvjetništvo, Građansko-upravni odjel, -,10000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82691588184</item>
      <item>, OIB 53056966535</item>
      <item>, OIB 70133616033</item>
      <item>, OIB 18683136487</item>
      <item>, OIB 85941596441</item>
      <item>, OIB 81793146560</item>
      <item>, OIB 76674680107</item>
      <item>, OIB 26187994862</item>
      <item>, OIB 85821130368</item>
      <item>, OIB null</item>
      <item>, OIB null</item>
      <item>, OIB null</item>
    </izvorni_sadrzaj>
    <derivirana_varijabla naziv="DomainObject.Predmet.SudioniciListNazivOIB_1">
      <item>, OIB 82691588184</item>
      <item>, OIB 53056966535</item>
      <item>, OIB 70133616033</item>
      <item>, OIB 18683136487</item>
      <item>, OIB 85941596441</item>
      <item>, OIB 81793146560</item>
      <item>, OIB 76674680107</item>
      <item>, OIB 26187994862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9A8F5-6640-4CC5-A6D4-9E7BDEDF3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491</properties:Words>
  <properties:Characters>2613</properties:Characters>
  <properties:Lines>76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2018-05-08T11:44:00Z</dcterms:created>
  <dc:creator>Ana Lovrinov</dc:creator>
  <cp:lastModifiedBy>Ivana Golub</cp:lastModifiedBy>
  <cp:lastPrinted>2018-05-08T11:44:00Z</cp:lastPrinted>
  <dcterms:modified xmlns:xsi="http://www.w3.org/2001/XMLSchema-instance" xsi:type="dcterms:W3CDTF">2018-05-08T11:48:00Z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Sp-123/2017-29 / Odluka - Rješenje - odbačen zahtjev/prijedlog (rj.odbacuje se prijedlog kao nedopušten- nije pristupio na roč. 123-17.docx)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