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9cbb" w14:paraId="cd39cbb" w:rsidRDefault="0060667D" w:rsidP="0060667D" w:rsidR="0060667D" w:rsidRPr="0060667D">
      <w:pPr>
        <w:spacing w:lineRule="auto" w:line="240" w:after="0"/>
        <w:jc w:val="both"/>
        <w15:collapsed w:val="false"/>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w:t>
      </w:r>
      <w:r w:rsidRPr="0060667D">
        <w:rPr>
          <w:rFonts w:cs="Times New Roman" w:eastAsia="Times New Roman" w:hAnsi="Times New Roman" w:ascii="Times New Roman"/>
          <w:noProof/>
          <w:sz w:val="24"/>
          <w:szCs w:val="24"/>
          <w:lang w:eastAsia="hr-HR"/>
        </w:rPr>
        <w:t xml:space="preserve">                     </w:t>
      </w:r>
      <w:r w:rsidRPr="0060667D">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Republika Hrvatska</w:t>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Trgovački sud u Zadru</w:t>
      </w:r>
    </w:p>
    <w:p w:rsidRDefault="0060667D" w:rsidP="0060667D" w:rsid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Zadar, Dr. Franje Tuđmana 35</w:t>
      </w:r>
    </w:p>
    <w:p w:rsidRDefault="00661B94" w:rsidP="0060667D" w:rsidR="00661B94" w:rsidRPr="0060667D">
      <w:pPr>
        <w:spacing w:lineRule="auto" w:line="240" w:after="0"/>
        <w:ind w:firstLine="708"/>
        <w:jc w:val="both"/>
        <w:rPr>
          <w:rFonts w:cstheme="majorBidi" w:hAnsiTheme="majorBidi" w:asciiTheme="majorBidi" w:eastAsia="Times New Roman"/>
          <w:sz w:val="24"/>
          <w:szCs w:val="24"/>
          <w:lang w:eastAsia="hr-HR"/>
        </w:rPr>
      </w:pP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I M E  R E P U B L I K E  H R V A T S K E </w:t>
      </w:r>
    </w:p>
    <w:p w:rsidRDefault="0060667D" w:rsidP="0060667D" w:rsidR="0060667D" w:rsidRPr="0060667D">
      <w:pPr>
        <w:spacing w:lineRule="auto" w:line="240" w:after="0"/>
        <w:jc w:val="both"/>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J E Š E NJ E</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Trgovački sud u Zadru, po sutkinji Tini Grgas, odlučujući o prijedlogu </w:t>
      </w:r>
      <w:r w:rsidR="00661B94">
        <w:rPr>
          <w:rFonts w:cs="Times New Roman" w:eastAsia="Times New Roman" w:hAnsi="Times New Roman" w:ascii="Times New Roman"/>
          <w:sz w:val="24"/>
          <w:szCs w:val="24"/>
          <w:lang w:eastAsia="hr-HR"/>
        </w:rPr>
        <w:t xml:space="preserve">vjerovnice Republike Hrvatske </w:t>
      </w:r>
      <w:r w:rsidRPr="0060667D">
        <w:rPr>
          <w:rFonts w:cs="Times New Roman" w:eastAsia="Times New Roman" w:hAnsi="Times New Roman" w:ascii="Times New Roman"/>
          <w:sz w:val="24"/>
          <w:szCs w:val="24"/>
          <w:lang w:eastAsia="hr-HR"/>
        </w:rPr>
        <w:t xml:space="preserve">za otvaranje stečajnoga postupka nad dužnikom </w:t>
      </w:r>
      <w:r w:rsidR="005A4603">
        <w:rPr>
          <w:rFonts w:cs="Times New Roman" w:eastAsia="Times New Roman" w:hAnsi="Times New Roman" w:ascii="Times New Roman"/>
          <w:sz w:val="24"/>
          <w:szCs w:val="24"/>
          <w:lang w:eastAsia="hr-HR"/>
        </w:rPr>
        <w:t>BYGG</w:t>
      </w:r>
      <w:r w:rsidRPr="0060667D">
        <w:rPr>
          <w:rFonts w:cs="Times New Roman" w:eastAsia="Times New Roman" w:hAnsi="Times New Roman" w:ascii="Times New Roman"/>
          <w:sz w:val="24"/>
          <w:szCs w:val="24"/>
          <w:lang w:eastAsia="hr-HR"/>
        </w:rPr>
        <w:t xml:space="preserve"> j.d.o.o., </w:t>
      </w:r>
      <w:r w:rsidR="005A4603">
        <w:rPr>
          <w:rFonts w:cs="Times New Roman" w:eastAsia="Times New Roman" w:hAnsi="Times New Roman" w:ascii="Times New Roman"/>
          <w:sz w:val="24"/>
          <w:szCs w:val="24"/>
          <w:lang w:eastAsia="hr-HR"/>
        </w:rPr>
        <w:t>Zadar, Splitska 8</w:t>
      </w:r>
      <w:r w:rsidR="00EB4BE0">
        <w:rPr>
          <w:rFonts w:cs="Times New Roman" w:eastAsia="Times New Roman" w:hAnsi="Times New Roman" w:ascii="Times New Roman"/>
          <w:sz w:val="24"/>
          <w:szCs w:val="24"/>
          <w:lang w:eastAsia="hr-HR"/>
        </w:rPr>
        <w:t xml:space="preserve"> , OIB</w:t>
      </w:r>
      <w:r w:rsidR="00661B94">
        <w:rPr>
          <w:rFonts w:cs="Times New Roman" w:eastAsia="Times New Roman" w:hAnsi="Times New Roman" w:ascii="Times New Roman"/>
          <w:sz w:val="24"/>
          <w:szCs w:val="24"/>
          <w:lang w:eastAsia="hr-HR"/>
        </w:rPr>
        <w:t xml:space="preserve"> </w:t>
      </w:r>
      <w:r w:rsidR="00EB4BE0">
        <w:rPr>
          <w:rFonts w:cs="Times New Roman" w:eastAsia="Times New Roman" w:hAnsi="Times New Roman" w:ascii="Times New Roman"/>
          <w:sz w:val="24"/>
          <w:szCs w:val="24"/>
          <w:lang w:eastAsia="hr-HR"/>
        </w:rPr>
        <w:t>:</w:t>
      </w:r>
      <w:r w:rsidR="005A4603">
        <w:rPr>
          <w:rFonts w:cs="Times New Roman" w:eastAsia="Times New Roman" w:hAnsi="Times New Roman" w:ascii="Times New Roman"/>
          <w:sz w:val="24"/>
          <w:szCs w:val="24"/>
          <w:lang w:eastAsia="hr-HR"/>
        </w:rPr>
        <w:t>64672337012</w:t>
      </w:r>
      <w:r w:rsidR="00EB4BE0">
        <w:rPr>
          <w:rFonts w:cs="Times New Roman" w:eastAsia="Times New Roman" w:hAnsi="Times New Roman" w:ascii="Times New Roman"/>
          <w:sz w:val="24"/>
          <w:szCs w:val="24"/>
          <w:lang w:eastAsia="hr-HR"/>
        </w:rPr>
        <w:t xml:space="preserve">, </w:t>
      </w:r>
      <w:r w:rsidR="000065F3">
        <w:rPr>
          <w:rFonts w:cs="Times New Roman" w:eastAsia="Times New Roman" w:hAnsi="Times New Roman" w:ascii="Times New Roman"/>
          <w:sz w:val="24"/>
          <w:szCs w:val="24"/>
          <w:lang w:eastAsia="hr-HR"/>
        </w:rPr>
        <w:t>14</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 </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i j e š i o  j e</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 Otvara se stečajni postupak nad stečajnim dužnikom </w:t>
      </w:r>
      <w:r w:rsidR="005A4603">
        <w:rPr>
          <w:rFonts w:cs="Times New Roman" w:eastAsia="Times New Roman" w:hAnsi="Times New Roman" w:ascii="Times New Roman"/>
          <w:sz w:val="24"/>
          <w:szCs w:val="24"/>
          <w:lang w:eastAsia="hr-HR"/>
        </w:rPr>
        <w:t>BYGG</w:t>
      </w:r>
      <w:r w:rsidR="005A4603" w:rsidRPr="0060667D">
        <w:rPr>
          <w:rFonts w:cs="Times New Roman" w:eastAsia="Times New Roman" w:hAnsi="Times New Roman" w:ascii="Times New Roman"/>
          <w:sz w:val="24"/>
          <w:szCs w:val="24"/>
          <w:lang w:eastAsia="hr-HR"/>
        </w:rPr>
        <w:t xml:space="preserve"> j.d.o.o., </w:t>
      </w:r>
      <w:r w:rsidR="005A4603">
        <w:rPr>
          <w:rFonts w:cs="Times New Roman" w:eastAsia="Times New Roman" w:hAnsi="Times New Roman" w:ascii="Times New Roman"/>
          <w:sz w:val="24"/>
          <w:szCs w:val="24"/>
          <w:lang w:eastAsia="hr-HR"/>
        </w:rPr>
        <w:t xml:space="preserve">Zadar, Splitska 8 , OIB:64672337012 </w:t>
      </w:r>
      <w:r w:rsidRPr="0060667D">
        <w:rPr>
          <w:rFonts w:cs="Times New Roman" w:eastAsia="Times New Roman" w:hAnsi="Times New Roman" w:ascii="Times New Roman"/>
          <w:sz w:val="24"/>
          <w:szCs w:val="24"/>
          <w:lang w:eastAsia="hr-HR"/>
        </w:rPr>
        <w:t xml:space="preserve">s danom </w:t>
      </w:r>
      <w:r w:rsidR="000065F3">
        <w:rPr>
          <w:rFonts w:cs="Times New Roman" w:eastAsia="Times New Roman" w:hAnsi="Times New Roman" w:ascii="Times New Roman"/>
          <w:sz w:val="24"/>
          <w:szCs w:val="24"/>
          <w:lang w:eastAsia="hr-HR"/>
        </w:rPr>
        <w:t>1</w:t>
      </w:r>
      <w:r w:rsidR="00D05AAC">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u </w:t>
      </w:r>
      <w:r w:rsidR="00661B94">
        <w:rPr>
          <w:rFonts w:cs="Times New Roman" w:eastAsia="Times New Roman" w:hAnsi="Times New Roman" w:ascii="Times New Roman"/>
          <w:sz w:val="24"/>
          <w:szCs w:val="24"/>
          <w:lang w:eastAsia="hr-HR"/>
        </w:rPr>
        <w:t>15,00</w:t>
      </w:r>
      <w:r w:rsidRPr="0060667D">
        <w:rPr>
          <w:rFonts w:cs="Times New Roman" w:eastAsia="Times New Roman" w:hAnsi="Times New Roman" w:ascii="Times New Roman"/>
          <w:sz w:val="24"/>
          <w:szCs w:val="24"/>
          <w:lang w:eastAsia="hr-HR"/>
        </w:rPr>
        <w:t xml:space="preserve"> sati kada će ovo rješenje biti objavljeno na e-Oglasnoj ploči ovog suda.</w:t>
      </w:r>
    </w:p>
    <w:p w:rsidRDefault="0060667D" w:rsidP="005F4D3F" w:rsidR="005F4D3F">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II. Stečajnim upraviteljem dužnika imenuje se </w:t>
      </w:r>
      <w:r w:rsidR="005A4603">
        <w:rPr>
          <w:rFonts w:cs="Times New Roman" w:eastAsia="Times New Roman" w:hAnsi="Times New Roman" w:ascii="Times New Roman"/>
          <w:sz w:val="24"/>
          <w:szCs w:val="24"/>
          <w:lang w:eastAsia="hr-HR"/>
        </w:rPr>
        <w:t xml:space="preserve">Damir </w:t>
      </w:r>
      <w:proofErr w:type="spellStart"/>
      <w:r w:rsidR="005A4603">
        <w:rPr>
          <w:rFonts w:cs="Times New Roman" w:eastAsia="Times New Roman" w:hAnsi="Times New Roman" w:ascii="Times New Roman"/>
          <w:sz w:val="24"/>
          <w:szCs w:val="24"/>
          <w:lang w:eastAsia="hr-HR"/>
        </w:rPr>
        <w:t>Šebetić</w:t>
      </w:r>
      <w:proofErr w:type="spellEnd"/>
      <w:r w:rsidR="005A4603">
        <w:rPr>
          <w:rFonts w:cs="Times New Roman" w:eastAsia="Times New Roman" w:hAnsi="Times New Roman" w:ascii="Times New Roman"/>
          <w:sz w:val="24"/>
          <w:szCs w:val="24"/>
          <w:lang w:eastAsia="hr-HR"/>
        </w:rPr>
        <w:t xml:space="preserve"> iz Zagreba, </w:t>
      </w:r>
      <w:proofErr w:type="spellStart"/>
      <w:r w:rsidR="005A4603">
        <w:rPr>
          <w:rFonts w:cs="Times New Roman" w:eastAsia="Times New Roman" w:hAnsi="Times New Roman" w:ascii="Times New Roman"/>
          <w:sz w:val="24"/>
          <w:szCs w:val="24"/>
          <w:lang w:eastAsia="hr-HR"/>
        </w:rPr>
        <w:t>Ignjata</w:t>
      </w:r>
      <w:proofErr w:type="spellEnd"/>
      <w:r w:rsidR="005A4603">
        <w:rPr>
          <w:rFonts w:cs="Times New Roman" w:eastAsia="Times New Roman" w:hAnsi="Times New Roman" w:ascii="Times New Roman"/>
          <w:sz w:val="24"/>
          <w:szCs w:val="24"/>
          <w:lang w:eastAsia="hr-HR"/>
        </w:rPr>
        <w:t xml:space="preserve"> </w:t>
      </w:r>
      <w:proofErr w:type="spellStart"/>
      <w:r w:rsidR="005A4603">
        <w:rPr>
          <w:rFonts w:cs="Times New Roman" w:eastAsia="Times New Roman" w:hAnsi="Times New Roman" w:ascii="Times New Roman"/>
          <w:sz w:val="24"/>
          <w:szCs w:val="24"/>
          <w:lang w:eastAsia="hr-HR"/>
        </w:rPr>
        <w:t>Đorđića</w:t>
      </w:r>
      <w:proofErr w:type="spellEnd"/>
      <w:r w:rsidR="005A4603">
        <w:rPr>
          <w:rFonts w:cs="Times New Roman" w:eastAsia="Times New Roman" w:hAnsi="Times New Roman" w:ascii="Times New Roman"/>
          <w:sz w:val="24"/>
          <w:szCs w:val="24"/>
          <w:lang w:eastAsia="hr-HR"/>
        </w:rPr>
        <w:t xml:space="preserve"> 6, OIB:</w:t>
      </w:r>
      <w:r w:rsidR="00661B94">
        <w:rPr>
          <w:rFonts w:cs="Times New Roman" w:eastAsia="Times New Roman" w:hAnsi="Times New Roman" w:ascii="Times New Roman"/>
          <w:sz w:val="24"/>
          <w:szCs w:val="24"/>
          <w:lang w:eastAsia="hr-HR"/>
        </w:rPr>
        <w:t xml:space="preserve"> </w:t>
      </w:r>
      <w:r w:rsidR="005A4603">
        <w:rPr>
          <w:rFonts w:cs="Times New Roman" w:eastAsia="Times New Roman" w:hAnsi="Times New Roman" w:ascii="Times New Roman"/>
          <w:sz w:val="24"/>
          <w:szCs w:val="24"/>
          <w:lang w:eastAsia="hr-HR"/>
        </w:rPr>
        <w:t>84590633905.</w:t>
      </w:r>
    </w:p>
    <w:p w:rsidRDefault="0060667D" w:rsidP="005F4D3F" w:rsidR="0060667D">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III.</w:t>
      </w:r>
      <w:r w:rsidRPr="0060667D">
        <w:rPr>
          <w:rFonts w:cs="Times New Roman" w:eastAsia="Times New Roman" w:hAnsi="Times New Roman" w:ascii="Times New Roman"/>
          <w:b/>
          <w:sz w:val="24"/>
          <w:szCs w:val="24"/>
          <w:lang w:eastAsia="hr-HR"/>
        </w:rPr>
        <w:t xml:space="preserve"> </w:t>
      </w:r>
      <w:r w:rsidRPr="0060667D">
        <w:rPr>
          <w:rFonts w:cs="Times New Roman" w:eastAsia="Times New Roman" w:hAnsi="Times New Roman" w:ascii="Times New Roman"/>
          <w:sz w:val="24"/>
          <w:szCs w:val="24"/>
          <w:lang w:eastAsia="hr-HR"/>
        </w:rPr>
        <w:t xml:space="preserve">Zaključuje se stečajni postupak nad stečajnim dužnikom </w:t>
      </w:r>
      <w:r w:rsidR="005A4603">
        <w:rPr>
          <w:rFonts w:cs="Times New Roman" w:eastAsia="Times New Roman" w:hAnsi="Times New Roman" w:ascii="Times New Roman"/>
          <w:sz w:val="24"/>
          <w:szCs w:val="24"/>
          <w:lang w:eastAsia="hr-HR"/>
        </w:rPr>
        <w:t>BYGG</w:t>
      </w:r>
      <w:r w:rsidR="005A4603" w:rsidRPr="0060667D">
        <w:rPr>
          <w:rFonts w:cs="Times New Roman" w:eastAsia="Times New Roman" w:hAnsi="Times New Roman" w:ascii="Times New Roman"/>
          <w:sz w:val="24"/>
          <w:szCs w:val="24"/>
          <w:lang w:eastAsia="hr-HR"/>
        </w:rPr>
        <w:t xml:space="preserve"> j.d.o.o., </w:t>
      </w:r>
      <w:r w:rsidR="005A4603">
        <w:rPr>
          <w:rFonts w:cs="Times New Roman" w:eastAsia="Times New Roman" w:hAnsi="Times New Roman" w:ascii="Times New Roman"/>
          <w:sz w:val="24"/>
          <w:szCs w:val="24"/>
          <w:lang w:eastAsia="hr-HR"/>
        </w:rPr>
        <w:t>Zadar, Splitska 8 , OIB:64672337012</w:t>
      </w:r>
      <w:r>
        <w:rPr>
          <w:rFonts w:cs="Times New Roman" w:eastAsia="Times New Roman" w:hAnsi="Times New Roman" w:ascii="Times New Roman"/>
          <w:sz w:val="24"/>
          <w:szCs w:val="24"/>
          <w:lang w:eastAsia="hr-HR"/>
        </w:rPr>
        <w:t>.</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 Ovo rješenje o otvaranju i istovremenom zaključenju stečajnoga postupka nad dužnikom će se neposredno po objavi istog na mrežnoj stranici e-Oglasna ploča sudova dostaviti sudskom registru ovog suda radi provedbe upisa činjenice otvaranja stečajnoga postupka nad dužnikom</w:t>
      </w:r>
      <w:r w:rsidR="00661B94">
        <w:rPr>
          <w:rFonts w:cs="Times New Roman" w:eastAsia="Times New Roman" w:hAnsi="Times New Roman" w:ascii="Times New Roman"/>
          <w:sz w:val="24"/>
          <w:szCs w:val="24"/>
          <w:lang w:eastAsia="hr-HR"/>
        </w:rPr>
        <w:t xml:space="preserve"> i imenovanja stečajnoga upravitelja istom</w:t>
      </w:r>
      <w:r w:rsidRPr="0060667D">
        <w:rPr>
          <w:rFonts w:cs="Times New Roman" w:eastAsia="Times New Roman" w:hAnsi="Times New Roman" w:ascii="Times New Roman"/>
          <w:sz w:val="24"/>
          <w:szCs w:val="24"/>
          <w:lang w:eastAsia="hr-HR"/>
        </w:rPr>
        <w:t xml:space="preserve">, kao i po pravomoćnosti istog radi upisa činjenice zaključenja stečajnoga postupka nad dužnikom i brisanja dužnika iz sudskog registra.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Obrazloženje</w:t>
      </w:r>
    </w:p>
    <w:p w:rsidRDefault="005A4603" w:rsidP="00661B94" w:rsidR="005A4603" w:rsidRPr="00B064EE">
      <w:pPr>
        <w:spacing w:lineRule="auto" w:line="240" w:after="0"/>
        <w:rPr>
          <w:rFonts w:cs="Times New Roman" w:eastAsia="Times New Roman" w:hAnsi="Times New Roman" w:ascii="Times New Roman"/>
          <w:b/>
          <w:sz w:val="24"/>
          <w:szCs w:val="24"/>
          <w:lang w:eastAsia="hr-HR"/>
        </w:rPr>
      </w:pPr>
    </w:p>
    <w:p w:rsidRDefault="005A4603" w:rsidP="005A4603" w:rsidR="005A4603"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Financijska agencija, Regionalni centar Split, Podružnica Zad</w:t>
      </w:r>
      <w:r>
        <w:rPr>
          <w:rFonts w:cs="Times New Roman" w:eastAsia="Times New Roman" w:hAnsi="Times New Roman" w:ascii="Times New Roman"/>
          <w:sz w:val="24"/>
          <w:szCs w:val="24"/>
          <w:lang w:eastAsia="hr-HR"/>
        </w:rPr>
        <w:t>ar je 21</w:t>
      </w:r>
      <w:r w:rsidRPr="00B064E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lipnja</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podnijela ovom sudu</w:t>
      </w:r>
      <w:r w:rsidRPr="00B064EE">
        <w:rPr>
          <w:rFonts w:cs="Times New Roman" w:eastAsia="Times New Roman" w:hAnsi="Times New Roman" w:ascii="Times New Roman"/>
          <w:sz w:val="24"/>
          <w:szCs w:val="24"/>
          <w:lang w:eastAsia="hr-HR"/>
        </w:rPr>
        <w:t xml:space="preserve"> zahtjev za provedbu skraćenoga stečajnog postupka nad uvodno označenim dužnikom na temelju odredbe čl. 4</w:t>
      </w:r>
      <w:r>
        <w:rPr>
          <w:rFonts w:cs="Times New Roman" w:eastAsia="Times New Roman" w:hAnsi="Times New Roman" w:ascii="Times New Roman"/>
          <w:sz w:val="24"/>
          <w:szCs w:val="24"/>
          <w:lang w:eastAsia="hr-HR"/>
        </w:rPr>
        <w:t>29</w:t>
      </w:r>
      <w:r w:rsidRPr="00B064EE">
        <w:rPr>
          <w:rFonts w:cs="Times New Roman" w:eastAsia="Times New Roman" w:hAnsi="Times New Roman" w:ascii="Times New Roman"/>
          <w:sz w:val="24"/>
          <w:szCs w:val="24"/>
          <w:lang w:eastAsia="hr-HR"/>
        </w:rPr>
        <w:t>. st. 1. Stečajnog zakona (Narodne novine broj 71/15, dalje u tekstu: SZ) navodeći da na dan 1</w:t>
      </w:r>
      <w:r>
        <w:rPr>
          <w:rFonts w:cs="Times New Roman" w:eastAsia="Times New Roman" w:hAnsi="Times New Roman" w:ascii="Times New Roman"/>
          <w:sz w:val="24"/>
          <w:szCs w:val="24"/>
          <w:lang w:eastAsia="hr-HR"/>
        </w:rPr>
        <w:t>9</w:t>
      </w:r>
      <w:r w:rsidRPr="00B064E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lipnja </w:t>
      </w:r>
      <w:r w:rsidRPr="00B064EE">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u Očevidniku redoslijeda osnova za plaćanje ima evidentirane neizvršene osnove za plaćanje u neprekinutom razdoblju od 1</w:t>
      </w:r>
      <w:r>
        <w:rPr>
          <w:rFonts w:cs="Times New Roman" w:eastAsia="Times New Roman" w:hAnsi="Times New Roman" w:ascii="Times New Roman"/>
          <w:sz w:val="24"/>
          <w:szCs w:val="24"/>
          <w:lang w:eastAsia="hr-HR"/>
        </w:rPr>
        <w:t>20</w:t>
      </w:r>
      <w:r w:rsidRPr="00B064EE">
        <w:rPr>
          <w:rFonts w:cs="Times New Roman" w:eastAsia="Times New Roman" w:hAnsi="Times New Roman" w:ascii="Times New Roman"/>
          <w:sz w:val="24"/>
          <w:szCs w:val="24"/>
          <w:lang w:eastAsia="hr-HR"/>
        </w:rPr>
        <w:t xml:space="preserve"> dana u ukupnom iznosu od </w:t>
      </w:r>
      <w:r>
        <w:rPr>
          <w:rFonts w:cs="Times New Roman" w:eastAsia="Times New Roman" w:hAnsi="Times New Roman" w:ascii="Times New Roman"/>
          <w:sz w:val="24"/>
          <w:szCs w:val="24"/>
          <w:lang w:eastAsia="hr-HR"/>
        </w:rPr>
        <w:t>19.666,74</w:t>
      </w:r>
      <w:r w:rsidRPr="00B064EE">
        <w:rPr>
          <w:rFonts w:cs="Times New Roman" w:eastAsia="Times New Roman" w:hAnsi="Times New Roman" w:ascii="Times New Roman"/>
          <w:sz w:val="24"/>
          <w:szCs w:val="24"/>
          <w:lang w:eastAsia="hr-HR"/>
        </w:rPr>
        <w:t xml:space="preserve"> kuna te da nema zaposlenih.</w:t>
      </w:r>
    </w:p>
    <w:p w:rsidRDefault="005A4603" w:rsidP="005A4603" w:rsidR="005A4603"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Nakon izvršenog uvida u sudski registar, a postupajući sukladno odredbi čl. 430. SZ-a, ovaj sud je 2</w:t>
      </w:r>
      <w:r>
        <w:rPr>
          <w:rFonts w:cs="Times New Roman" w:eastAsia="Times New Roman" w:hAnsi="Times New Roman" w:ascii="Times New Roman"/>
          <w:sz w:val="24"/>
          <w:szCs w:val="24"/>
          <w:lang w:eastAsia="hr-HR"/>
        </w:rPr>
        <w:t>2</w:t>
      </w:r>
      <w:r w:rsidRPr="00B064E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kolovoza</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xml:space="preserve">. objavio oglas na mrežnoj stranici e-Oglasna ploča suda kojim </w:t>
      </w:r>
      <w:r w:rsidRPr="00B064EE">
        <w:rPr>
          <w:rFonts w:cs="Times New Roman" w:eastAsia="Times New Roman" w:hAnsi="Times New Roman" w:ascii="Times New Roman"/>
          <w:sz w:val="24"/>
          <w:szCs w:val="24"/>
          <w:lang w:eastAsia="hr-HR"/>
        </w:rPr>
        <w:lastRenderedPageBreak/>
        <w:t>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S obzirom da je vjerovnica Republika Hrvatska, Ministarstvo financija, Porezna uprava, Područni ured Dalmacija u propisanom roku podnijela ovom sudu prijedlog za otvaranje stečajnog postupka nad dužnikom kojim je učinila vjerojatnim postojanje svoje tražbine i postojanje stečajnog razloga, to je rješenjem ovoga suda poslovni br. St-</w:t>
      </w:r>
      <w:r>
        <w:rPr>
          <w:rFonts w:cs="Times New Roman" w:eastAsia="Times New Roman" w:hAnsi="Times New Roman" w:ascii="Times New Roman"/>
          <w:sz w:val="24"/>
          <w:szCs w:val="24"/>
          <w:lang w:eastAsia="hr-HR"/>
        </w:rPr>
        <w:t>324</w:t>
      </w:r>
      <w:r w:rsidRPr="00B064EE">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7-7</w:t>
      </w:r>
      <w:r w:rsidRPr="00B064EE">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13</w:t>
      </w:r>
      <w:r w:rsidRPr="00B064EE">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listopada 2017</w:t>
      </w:r>
      <w:r w:rsidRPr="00B064EE">
        <w:rPr>
          <w:rFonts w:cs="Times New Roman" w:eastAsia="Times New Roman" w:hAnsi="Times New Roman" w:ascii="Times New Roman"/>
          <w:sz w:val="24"/>
          <w:szCs w:val="24"/>
          <w:lang w:eastAsia="hr-HR"/>
        </w:rPr>
        <w:t xml:space="preserve">, obustavljen skraćeni stečajni postupak nad dužnikom. Nakon njegove pravomoćnosti, daljnjim rješenjem ovoga suda poslovni br. gornji od </w:t>
      </w:r>
      <w:r>
        <w:rPr>
          <w:rFonts w:cs="Times New Roman" w:eastAsia="Times New Roman" w:hAnsi="Times New Roman" w:ascii="Times New Roman"/>
          <w:sz w:val="24"/>
          <w:szCs w:val="24"/>
          <w:lang w:eastAsia="hr-HR"/>
        </w:rPr>
        <w:t>17</w:t>
      </w:r>
      <w:r w:rsidRPr="00B064E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siječnja</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B064EE">
        <w:rPr>
          <w:rFonts w:cs="Times New Roman" w:eastAsia="Times New Roman" w:hAnsi="Times New Roman" w:ascii="Times New Roman"/>
          <w:sz w:val="24"/>
          <w:szCs w:val="24"/>
          <w:lang w:eastAsia="hr-HR"/>
        </w:rPr>
        <w:t xml:space="preserve">., pokrenut je prethodni postupak radi utvrđivanja pretpostavki za otvaranje stečajnoga postupka nad dužnikom u smislu odredbi čl. 433. i čl. 115. SZ-a. </w:t>
      </w: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na ročište u prethodnom postupku od 15. veljače 2018. nije pristupila osoba ovlaštena </w:t>
      </w:r>
      <w:r w:rsidR="00661B94">
        <w:rPr>
          <w:rFonts w:cs="Times New Roman" w:eastAsia="Times New Roman" w:hAnsi="Times New Roman" w:ascii="Times New Roman"/>
          <w:sz w:val="24"/>
          <w:szCs w:val="24"/>
          <w:lang w:eastAsia="hr-HR"/>
        </w:rPr>
        <w:t xml:space="preserve">za zastupanje dužnika po zakonu </w:t>
      </w:r>
      <w:r>
        <w:rPr>
          <w:rFonts w:cs="Times New Roman" w:eastAsia="Times New Roman" w:hAnsi="Times New Roman" w:ascii="Times New Roman"/>
          <w:sz w:val="24"/>
          <w:szCs w:val="24"/>
          <w:lang w:eastAsia="hr-HR"/>
        </w:rPr>
        <w:t xml:space="preserve">te da iz podataka koje je ovaj sud pribavio po službenoj dužnosti iz Jedinstvenog registra osoba Republike Hrvatske pri Ministarstvu pravosuđa proizlazi da ista nema prebivalište na području Republike Hrvatske, to je ovaj sud postupajući po službenoj dužnosti u skladu s odredbom čl. 11. st. 2. i 3. SZ-a, a vodeći računa o ekonomičnosti postupanja, sam utvrdio činjenice koje su bitne za predmetni postupak te u tu svrhu izveo odgovarajuće dokaze. </w:t>
      </w: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uvidom u potvrdu Financijske agencije od 2. veljače 2018. koju je ovaj sud pribavio po službenoj dužnosti prije navedenog ročišta utvrđeno da je račun dužnika u neprekidnoj blokadi u trajanju od 347 dana zbog nepodmirenih dospjelih obveza za plaćanje u iznosu od 19.721,41 kuna iz čega proizlazi postojanje stečajnog razloga nesposobnosti dužnika za plaćanje u smislu odredbi čl. 5. i čl. 6. SZ-a. </w:t>
      </w: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Također, iz isprava koje je navedena vjerovnica priložila uz prijedlog za otvaranje stečajnoga postupka nad dužnikom ne proizlazi da bi dužnik u svom vlasništvu imao imovinu koja bi se mogla unovčiti u predmetnom postupku. </w:t>
      </w:r>
    </w:p>
    <w:p w:rsidRDefault="005A4603" w:rsidP="005A4603" w:rsidR="005A4603" w:rsidRPr="00447C9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sidR="00661B94">
        <w:rPr>
          <w:rFonts w:cs="Times New Roman" w:eastAsia="Times New Roman" w:hAnsi="Times New Roman" w:ascii="Times New Roman"/>
          <w:sz w:val="24"/>
          <w:szCs w:val="24"/>
          <w:lang w:eastAsia="hr-HR"/>
        </w:rPr>
        <w:t xml:space="preserve"> (list spisa 30)</w:t>
      </w:r>
      <w:r>
        <w:rPr>
          <w:rFonts w:cs="Times New Roman" w:eastAsia="Times New Roman" w:hAnsi="Times New Roman" w:ascii="Times New Roman"/>
          <w:sz w:val="24"/>
          <w:szCs w:val="24"/>
          <w:lang w:eastAsia="hr-HR"/>
        </w:rPr>
        <w:t xml:space="preserve">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postupku.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Calibri" w:hAnsi="Times New Roman" w:ascii="Times New Roman"/>
          <w:sz w:val="24"/>
          <w:szCs w:val="24"/>
        </w:rPr>
        <w:t xml:space="preserve">Primjenom odredbe čl. 132. st. 1. i 2. SZ-a, a prije donošenja odluke kao u izreci, rješenjem </w:t>
      </w:r>
      <w:r>
        <w:rPr>
          <w:rFonts w:cs="Times New Roman" w:eastAsia="Calibri" w:hAnsi="Times New Roman" w:ascii="Times New Roman"/>
          <w:sz w:val="24"/>
          <w:szCs w:val="24"/>
        </w:rPr>
        <w:t>ovog suda poslovni br. gornji od 9</w:t>
      </w:r>
      <w:r w:rsidRPr="00B064EE">
        <w:rPr>
          <w:rFonts w:cs="Times New Roman" w:eastAsia="Calibri" w:hAnsi="Times New Roman" w:ascii="Times New Roman"/>
          <w:sz w:val="24"/>
          <w:szCs w:val="24"/>
        </w:rPr>
        <w:t xml:space="preserve">. </w:t>
      </w:r>
      <w:r>
        <w:rPr>
          <w:rFonts w:cs="Times New Roman" w:eastAsia="Calibri" w:hAnsi="Times New Roman" w:ascii="Times New Roman"/>
          <w:sz w:val="24"/>
          <w:szCs w:val="24"/>
        </w:rPr>
        <w:t>travnja 2018.</w:t>
      </w:r>
      <w:r w:rsidRPr="00B064EE">
        <w:rPr>
          <w:rFonts w:cs="Times New Roman" w:eastAsia="Calibri" w:hAnsi="Times New Roman" w:ascii="Times New Roman"/>
          <w:sz w:val="24"/>
          <w:szCs w:val="24"/>
        </w:rPr>
        <w:t xml:space="preserve"> </w:t>
      </w:r>
      <w:r w:rsidRPr="00B064EE">
        <w:rPr>
          <w:rFonts w:cs="Times New Roman" w:eastAsia="Times New Roman" w:hAnsi="Times New Roman" w:ascii="Times New Roman"/>
          <w:sz w:val="24"/>
          <w:szCs w:val="24"/>
          <w:lang w:eastAsia="hr-HR"/>
        </w:rPr>
        <w:t xml:space="preserve">pozvane su osobe koje imaju pravni interes za provedbom stečajnoga postupka nad dužnikom u roku od 15 dana od isteka osmog dana od dana objave rješenja na e-oglasnoj ploči suda, solidarno uplatiti predujam u iznosu od  </w:t>
      </w:r>
      <w:r>
        <w:rPr>
          <w:rFonts w:cs="Times New Roman" w:eastAsia="Times New Roman" w:hAnsi="Times New Roman" w:ascii="Times New Roman"/>
          <w:sz w:val="24"/>
          <w:szCs w:val="24"/>
          <w:lang w:eastAsia="hr-HR"/>
        </w:rPr>
        <w:t>5.000,00 kuna potreban</w:t>
      </w:r>
      <w:r w:rsidRPr="00B064EE">
        <w:rPr>
          <w:rFonts w:cs="Times New Roman" w:eastAsia="Times New Roman" w:hAnsi="Times New Roman" w:ascii="Times New Roman"/>
          <w:sz w:val="24"/>
          <w:szCs w:val="24"/>
          <w:lang w:eastAsia="hr-HR"/>
        </w:rPr>
        <w:t xml:space="preserve"> za namirenje troškova </w:t>
      </w:r>
      <w:r>
        <w:rPr>
          <w:rFonts w:cs="Times New Roman" w:eastAsia="Times New Roman" w:hAnsi="Times New Roman" w:ascii="Times New Roman"/>
          <w:sz w:val="24"/>
          <w:szCs w:val="24"/>
          <w:lang w:eastAsia="hr-HR"/>
        </w:rPr>
        <w:t xml:space="preserve">stečajnoga postupka nad dužnikom uz upozorenje da će sud u protivnom, donijeti rješenje o otvaranju i istovremenom zaključenju stečajnoga postupka nad dužnikom zbog nedostatnosti stečajne mase za namirenje troškova stečajnoga postupka. </w:t>
      </w:r>
      <w:r w:rsidRPr="00B064EE">
        <w:rPr>
          <w:rFonts w:cs="Times New Roman" w:eastAsia="Times New Roman" w:hAnsi="Times New Roman" w:ascii="Times New Roman"/>
          <w:sz w:val="24"/>
          <w:szCs w:val="24"/>
          <w:lang w:eastAsia="hr-HR"/>
        </w:rPr>
        <w:t xml:space="preserve">Navedeno rješenje uredno je objavljeno na e-oglasnoj ploči ovog suda </w:t>
      </w:r>
      <w:r w:rsidR="00661B94">
        <w:rPr>
          <w:rFonts w:cs="Times New Roman" w:eastAsia="Times New Roman" w:hAnsi="Times New Roman" w:ascii="Times New Roman"/>
          <w:sz w:val="24"/>
          <w:szCs w:val="24"/>
          <w:lang w:eastAsia="hr-HR"/>
        </w:rPr>
        <w:t xml:space="preserve">9. travnja  2018. </w:t>
      </w:r>
      <w:r w:rsidRPr="00B064EE">
        <w:rPr>
          <w:rFonts w:cs="Times New Roman" w:eastAsia="Times New Roman" w:hAnsi="Times New Roman" w:ascii="Times New Roman"/>
          <w:sz w:val="24"/>
          <w:szCs w:val="24"/>
          <w:lang w:eastAsia="hr-HR"/>
        </w:rPr>
        <w:t xml:space="preserve">slijedom čega je rok za uplatu navedenog predujma istekao </w:t>
      </w:r>
      <w:r>
        <w:rPr>
          <w:rFonts w:cs="Times New Roman" w:eastAsia="Times New Roman" w:hAnsi="Times New Roman" w:ascii="Times New Roman"/>
          <w:sz w:val="24"/>
          <w:szCs w:val="24"/>
          <w:lang w:eastAsia="hr-HR"/>
        </w:rPr>
        <w:t xml:space="preserve">1. svibnja 2018. </w:t>
      </w:r>
    </w:p>
    <w:p w:rsidRDefault="005A4603" w:rsidP="005A4603" w:rsidR="005A4603" w:rsidRPr="003162A6">
      <w:pPr>
        <w:spacing w:lineRule="auto" w:line="240" w:after="0"/>
        <w:ind w:firstLine="708"/>
        <w:jc w:val="both"/>
        <w:rPr>
          <w:rFonts w:cs="Times New Roman" w:hAnsi="Times New Roman" w:ascii="Times New Roman"/>
          <w:color w:val="000000"/>
          <w:sz w:val="24"/>
          <w:szCs w:val="24"/>
        </w:rPr>
      </w:pPr>
      <w:r w:rsidRPr="00B064EE">
        <w:rPr>
          <w:rFonts w:cs="Times New Roman" w:eastAsia="Times New Roman" w:hAnsi="Times New Roman" w:ascii="Times New Roman"/>
          <w:sz w:val="24"/>
          <w:szCs w:val="24"/>
          <w:lang w:eastAsia="hr-HR"/>
        </w:rPr>
        <w:t>S obzirom da navedene osobe nisu predujmile</w:t>
      </w:r>
      <w:r>
        <w:rPr>
          <w:rFonts w:cs="Times New Roman" w:eastAsia="Times New Roman" w:hAnsi="Times New Roman" w:ascii="Times New Roman"/>
          <w:sz w:val="24"/>
          <w:szCs w:val="24"/>
          <w:lang w:eastAsia="hr-HR"/>
        </w:rPr>
        <w:t xml:space="preserve"> traženi iznos u određenom roku, da isti nije predujmljen ni do dana donošenja ove odluke</w:t>
      </w:r>
      <w:r w:rsidRPr="003162A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te da je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važeće na dan donošenja ove odluke (list spisa 30)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dužnik u svom vlasništvu nema imovinu koja bi se mogla unovčiti u </w:t>
      </w:r>
      <w:r>
        <w:rPr>
          <w:rFonts w:cs="Times New Roman" w:hAnsi="Times New Roman" w:ascii="Times New Roman"/>
          <w:color w:val="000000"/>
          <w:sz w:val="24"/>
          <w:szCs w:val="24"/>
        </w:rPr>
        <w:lastRenderedPageBreak/>
        <w:t xml:space="preserve">predmetnom stečajnom postupku, </w:t>
      </w:r>
      <w:r w:rsidRPr="00B064EE">
        <w:rPr>
          <w:rFonts w:cs="Times New Roman" w:eastAsia="Times New Roman" w:hAnsi="Times New Roman" w:ascii="Times New Roman"/>
          <w:sz w:val="24"/>
          <w:szCs w:val="24"/>
          <w:lang w:eastAsia="hr-HR"/>
        </w:rPr>
        <w:t>to je primjenom odredbi čl. 132. st. 2., 3. i 5.  i čl. 129. st. 1. alineja 1. do 3. i st. 2. SZ-a, donesena odluka kao u točki I. do IV. izreke rješenja.</w:t>
      </w: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Odluka suda iz točke V. do VI. izreke ovog rješenja temelji se na odredbi čl. 129. st. 2., a radi postupanja navedenih tijela u skladu sa odre</w:t>
      </w:r>
      <w:r>
        <w:rPr>
          <w:rFonts w:cs="Times New Roman" w:eastAsia="Times New Roman" w:hAnsi="Times New Roman" w:ascii="Times New Roman"/>
          <w:sz w:val="24"/>
          <w:szCs w:val="24"/>
          <w:lang w:eastAsia="hr-HR"/>
        </w:rPr>
        <w:t xml:space="preserve">dbom čl. 131. st. 1. i 2. SZ-a.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Izbor stečajnog upravitelja dužniku</w:t>
      </w:r>
      <w:r w:rsidRPr="00B064EE">
        <w:rPr>
          <w:rFonts w:cs="Times New Roman" w:eastAsia="Times New Roman" w:hAnsi="Times New Roman" w:ascii="Times New Roman"/>
          <w:sz w:val="24"/>
          <w:szCs w:val="24"/>
          <w:lang w:eastAsia="hr-HR"/>
        </w:rPr>
        <w:t xml:space="preserve"> obavljen je metodom slučajnog odabira s liste A stečajnih upravitelja za područje nadležnosti ovog suda, a sukladno odredbi čl. 84. st. 1. </w:t>
      </w:r>
      <w:r>
        <w:rPr>
          <w:rFonts w:cs="Times New Roman" w:eastAsia="Times New Roman" w:hAnsi="Times New Roman" w:ascii="Times New Roman"/>
          <w:sz w:val="24"/>
          <w:szCs w:val="24"/>
          <w:lang w:eastAsia="hr-HR"/>
        </w:rPr>
        <w:t xml:space="preserve">SZ-a.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p>
    <w:p w:rsidRDefault="005A4603" w:rsidP="005A4603" w:rsidR="005A4603">
      <w:pPr>
        <w:spacing w:lineRule="auto" w:line="240" w:after="0"/>
        <w:jc w:val="center"/>
        <w:rPr>
          <w:rFonts w:cs="Times New Roman" w:eastAsia="Times New Roman" w:hAnsi="Times New Roman" w:ascii="Times New Roman"/>
          <w:sz w:val="24"/>
          <w:szCs w:val="24"/>
          <w:lang w:eastAsia="hr-HR"/>
        </w:rPr>
      </w:pPr>
    </w:p>
    <w:p w:rsidRDefault="005A4603" w:rsidP="005A4603" w:rsidR="005A4603"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U Zadru </w:t>
      </w:r>
      <w:r w:rsidR="00661B94">
        <w:rPr>
          <w:rFonts w:cs="Times New Roman" w:eastAsia="Times New Roman" w:hAnsi="Times New Roman" w:ascii="Times New Roman"/>
          <w:sz w:val="24"/>
          <w:szCs w:val="24"/>
          <w:lang w:eastAsia="hr-HR"/>
        </w:rPr>
        <w:t>14</w:t>
      </w:r>
      <w:r>
        <w:rPr>
          <w:rFonts w:cs="Times New Roman" w:eastAsia="Times New Roman" w:hAnsi="Times New Roman" w:ascii="Times New Roman"/>
          <w:sz w:val="24"/>
          <w:szCs w:val="24"/>
          <w:lang w:eastAsia="hr-HR"/>
        </w:rPr>
        <w:t xml:space="preserve">. svibnja 2018. </w:t>
      </w:r>
    </w:p>
    <w:p w:rsidRDefault="005A4603" w:rsidP="005A4603" w:rsidR="005A4603" w:rsidRPr="00B064EE">
      <w:pPr>
        <w:spacing w:lineRule="auto" w:line="240" w:after="0"/>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p>
    <w:p w:rsidRDefault="005A4603" w:rsidP="005A4603" w:rsidR="005A4603" w:rsidRPr="00B064EE">
      <w:pPr>
        <w:spacing w:lineRule="auto" w:line="240" w:after="0"/>
        <w:ind w:firstLine="708"/>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Za točnost otpravka-ovlaštena službenica                                     Sutkinja</w:t>
      </w:r>
    </w:p>
    <w:p w:rsidRDefault="005A4603" w:rsidP="005A4603" w:rsidR="005A4603" w:rsidRPr="00B064EE">
      <w:pPr>
        <w:spacing w:lineRule="auto" w:line="240" w:after="0"/>
        <w:ind w:firstLine="708"/>
        <w:rPr>
          <w:rFonts w:cs="Times New Roman" w:eastAsia="Times New Roman" w:hAnsi="Times New Roman" w:ascii="Times New Roman"/>
          <w:b/>
          <w:sz w:val="24"/>
          <w:szCs w:val="24"/>
          <w:lang w:eastAsia="hr-HR"/>
        </w:rPr>
      </w:pPr>
      <w:r w:rsidRPr="00B064EE">
        <w:rPr>
          <w:rFonts w:cs="Times New Roman" w:eastAsia="Times New Roman" w:hAnsi="Times New Roman" w:ascii="Times New Roman"/>
          <w:sz w:val="24"/>
          <w:szCs w:val="24"/>
          <w:lang w:eastAsia="hr-HR"/>
        </w:rPr>
        <w:t xml:space="preserve">Nena Mužanović                                             </w:t>
      </w:r>
      <w:r>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Tina Grgas, v.r.</w:t>
      </w:r>
    </w:p>
    <w:p w:rsidRDefault="005A4603" w:rsidP="005A4603" w:rsidR="005A4603" w:rsidRPr="00B064EE">
      <w:pPr>
        <w:spacing w:lineRule="auto" w:line="240" w:after="0"/>
        <w:jc w:val="both"/>
        <w:rPr>
          <w:rFonts w:cs="Times New Roman" w:eastAsia="Times New Roman" w:hAnsi="Times New Roman" w:ascii="Times New Roman"/>
          <w:b/>
          <w:sz w:val="24"/>
          <w:szCs w:val="24"/>
          <w:lang w:eastAsia="hr-HR"/>
        </w:rPr>
      </w:pP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Uputa o pravnom lijeku:</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5A4603" w:rsidP="005A4603" w:rsidR="005A4603" w:rsidRPr="00B064EE">
      <w:pPr>
        <w:spacing w:lineRule="auto" w:line="240" w:after="0"/>
        <w:rPr>
          <w:rFonts w:cs="Times New Roman" w:eastAsia="Times New Roman" w:hAnsi="Times New Roman" w:ascii="Times New Roman"/>
          <w:sz w:val="24"/>
          <w:szCs w:val="24"/>
          <w:lang w:eastAsia="hr-HR"/>
        </w:rPr>
      </w:pPr>
    </w:p>
    <w:p w:rsidRDefault="005A4603" w:rsidP="005A4603" w:rsidR="005A4603">
      <w:pPr>
        <w:spacing w:lineRule="auto" w:line="240" w:after="0"/>
        <w:ind w:firstLine="360"/>
        <w:jc w:val="both"/>
        <w:rPr>
          <w:rFonts w:cs="Times New Roman" w:eastAsia="Times New Roman" w:hAnsi="Times New Roman" w:ascii="Times New Roman"/>
          <w:sz w:val="24"/>
          <w:szCs w:val="24"/>
          <w:lang w:eastAsia="hr-HR"/>
        </w:rPr>
      </w:pPr>
    </w:p>
    <w:p w:rsidRDefault="005A4603" w:rsidP="005A4603" w:rsidR="005A4603">
      <w:pPr>
        <w:spacing w:lineRule="auto" w:line="240" w:after="0"/>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ind w:firstLine="36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DNA:</w:t>
      </w:r>
    </w:p>
    <w:p w:rsidRDefault="005A4603" w:rsidP="005A4603" w:rsidR="005A4603">
      <w:pPr>
        <w:numPr>
          <w:ilvl w:val="0"/>
          <w:numId w:val="2"/>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Stečajnom upravitelju</w:t>
      </w:r>
      <w:r w:rsidRPr="00B064EE">
        <w:rPr>
          <w:rFonts w:cs="Times New Roman" w:eastAsia="Times New Roman" w:hAnsi="Times New Roman" w:ascii="Times New Roman"/>
          <w:sz w:val="24"/>
          <w:szCs w:val="24"/>
          <w:lang w:eastAsia="hr-HR"/>
        </w:rPr>
        <w:t xml:space="preserve"> dužnika uz potvrdu o imenovanju</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Dužniku</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bookmarkStart w:name="_GoBack" w:id="0"/>
      <w:bookmarkEnd w:id="0"/>
      <w:r w:rsidRPr="00A92520">
        <w:rPr>
          <w:rFonts w:cs="Times New Roman" w:hAnsi="Times New Roman" w:ascii="Times New Roman"/>
          <w:sz w:val="24"/>
          <w:szCs w:val="24"/>
        </w:rPr>
        <w:t>Financijskoj agenciji, Regionalnom centru Split, Podružnici Zadar</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ŽDO u Zadru, Građansko-upravnom odjelu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Republici Hrvatskoj, Ministarstvu financija-Poreznoj upravi Zadar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Općinskom sudu u Zadru-ovršnom odjelu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Lučkoj kapetaniji Zadar-registru brodova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odmah radi upisa činjenice otvaranja stečajnog postupka i imenovanja stečajnog upravitelja dužniku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po pravomoćnosti rješenja radi brisanja dužnika iz sudskog registra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Državnom zavodu za intelektualno vlasništvo, Ulica grada Vukovara 78, Zagreb</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Pisarnici suda</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e-Oglasna ploča suda </w:t>
      </w:r>
    </w:p>
    <w:p w:rsidRDefault="005A4603" w:rsidP="005A4603" w:rsidR="005A4603" w:rsidRPr="00A92520">
      <w:pPr>
        <w:ind w:firstLine="708"/>
        <w:jc w:val="both"/>
        <w:rPr>
          <w:rFonts w:cs="Times New Roman" w:hAnsi="Times New Roman" w:ascii="Times New Roman"/>
          <w:sz w:val="24"/>
          <w:szCs w:val="24"/>
        </w:rPr>
      </w:pPr>
    </w:p>
    <w:p w:rsidRDefault="00DB052E" w:rsidP="005A4603" w:rsidR="00DB052E">
      <w:pPr>
        <w:spacing w:lineRule="auto" w:line="240" w:after="0"/>
        <w:ind w:firstLine="708"/>
        <w:jc w:val="both"/>
      </w:pPr>
    </w:p>
    <w:sectPr w:rsidSect="0032002A" w:rsidR="00DB05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67D" w:rsidP="0060667D" w:rsidR="0060667D">
      <w:pPr>
        <w:spacing w:lineRule="auto" w:line="240" w:after="0"/>
      </w:pPr>
      <w:r>
        <w:separator/>
      </w:r>
    </w:p>
  </w:endnote>
  <w:endnote w:id="0" w:type="continuationSeparator">
    <w:p w:rsidRDefault="0060667D" w:rsidP="0060667D" w:rsidR="006066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67D" w:rsidP="0060667D" w:rsidR="0060667D">
      <w:pPr>
        <w:spacing w:lineRule="auto" w:line="240" w:after="0"/>
      </w:pPr>
      <w:r>
        <w:separator/>
      </w:r>
    </w:p>
  </w:footnote>
  <w:footnote w:id="0" w:type="continuationSeparator">
    <w:p w:rsidRDefault="0060667D" w:rsidP="0060667D" w:rsidR="006066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60667D" w:rsidP="00F52A28" w:rsidR="0032002A">
        <w:pPr>
          <w:pStyle w:val="Zaglavlje"/>
          <w:ind w:firstLine="4536"/>
          <w:jc w:val="center"/>
        </w:pPr>
        <w:r>
          <w:fldChar w:fldCharType="begin"/>
        </w:r>
        <w:r>
          <w:instrText>PAGE   \* MERGEFORMAT</w:instrText>
        </w:r>
        <w:r>
          <w:fldChar w:fldCharType="separate"/>
        </w:r>
        <w:r w:rsidR="00A67EBB">
          <w:rPr>
            <w:noProof/>
          </w:rPr>
          <w:t>3</w:t>
        </w:r>
        <w:r>
          <w:fldChar w:fldCharType="end"/>
        </w:r>
        <w:r>
          <w:t xml:space="preserve"> </w:t>
        </w:r>
        <w:r>
          <w:tab/>
        </w:r>
        <w:r w:rsidRPr="0060667D">
          <w:rPr>
            <w:rFonts w:cs="Times New Roman" w:hAnsi="Times New Roman" w:ascii="Times New Roman"/>
            <w:sz w:val="24"/>
          </w:rPr>
          <w:t>Poslovni broj 3. St-</w:t>
        </w:r>
        <w:r w:rsidR="005A4603">
          <w:rPr>
            <w:rFonts w:cs="Times New Roman" w:hAnsi="Times New Roman" w:ascii="Times New Roman"/>
            <w:sz w:val="24"/>
          </w:rPr>
          <w:t>529/2</w:t>
        </w:r>
        <w:r w:rsidRPr="0060667D">
          <w:rPr>
            <w:rFonts w:cs="Times New Roman" w:hAnsi="Times New Roman" w:ascii="Times New Roman"/>
            <w:sz w:val="24"/>
          </w:rPr>
          <w:t>017-</w:t>
        </w:r>
        <w:r w:rsidR="005F4D3F">
          <w:rPr>
            <w:rFonts w:cs="Times New Roman" w:hAnsi="Times New Roman" w:ascii="Times New Roman"/>
            <w:sz w:val="24"/>
          </w:rPr>
          <w:t>1</w:t>
        </w:r>
        <w:r w:rsidR="005A4603">
          <w:rPr>
            <w:rFonts w:cs="Times New Roman" w:hAnsi="Times New Roman" w:ascii="Times New Roman"/>
            <w:sz w:val="24"/>
          </w:rPr>
          <w:t>0</w:t>
        </w:r>
      </w:p>
    </w:sdtContent>
  </w:sdt>
  <w:p w:rsidRDefault="00A67EBB"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67D" w:rsidR="007E0545" w:rsidRPr="0060667D">
    <w:pPr>
      <w:pStyle w:val="Zaglavlje"/>
      <w:rPr>
        <w:rFonts w:cs="Times New Roman" w:hAnsi="Times New Roman" w:ascii="Times New Roman"/>
        <w:sz w:val="24"/>
      </w:rPr>
    </w:pPr>
    <w:r>
      <w:tab/>
    </w:r>
    <w:r>
      <w:tab/>
    </w:r>
    <w:r w:rsidRPr="0060667D">
      <w:rPr>
        <w:rFonts w:cs="Times New Roman" w:hAnsi="Times New Roman" w:ascii="Times New Roman"/>
        <w:sz w:val="24"/>
      </w:rPr>
      <w:t>Poslovni broj 3. St-</w:t>
    </w:r>
    <w:r w:rsidR="005A4603">
      <w:rPr>
        <w:rFonts w:cs="Times New Roman" w:hAnsi="Times New Roman" w:ascii="Times New Roman"/>
        <w:sz w:val="24"/>
      </w:rPr>
      <w:t>529</w:t>
    </w:r>
    <w:r w:rsidR="00EB4BE0">
      <w:rPr>
        <w:rFonts w:cs="Times New Roman" w:hAnsi="Times New Roman" w:ascii="Times New Roman"/>
        <w:sz w:val="24"/>
      </w:rPr>
      <w:t>/2017-</w:t>
    </w:r>
    <w:r w:rsidR="005A4603">
      <w:rPr>
        <w:rFonts w:cs="Times New Roman" w:hAnsi="Times New Roman" w:ascii="Times New Roman"/>
        <w:sz w:val="24"/>
      </w:rPr>
      <w:t>10</w:t>
    </w:r>
  </w:p>
  <w:p w:rsidRDefault="00A67EBB" w:rsidR="007E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67D"/>
    <w:rsid w:val="000065F3"/>
    <w:rsid w:val="005A4603"/>
    <w:rsid w:val="005F4D3F"/>
    <w:rsid w:val="0060667D"/>
    <w:rsid w:val="00661B94"/>
    <w:rsid w:val="007D52C5"/>
    <w:rsid w:val="00A67EBB"/>
    <w:rsid w:val="00D05AAC"/>
    <w:rsid w:val="00DB052E"/>
    <w:rsid w:val="00EB4BE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667D"/>
    <w:rPr>
      <w:rFonts w:cs="Tahoma" w:hAnsi="Tahoma" w:ascii="Tahoma"/>
      <w:sz w:val="16"/>
      <w:szCs w:val="16"/>
    </w:rPr>
  </w:style>
  <w:style w:styleId="Podnoje" w:type="paragraph">
    <w:name w:val="footer"/>
    <w:basedOn w:val="Normal"/>
    <w:link w:val="PodnojeChar"/>
    <w:uiPriority w:val="99"/>
    <w:unhideWhenUsed/>
    <w:rsid w:val="0060667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A67EBB"/>
    <w:rPr>
      <w:color w:val="808080"/>
      <w:bdr w:space="0" w:sz="0" w:color="auto" w:val="none"/>
      <w:shd w:fill="CCFFFF" w:color="auto" w:val="clear"/>
    </w:rPr>
  </w:style>
  <w:style w:customStyle="true" w:styleId="eSPISCCParagraphDefaultFont" w:type="character">
    <w:name w:val="eSPIS_CC_Paragraph Default Font"/>
    <w:basedOn w:val="Zadanifontodlomka"/>
    <w:rsid w:val="00A67EB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67EBB"/>
    <w:rPr>
      <w:rFonts w:cstheme="majorBidi" w:hAnsiTheme="majorBidi" w:asciiTheme="majorBidi" w:eastAsia="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67EBB"/>
    <w:rPr>
      <w:rFonts w:cstheme="majorBidi" w:hAnsiTheme="majorBidi" w:asciiTheme="majorBidi" w:eastAsia="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7EBB"/>
    <w:rPr>
      <w:rFonts w:cstheme="majorBidi" w:hAnsiTheme="majorBidi" w:asciiTheme="majorBidi" w:eastAsia="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667D"/>
    <w:rPr>
      <w:rFonts w:ascii="Tahoma" w:cs="Tahoma" w:hAnsi="Tahoma"/>
      <w:sz w:val="16"/>
      <w:szCs w:val="16"/>
    </w:rPr>
  </w:style>
  <w:style w:styleId="Podnoje" w:type="paragraph">
    <w:name w:val="footer"/>
    <w:basedOn w:val="Normal"/>
    <w:link w:val="PodnojeChar"/>
    <w:uiPriority w:val="99"/>
    <w:unhideWhenUsed/>
    <w:rsid w:val="0060667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A67EBB"/>
    <w:rPr>
      <w:color w:val="808080"/>
      <w:bdr w:color="auto" w:space="0" w:sz="0" w:val="none"/>
      <w:shd w:color="auto" w:fill="CCFFFF" w:val="clear"/>
    </w:rPr>
  </w:style>
  <w:style w:customStyle="1" w:styleId="eSPISCCParagraphDefaultFont" w:type="character">
    <w:name w:val="eSPIS_CC_Paragraph Default Font"/>
    <w:basedOn w:val="Zadanifontodlomka"/>
    <w:rsid w:val="00A67EB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67EBB"/>
    <w:rPr>
      <w:rFonts w:asciiTheme="majorBidi" w:cstheme="majorBidi" w:eastAsia="Times New Roman" w:hAnsiTheme="majorBidi"/>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67EBB"/>
    <w:rPr>
      <w:rFonts w:asciiTheme="majorBidi" w:cstheme="majorBidi" w:eastAsia="Times New Roman" w:hAnsiTheme="majorBidi"/>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7EBB"/>
    <w:rPr>
      <w:rFonts w:asciiTheme="majorBidi" w:cstheme="majorBidi" w:eastAsia="Times New Roman" w:hAnsiTheme="majorBidi"/>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BYGG j.d.o.o. za građevinske radove</izvorni_sadrzaj>
    <derivirana_varijabla naziv="DomainObject.Predmet.ProtustrankaFormated_1">  BYGG j.d.o.o. za građevinske radove</derivirana_varijabla>
  </DomainObject.Predmet.ProtustrankaFormated>
  <DomainObject.Predmet.ProtustrankaFormatedOIB>
    <izvorni_sadrzaj>  BYGG j.d.o.o. za građevinske radove, OIB 64672337012</izvorni_sadrzaj>
    <derivirana_varijabla naziv="DomainObject.Predmet.ProtustrankaFormatedOIB_1">  BYGG j.d.o.o. za građevinske radove, OIB 64672337012</derivirana_varijabla>
  </DomainObject.Predmet.ProtustrankaFormatedOIB>
  <DomainObject.Predmet.ProtustrankaFormatedWithAdress>
    <izvorni_sadrzaj> BYGG j.d.o.o. za građevinske radove, Splitska 8, 23000 Zadar</izvorni_sadrzaj>
    <derivirana_varijabla naziv="DomainObject.Predmet.ProtustrankaFormatedWithAdress_1"> BYGG j.d.o.o. za građevinske radove, Splitska 8, 23000 Zadar</derivirana_varijabla>
  </DomainObject.Predmet.ProtustrankaFormatedWithAdress>
  <DomainObject.Predmet.ProtustrankaFormatedWithAdressOIB>
    <izvorni_sadrzaj> BYGG j.d.o.o. za građevinske radove, OIB 64672337012, Splitska 8, 23000 Zadar</izvorni_sadrzaj>
    <derivirana_varijabla naziv="DomainObject.Predmet.ProtustrankaFormatedWithAdressOIB_1"> BYGG j.d.o.o. za građevinske radove, OIB 64672337012, Splitska 8, 23000 Zadar</derivirana_varijabla>
  </DomainObject.Predmet.ProtustrankaFormatedWithAdressOIB>
  <DomainObject.Predmet.ProtustrankaWithAdress>
    <izvorni_sadrzaj>BYGG j.d.o.o. za građevinske radove Splitska 8, 23000 Zadar</izvorni_sadrzaj>
    <derivirana_varijabla naziv="DomainObject.Predmet.ProtustrankaWithAdress_1">BYGG j.d.o.o. za građevinske radove Splitska 8, 23000 Zadar</derivirana_varijabla>
  </DomainObject.Predmet.ProtustrankaWithAdress>
  <DomainObject.Predmet.ProtustrankaWithAdressOIB>
    <izvorni_sadrzaj>BYGG j.d.o.o. za građevinske radove, OIB 64672337012, Splitska 8, 23000 Zadar</izvorni_sadrzaj>
    <derivirana_varijabla naziv="DomainObject.Predmet.ProtustrankaWithAdressOIB_1">BYGG j.d.o.o. za građevinske radove, OIB 64672337012, Splitska 8, 23000 Zadar</derivirana_varijabla>
  </DomainObject.Predmet.ProtustrankaWithAdressOIB>
  <DomainObject.Predmet.ProtustrankaNazivFormated>
    <izvorni_sadrzaj>BYGG j.d.o.o. za građevinske radove</izvorni_sadrzaj>
    <derivirana_varijabla naziv="DomainObject.Predmet.ProtustrankaNazivFormated_1">BYGG j.d.o.o. za građevinske radove</derivirana_varijabla>
  </DomainObject.Predmet.ProtustrankaNazivFormated>
  <DomainObject.Predmet.ProtustrankaNazivFormatedOIB>
    <izvorni_sadrzaj>BYGG j.d.o.o. za građevinske radove, OIB 64672337012</izvorni_sadrzaj>
    <derivirana_varijabla naziv="DomainObject.Predmet.ProtustrankaNazivFormatedOIB_1">BYGG j.d.o.o. za građevinske radove, OIB 64672337012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Toni Martinčić</izvorni_sadrzaj>
    <derivirana_varijabla naziv="DomainObject.Predmet.StrankaFormated_1">  Financijska agencija; Toni Martinčić</derivirana_varijabla>
  </DomainObject.Predmet.StrankaFormated>
  <DomainObject.Predmet.StrankaFormatedOIB>
    <izvorni_sadrzaj>  Financijska agencija, OIB 85821130368; Toni Martinčić, OIB 81521571973</izvorni_sadrzaj>
    <derivirana_varijabla naziv="DomainObject.Predmet.StrankaFormatedOIB_1">  Financijska agencija, OIB 85821130368; Toni Martinčić, OIB 81521571973</derivirana_varijabla>
  </DomainObject.Predmet.StrankaFormatedOIB>
  <DomainObject.Predmet.StrankaFormatedWithAdress>
    <izvorni_sadrzaj> Financijska agencija; Toni Martinčić, Ulica Dragutina Domjanića 12/E,, 10370 Dugo Selo</izvorni_sadrzaj>
    <derivirana_varijabla naziv="DomainObject.Predmet.StrankaFormatedWithAdress_1"> Financijska agencija; Toni Martinčić, Ulica Dragutina Domjanića 12/E,, 10370 Dugo Selo</derivirana_varijabla>
  </DomainObject.Predmet.StrankaFormatedWithAdress>
  <DomainObject.Predmet.StrankaFormatedWithAdressOIB>
    <izvorni_sadrzaj> Financijska agencija, OIB 85821130368; Toni Martinčić, OIB 81521571973, Ulica Dragutina Domjanića 12/E,, 10370 Dugo Selo</izvorni_sadrzaj>
    <derivirana_varijabla naziv="DomainObject.Predmet.StrankaFormatedWithAdressOIB_1"> Financijska agencija, OIB 85821130368; Toni Martinčić, OIB 81521571973, Ulica Dragutina Domjanića 12/E,, 10370 Dugo Selo</derivirana_varijabla>
  </DomainObject.Predmet.StrankaFormatedWithAdressOIB>
  <DomainObject.Predmet.StrankaWithAdress>
    <izvorni_sadrzaj>Financijska agencija ,Toni Martinčić Ulica Dragutina Domjanića 12/E,,10370 Dugo Selo</izvorni_sadrzaj>
    <derivirana_varijabla naziv="DomainObject.Predmet.StrankaWithAdress_1">Financijska agencija ,Toni Martinčić Ulica Dragutina Domjanića 12/E,,10370 Dugo Selo</derivirana_varijabla>
  </DomainObject.Predmet.StrankaWithAdress>
  <DomainObject.Predmet.StrankaWithAdressOIB>
    <izvorni_sadrzaj>Financijska agencija, OIB 85821130368,Toni Martinčić, OIB 81521571973, Ulica Dragutina Domjanića 12/E,,10370 Dugo Selo</izvorni_sadrzaj>
    <derivirana_varijabla naziv="DomainObject.Predmet.StrankaWithAdressOIB_1">Financijska agencija, OIB 85821130368,Toni Martinčić, OIB 81521571973, Ulica Dragutina Domjanića 12/E,,10370 Dugo Selo</derivirana_varijabla>
  </DomainObject.Predmet.StrankaWithAdressOIB>
  <DomainObject.Predmet.StrankaNazivFormated>
    <izvorni_sadrzaj>Financijska agencija,Toni Martinčić</izvorni_sadrzaj>
    <derivirana_varijabla naziv="DomainObject.Predmet.StrankaNazivFormated_1">Financijska agencija,Toni Martinčić</derivirana_varijabla>
  </DomainObject.Predmet.StrankaNazivFormated>
  <DomainObject.Predmet.StrankaNazivFormatedOIB>
    <izvorni_sadrzaj>Financijska agencija, OIB 85821130368,Toni Martinčić, OIB 81521571973</izvorni_sadrzaj>
    <derivirana_varijabla naziv="DomainObject.Predmet.StrankaNazivFormatedOIB_1">Financijska agencija, OIB 85821130368,Toni Martinčić, OIB 81521571973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Toni Martinčić</item>
    </izvorni_sadrzaj>
    <derivirana_varijabla naziv="DomainObject.Predmet.StrankaListFormated_1">
      <item>Financijska agencija</item>
      <item>Toni Martinčić</item>
    </derivirana_varijabla>
  </DomainObject.Predmet.StrankaListFormated>
  <DomainObject.Predmet.StrankaListFormatedOIB>
    <izvorni_sadrzaj>
      <item>Financijska agencija, OIB 85821130368</item>
      <item>Toni Martinčić, OIB 81521571973</item>
    </izvorni_sadrzaj>
    <derivirana_varijabla naziv="DomainObject.Predmet.StrankaListFormatedOIB_1">
      <item>Financijska agencija, OIB 85821130368</item>
      <item>Toni Martinčić, OIB 81521571973</item>
    </derivirana_varijabla>
  </DomainObject.Predmet.StrankaListFormatedOIB>
  <DomainObject.Predmet.StrankaListFormatedWithAdress>
    <izvorni_sadrzaj>
      <item>Financijska agencija</item>
      <item>Toni Martinčić, Ulica Dragutina Domjanića 12/E,, 10370 Dugo Selo</item>
    </izvorni_sadrzaj>
    <derivirana_varijabla naziv="DomainObject.Predmet.StrankaListFormatedWithAdress_1">
      <item>Financijska agencija</item>
      <item>Toni Martinčić, Ulica Dragutina Domjanića 12/E,, 10370 Dugo Selo</item>
    </derivirana_varijabla>
  </DomainObject.Predmet.StrankaListFormatedWithAdress>
  <DomainObject.Predmet.StrankaListFormatedWithAdressOIB>
    <izvorni_sadrzaj>
      <item>Financijska agencija, OIB 85821130368</item>
      <item>Toni Martinčić, OIB 81521571973, Ulica Dragutina Domjanića 12/E,, 10370 Dugo Selo</item>
    </izvorni_sadrzaj>
    <derivirana_varijabla naziv="DomainObject.Predmet.StrankaListFormatedWithAdressOIB_1">
      <item>Financijska agencija, OIB 85821130368</item>
      <item>Toni Martinčić, OIB 81521571973, Ulica Dragutina Domjanića 12/E,, 10370 Dugo Selo</item>
    </derivirana_varijabla>
  </DomainObject.Predmet.StrankaListFormatedWithAdressOIB>
  <DomainObject.Predmet.StrankaListNazivFormated>
    <izvorni_sadrzaj>
      <item>Financijska agencija</item>
      <item>Toni Martinčić</item>
    </izvorni_sadrzaj>
    <derivirana_varijabla naziv="DomainObject.Predmet.StrankaListNazivFormated_1">
      <item>Financijska agencija</item>
      <item>Toni Martinčić</item>
    </derivirana_varijabla>
  </DomainObject.Predmet.StrankaListNazivFormated>
  <DomainObject.Predmet.StrankaListNazivFormatedOIB>
    <izvorni_sadrzaj>
      <item>Financijska agencija, OIB 85821130368</item>
      <item>Toni Martinčić, OIB 81521571973</item>
    </izvorni_sadrzaj>
    <derivirana_varijabla naziv="DomainObject.Predmet.StrankaListNazivFormatedOIB_1">
      <item>Financijska agencija, OIB 85821130368</item>
      <item>Toni Martinčić, OIB 81521571973</item>
    </derivirana_varijabla>
  </DomainObject.Predmet.StrankaListNazivFormatedOIB>
  <DomainObject.Predmet.ProtuStrankaListFormated>
    <izvorni_sadrzaj>
      <item>BYGG j.d.o.o. za građevinske radove</item>
    </izvorni_sadrzaj>
    <derivirana_varijabla naziv="DomainObject.Predmet.ProtuStrankaListFormated_1">
      <item>BYGG j.d.o.o. za građevinske radove</item>
    </derivirana_varijabla>
  </DomainObject.Predmet.ProtuStrankaListFormated>
  <DomainObject.Predmet.ProtuStrankaListFormatedOIB>
    <izvorni_sadrzaj>
      <item>BYGG j.d.o.o. za građevinske radove, OIB 64672337012</item>
    </izvorni_sadrzaj>
    <derivirana_varijabla naziv="DomainObject.Predmet.ProtuStrankaListFormatedOIB_1">
      <item>BYGG j.d.o.o. za građevinske radove, OIB 64672337012</item>
    </derivirana_varijabla>
  </DomainObject.Predmet.ProtuStrankaListFormatedOIB>
  <DomainObject.Predmet.ProtuStrankaListFormatedWithAdress>
    <izvorni_sadrzaj>
      <item>BYGG j.d.o.o. za građevinske radove, Splitska 8, 23000 Zadar</item>
    </izvorni_sadrzaj>
    <derivirana_varijabla naziv="DomainObject.Predmet.ProtuStrankaListFormatedWithAdress_1">
      <item>BYGG j.d.o.o. za građevinske radove, Splitska 8, 23000 Zadar</item>
    </derivirana_varijabla>
  </DomainObject.Predmet.ProtuStrankaListFormatedWithAdress>
  <DomainObject.Predmet.ProtuStrankaListFormatedWithAdressOIB>
    <izvorni_sadrzaj>
      <item>BYGG j.d.o.o. za građevinske radove, OIB 64672337012, Splitska 8, 23000 Zadar</item>
    </izvorni_sadrzaj>
    <derivirana_varijabla naziv="DomainObject.Predmet.ProtuStrankaListFormatedWithAdressOIB_1">
      <item>BYGG j.d.o.o. za građevinske radove, OIB 64672337012, Splitska 8, 23000 Zadar</item>
    </derivirana_varijabla>
  </DomainObject.Predmet.ProtuStrankaListFormatedWithAdressOIB>
  <DomainObject.Predmet.ProtuStrankaListNazivFormated>
    <izvorni_sadrzaj>
      <item>BYGG j.d.o.o. za građevinske radove</item>
    </izvorni_sadrzaj>
    <derivirana_varijabla naziv="DomainObject.Predmet.ProtuStrankaListNazivFormated_1">
      <item>BYGG j.d.o.o. za građevinske radove</item>
    </derivirana_varijabla>
  </DomainObject.Predmet.ProtuStrankaListNazivFormated>
  <DomainObject.Predmet.ProtuStrankaListNazivFormatedOIB>
    <izvorni_sadrzaj>
      <item>BYGG j.d.o.o. za građevinske radove, OIB 64672337012</item>
    </izvorni_sadrzaj>
    <derivirana_varijabla naziv="DomainObject.Predmet.ProtuStrankaListNazivFormatedOIB_1">
      <item>BYGG j.d.o.o. za građevinske radove, OIB 64672337012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BYGG j.d.o.o. za građevinske radove</izvorni_sadrzaj>
    <derivirana_varijabla naziv="DomainObject.Predmet.ProtustrankaIDrugi_1">BYGG j.d.o.o. za građevinske radove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BYGG j.d.o.o. za građevinske radove, OIB 64672337012, Splitska 8, 23000 Zadar</izvorni_sadrzaj>
    <derivirana_varijabla naziv="DomainObject.Predmet.ProtustrankaIDrugiAdressOIB_1">BYGG j.d.o.o. za građevinske radove, OIB 64672337012, Splitska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BYGG j.d.o.o. za građevinske radove</item>
      <item>Financijska agencija</item>
      <item>Toni Martinčić</item>
    </izvorni_sadrzaj>
    <derivirana_varijabla naziv="DomainObject.Predmet.SudioniciListNaziv_1">
      <item>BYGG j.d.o.o. za građevinske radove</item>
      <item>Financijska agencija</item>
      <item>Toni Martinčić</item>
    </derivirana_varijabla>
  </DomainObject.Predmet.SudioniciListNaziv>
  <DomainObject.Predmet.SudioniciListAdressOIB>
    <izvorni_sadrzaj>
      <item>BYGG j.d.o.o. za građevinske radove, OIB 64672337012, Splitska 8,23000 Zadar</item>
      <item>Financijska agencija, OIB 85821130368</item>
      <item>Toni Martinčić, OIB 81521571973, Ulica Dragutina Domjanića 12/E,,10370 Dugo Selo</item>
    </izvorni_sadrzaj>
    <derivirana_varijabla naziv="DomainObject.Predmet.SudioniciListAdressOIB_1">
      <item>BYGG j.d.o.o. za građevinske radove, OIB 64672337012, Splitska 8,23000 Zadar</item>
      <item>Financijska agencija, OIB 85821130368</item>
      <item>Toni Martinčić, OIB 81521571973, Ulica Dragutina Domjanića 12/E,,10370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64672337012</item>
      <item>, OIB 85821130368</item>
      <item>, OIB 81521571973</item>
    </izvorni_sadrzaj>
    <derivirana_varijabla naziv="DomainObject.Predmet.SudioniciListNazivOIB_1">
      <item>, OIB 64672337012</item>
      <item>, OIB 85821130368</item>
      <item>, OIB 81521571973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1309</properties:Words>
  <properties:Characters>7242</properties:Characters>
  <properties:Lines>142</properties:Lines>
  <properties:Paragraphs>44</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2018-05-03T06:18:00Z</dcterms:created>
  <dc:creator>wsadmin</dc:creator>
  <cp:lastModifiedBy>Nena Mužanović</cp:lastModifiedBy>
  <dcterms:modified xmlns:xsi="http://www.w3.org/2001/XMLSchema-instance" xsi:type="dcterms:W3CDTF">2018-05-14T12:50:00Z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(st-529-17 BYGG j.d.o.o..docx)</vt:lpwstr>
  </prop:property>
  <prop:property name="CC_coloring" pid="4" fmtid="{D5CDD505-2E9C-101B-9397-08002B2CF9AE}">
    <vt:bool>true</vt:bool>
  </prop:property>
  <prop:property name="BrojStranica" pid="5" fmtid="{D5CDD505-2E9C-101B-9397-08002B2CF9AE}">
    <vt:i4>3</vt:i4>
  </prop:property>
</prop:Properties>
</file>