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e9b4" w14:paraId="6efe9b4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J E Š E N</w:t>
      </w:r>
      <w:r w:rsidR="003705F3">
        <w:rPr>
          <w:sz w:val="24"/>
          <w:szCs w:val="24"/>
          <w:lang w:eastAsia="en-US"/>
        </w:rPr>
        <w:t xml:space="preserve"> </w:t>
      </w:r>
      <w:r w:rsidRPr="007850E8">
        <w:rPr>
          <w:sz w:val="24"/>
          <w:szCs w:val="24"/>
          <w:lang w:eastAsia="en-US"/>
        </w:rPr>
        <w:t>J E</w:t>
      </w:r>
    </w:p>
    <w:p w:rsidRDefault="00164BEC" w:rsidP="003705F3" w:rsidR="00164BEC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667CF3" w:rsidP="003705F3" w:rsidR="00B50020" w:rsidRPr="007850E8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7850E8">
        <w:rPr>
          <w:sz w:val="24"/>
          <w:szCs w:val="24"/>
        </w:rPr>
        <w:t xml:space="preserve">TRGOVAČKI SUD U ZAGREBU, po stečajnom sucu Vesni Sremac Šoštar, u stečajnom postupku nad </w:t>
      </w:r>
      <w:r w:rsidR="003312FD" w:rsidRPr="00B85B07">
        <w:rPr>
          <w:sz w:val="24"/>
          <w:szCs w:val="24"/>
        </w:rPr>
        <w:t>Stečajnom masom iza BOSSMAN GRUPA d.o.o., Zagreb, Jaruščica 7A, OIB: 36345890090</w:t>
      </w:r>
      <w:r w:rsidR="003312FD">
        <w:rPr>
          <w:sz w:val="24"/>
          <w:szCs w:val="24"/>
        </w:rPr>
        <w:t xml:space="preserve"> </w:t>
      </w:r>
      <w:r w:rsidR="00E45B44" w:rsidRPr="007850E8">
        <w:rPr>
          <w:sz w:val="24"/>
          <w:szCs w:val="24"/>
          <w:lang w:val="pt-BR"/>
        </w:rPr>
        <w:t xml:space="preserve">dana </w:t>
      </w:r>
      <w:r w:rsidR="003312FD">
        <w:rPr>
          <w:sz w:val="24"/>
          <w:szCs w:val="24"/>
          <w:lang w:val="pt-BR"/>
        </w:rPr>
        <w:t xml:space="preserve">15. svibnja </w:t>
      </w:r>
      <w:r w:rsidR="00FF632E" w:rsidRPr="007850E8">
        <w:rPr>
          <w:sz w:val="24"/>
          <w:szCs w:val="24"/>
          <w:lang w:val="pt-BR"/>
        </w:rPr>
        <w:t xml:space="preserve"> 2019. </w:t>
      </w:r>
      <w:r w:rsidRPr="007850E8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7850E8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ind w:firstLine="360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r i j e š i o   j e</w:t>
      </w:r>
    </w:p>
    <w:p w:rsidRDefault="00EE30A7" w:rsidP="003705F3" w:rsidR="00EE30A7" w:rsidRPr="007850E8">
      <w:pPr>
        <w:pStyle w:val="Bezproreda"/>
        <w:jc w:val="both"/>
        <w:rPr>
          <w:b/>
          <w:sz w:val="24"/>
          <w:szCs w:val="24"/>
        </w:rPr>
      </w:pPr>
    </w:p>
    <w:p w:rsidRDefault="00EE30A7" w:rsidP="003705F3" w:rsidR="00EE30A7" w:rsidRPr="007850E8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Utvrđene tražbine viših isplatnih redova: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3630F9" w:rsidP="003705F3" w:rsidR="003630F9" w:rsidRPr="007850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I. viši isplatni red: 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3630F9" w:rsidP="003705F3" w:rsidR="003630F9" w:rsidRPr="007850E8">
      <w:pPr>
        <w:pStyle w:val="Bezproreda"/>
        <w:jc w:val="both"/>
        <w:rPr>
          <w:sz w:val="24"/>
          <w:szCs w:val="24"/>
        </w:rPr>
      </w:pPr>
    </w:p>
    <w:tbl>
      <w:tblPr>
        <w:tblpPr w:tblpY="49" w:tblpX="637" w:horzAnchor="page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62"/>
        <w:gridCol w:w="3054"/>
        <w:gridCol w:w="1143"/>
        <w:gridCol w:w="1430"/>
        <w:gridCol w:w="1412"/>
        <w:gridCol w:w="1319"/>
      </w:tblGrid>
      <w:tr w:rsidTr="005C35EC" w:rsidR="003312FD" w:rsidRPr="00CA526D">
        <w:trPr>
          <w:trHeight w:val="1276"/>
        </w:trPr>
        <w:tc>
          <w:tcPr>
            <w:tcW w:type="auto" w:w="0"/>
            <w:vAlign w:val="center"/>
          </w:tcPr>
          <w:p w:rsidRDefault="003312FD" w:rsidP="005C35EC" w:rsidR="003312FD" w:rsidRPr="00CA526D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CA526D">
              <w:rPr>
                <w:rFonts w:cstheme="minorHAnsi"/>
                <w:sz w:val="16"/>
                <w:szCs w:val="16"/>
              </w:rPr>
              <w:t>R.br. prijavljene tražbine</w:t>
            </w:r>
          </w:p>
        </w:tc>
        <w:tc>
          <w:tcPr>
            <w:tcW w:type="auto" w:w="0"/>
            <w:vAlign w:val="center"/>
          </w:tcPr>
          <w:p w:rsidRDefault="003312FD" w:rsidP="005C35EC" w:rsidR="003312FD" w:rsidRPr="00CA526D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 w:rsidRPr="00CA526D">
              <w:rPr>
                <w:rFonts w:cstheme="minorHAnsi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3312FD" w:rsidP="005C35EC" w:rsidR="003312FD" w:rsidRPr="00CA526D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 w:rsidRPr="00CA526D">
              <w:rPr>
                <w:rFonts w:cstheme="minorHAnsi"/>
                <w:sz w:val="16"/>
                <w:szCs w:val="16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3312FD" w:rsidP="005C35EC" w:rsidR="003312FD" w:rsidRPr="00CA526D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 w:rsidRPr="00CA526D">
              <w:rPr>
                <w:rFonts w:cstheme="minorHAnsi"/>
                <w:sz w:val="16"/>
                <w:szCs w:val="16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3312FD" w:rsidP="005C35EC" w:rsidR="003312FD" w:rsidRPr="00CA526D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 w:rsidRPr="00CA526D">
              <w:rPr>
                <w:rFonts w:cstheme="minorHAnsi"/>
                <w:sz w:val="16"/>
                <w:szCs w:val="16"/>
              </w:rPr>
              <w:t>Iznos prijavljene tražbine (kn)</w:t>
            </w:r>
            <w:r w:rsidRPr="00CA526D">
              <w:rPr>
                <w:rFonts w:cstheme="minorHAnsi"/>
                <w:sz w:val="16"/>
                <w:szCs w:val="16"/>
                <w:vertAlign w:val="superscript"/>
              </w:rPr>
              <w:footnoteReference w:id="1"/>
            </w:r>
          </w:p>
        </w:tc>
        <w:tc>
          <w:tcPr>
            <w:tcW w:type="auto" w:w="0"/>
            <w:shd w:fill="auto" w:color="auto" w:val="clear"/>
          </w:tcPr>
          <w:p w:rsidRDefault="003312FD" w:rsidP="005C35EC" w:rsidR="003312FD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cstheme="minorHAnsi"/>
                <w:sz w:val="16"/>
                <w:szCs w:val="16"/>
              </w:rPr>
            </w:pPr>
          </w:p>
          <w:p w:rsidRDefault="003312FD" w:rsidP="005C35EC" w:rsidR="003312FD" w:rsidRPr="00745D84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cstheme="minorHAnsi"/>
                <w:sz w:val="16"/>
                <w:szCs w:val="16"/>
              </w:rPr>
            </w:pPr>
            <w:r w:rsidRPr="00CA526D">
              <w:rPr>
                <w:rFonts w:cstheme="minorHAnsi"/>
                <w:sz w:val="16"/>
                <w:szCs w:val="16"/>
              </w:rPr>
              <w:t xml:space="preserve">Iznos </w:t>
            </w:r>
            <w:r>
              <w:rPr>
                <w:rFonts w:cstheme="minorHAnsi"/>
                <w:sz w:val="16"/>
                <w:szCs w:val="16"/>
              </w:rPr>
              <w:t xml:space="preserve">priznate </w:t>
            </w:r>
            <w:r w:rsidRPr="00CA526D">
              <w:rPr>
                <w:rFonts w:cstheme="minorHAnsi"/>
                <w:sz w:val="16"/>
                <w:szCs w:val="16"/>
              </w:rPr>
              <w:t>tražbine (kn)</w:t>
            </w:r>
            <w:r w:rsidRPr="00CA526D">
              <w:rPr>
                <w:rFonts w:cstheme="minorHAnsi"/>
                <w:sz w:val="16"/>
                <w:szCs w:val="16"/>
                <w:vertAlign w:val="superscript"/>
              </w:rPr>
              <w:footnoteReference w:id="2"/>
            </w:r>
          </w:p>
        </w:tc>
      </w:tr>
      <w:tr w:rsidTr="005C35EC" w:rsidR="003312FD" w:rsidRPr="00CA526D">
        <w:trPr>
          <w:trHeight w:val="838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3312FD" w:rsidP="005C35EC" w:rsidR="003312FD" w:rsidRPr="00CA526D">
            <w:pPr>
              <w:spacing w:after="80"/>
              <w:rPr>
                <w:rFonts w:cstheme="minorHAnsi"/>
                <w:sz w:val="16"/>
                <w:szCs w:val="16"/>
              </w:rPr>
            </w:pPr>
          </w:p>
          <w:p w:rsidRDefault="003312FD" w:rsidP="005C35EC" w:rsidR="003312FD" w:rsidRPr="00CA526D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CA526D">
              <w:rPr>
                <w:rFonts w:cstheme="minorHAnsi"/>
                <w:sz w:val="16"/>
                <w:szCs w:val="16"/>
              </w:rPr>
              <w:t>01.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3312FD" w:rsidP="005C35EC" w:rsidR="003312FD" w:rsidRPr="00CA526D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CA526D">
              <w:rPr>
                <w:rFonts w:cstheme="minorHAnsi"/>
                <w:sz w:val="16"/>
                <w:szCs w:val="16"/>
              </w:rPr>
              <w:t>RH, Ministarstvo financija, Porezna uprava, Područni ured Zagreb – zastupa ŽDO u Zagrebu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3312FD" w:rsidP="005C35EC" w:rsidR="003312FD" w:rsidRPr="00CA526D">
            <w:pPr>
              <w:spacing w:after="80"/>
              <w:rPr>
                <w:rFonts w:cstheme="minorHAnsi"/>
                <w:sz w:val="16"/>
                <w:szCs w:val="16"/>
              </w:rPr>
            </w:pPr>
          </w:p>
          <w:p w:rsidRDefault="003312FD" w:rsidP="005C35EC" w:rsidR="003312FD" w:rsidRPr="00CA526D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CA526D">
              <w:rPr>
                <w:rFonts w:cstheme="minorHAnsi"/>
                <w:sz w:val="16"/>
                <w:szCs w:val="16"/>
              </w:rPr>
              <w:t>18683136487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3312FD" w:rsidP="005C35EC" w:rsidR="003312FD" w:rsidRPr="00CA526D">
            <w:pPr>
              <w:spacing w:after="80"/>
              <w:rPr>
                <w:rFonts w:cstheme="minorHAnsi"/>
                <w:sz w:val="16"/>
                <w:szCs w:val="16"/>
              </w:rPr>
            </w:pPr>
          </w:p>
          <w:p w:rsidRDefault="003312FD" w:rsidP="005C35EC" w:rsidR="003312FD" w:rsidRPr="00CA526D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CA526D">
              <w:rPr>
                <w:rFonts w:cstheme="minorHAnsi"/>
                <w:sz w:val="16"/>
                <w:szCs w:val="16"/>
              </w:rPr>
              <w:t>Zagreb, Avenija Dubrovnik 32.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3312FD" w:rsidP="005C35EC" w:rsidR="003312FD" w:rsidRPr="00CA526D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</w:p>
          <w:p w:rsidRDefault="003312FD" w:rsidP="005C35EC" w:rsidR="003312FD">
            <w:pPr>
              <w:spacing w:after="8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</w:t>
            </w:r>
          </w:p>
          <w:p w:rsidRDefault="003312FD" w:rsidP="005C35EC" w:rsidR="003312FD" w:rsidRPr="00CA526D">
            <w:pPr>
              <w:spacing w:after="8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</w:t>
            </w:r>
            <w:r w:rsidRPr="00CA526D">
              <w:rPr>
                <w:rFonts w:cstheme="minorHAnsi"/>
                <w:sz w:val="16"/>
                <w:szCs w:val="16"/>
              </w:rPr>
              <w:t>16.908,09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</w:tcPr>
          <w:p w:rsidRDefault="003312FD" w:rsidP="005C35EC" w:rsidR="003312FD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cstheme="minorHAnsi"/>
                <w:sz w:val="16"/>
                <w:szCs w:val="16"/>
              </w:rPr>
            </w:pPr>
          </w:p>
          <w:p w:rsidRDefault="003312FD" w:rsidP="005C35EC" w:rsidR="003312FD" w:rsidRPr="00CA526D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</w:pPr>
            <w:r w:rsidRPr="00CA526D">
              <w:rPr>
                <w:rFonts w:cstheme="minorHAnsi"/>
                <w:sz w:val="16"/>
                <w:szCs w:val="16"/>
              </w:rPr>
              <w:t>16.908,09</w:t>
            </w:r>
          </w:p>
        </w:tc>
      </w:tr>
    </w:tbl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3C51CC" w:rsidP="003705F3" w:rsidR="003C51CC">
      <w:pPr>
        <w:pStyle w:val="Bezproreda"/>
        <w:jc w:val="both"/>
        <w:rPr>
          <w:sz w:val="24"/>
          <w:szCs w:val="24"/>
        </w:rPr>
      </w:pPr>
    </w:p>
    <w:p w:rsidRDefault="003312FD" w:rsidP="003705F3" w:rsidR="003312FD">
      <w:pPr>
        <w:pStyle w:val="Bezproreda"/>
        <w:jc w:val="both"/>
        <w:rPr>
          <w:sz w:val="24"/>
          <w:szCs w:val="24"/>
        </w:rPr>
      </w:pPr>
    </w:p>
    <w:p w:rsidRDefault="003312FD" w:rsidP="003705F3" w:rsidR="003312FD">
      <w:pPr>
        <w:pStyle w:val="Bezproreda"/>
        <w:jc w:val="both"/>
        <w:rPr>
          <w:sz w:val="24"/>
          <w:szCs w:val="24"/>
        </w:rPr>
      </w:pPr>
    </w:p>
    <w:p w:rsidRDefault="003312FD" w:rsidP="003705F3" w:rsidR="003312FD">
      <w:pPr>
        <w:pStyle w:val="Bezproreda"/>
        <w:jc w:val="both"/>
        <w:rPr>
          <w:sz w:val="24"/>
          <w:szCs w:val="24"/>
        </w:rPr>
      </w:pPr>
    </w:p>
    <w:p w:rsidRDefault="003312FD" w:rsidP="003705F3" w:rsidR="003312FD">
      <w:pPr>
        <w:pStyle w:val="Bezproreda"/>
        <w:jc w:val="both"/>
        <w:rPr>
          <w:sz w:val="24"/>
          <w:szCs w:val="24"/>
        </w:rPr>
      </w:pPr>
    </w:p>
    <w:p w:rsidRDefault="003312FD" w:rsidP="003705F3" w:rsidR="003312FD">
      <w:pPr>
        <w:pStyle w:val="Bezproreda"/>
        <w:jc w:val="both"/>
        <w:rPr>
          <w:sz w:val="24"/>
          <w:szCs w:val="24"/>
        </w:rPr>
      </w:pPr>
    </w:p>
    <w:p w:rsidRDefault="003312FD" w:rsidP="003705F3" w:rsidR="003312FD" w:rsidRPr="007850E8">
      <w:pPr>
        <w:pStyle w:val="Bezproreda"/>
        <w:jc w:val="both"/>
        <w:rPr>
          <w:sz w:val="24"/>
          <w:szCs w:val="24"/>
        </w:rPr>
      </w:pPr>
    </w:p>
    <w:p w:rsidRDefault="00F30A9D" w:rsidP="00F30A9D" w:rsidR="00F30A9D">
      <w:pPr>
        <w:pStyle w:val="Bezproreda"/>
        <w:ind w:left="720"/>
        <w:jc w:val="both"/>
        <w:rPr>
          <w:sz w:val="24"/>
          <w:szCs w:val="24"/>
        </w:rPr>
      </w:pPr>
    </w:p>
    <w:p w:rsidRDefault="00FB652F" w:rsidP="003705F3" w:rsidR="00FB652F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F30A9D">
        <w:rPr>
          <w:sz w:val="24"/>
          <w:szCs w:val="24"/>
        </w:rPr>
        <w:t>II. viši isplatni red:</w:t>
      </w:r>
    </w:p>
    <w:p w:rsidRDefault="00F30A9D" w:rsidP="00D6739F" w:rsidR="00F30A9D" w:rsidRPr="00F30A9D">
      <w:pPr>
        <w:pStyle w:val="Bezproreda"/>
        <w:ind w:left="720"/>
        <w:jc w:val="both"/>
        <w:rPr>
          <w:sz w:val="24"/>
          <w:szCs w:val="24"/>
        </w:rPr>
      </w:pPr>
    </w:p>
    <w:tbl>
      <w:tblPr>
        <w:tblpPr w:tblpY="220" w:tblpX="581" w:horzAnchor="page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65"/>
        <w:gridCol w:w="2900"/>
        <w:gridCol w:w="1140"/>
        <w:gridCol w:w="1503"/>
        <w:gridCol w:w="1396"/>
        <w:gridCol w:w="1316"/>
      </w:tblGrid>
      <w:tr w:rsidTr="005C35EC" w:rsidR="00F30A9D" w:rsidRPr="00AB0177">
        <w:tc>
          <w:tcPr>
            <w:tcW w:type="auto" w:w="0"/>
            <w:vAlign w:val="center"/>
          </w:tcPr>
          <w:p w:rsidRDefault="00F30A9D" w:rsidP="005C35EC" w:rsidR="00F30A9D" w:rsidRPr="00AB0177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F30A9D" w:rsidP="005C35EC" w:rsidR="00F30A9D" w:rsidRPr="00AB0177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F30A9D" w:rsidP="005C35EC" w:rsidR="00F30A9D" w:rsidRPr="00AB0177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F30A9D" w:rsidP="005C35EC" w:rsidR="00F30A9D" w:rsidRPr="00AB0177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F30A9D" w:rsidP="005C35EC" w:rsidR="00F30A9D" w:rsidRPr="00AB0177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Iznos prijavljene tražbine (kn)</w:t>
            </w:r>
            <w:r w:rsidRPr="00AB0177">
              <w:rPr>
                <w:rFonts w:cstheme="minorHAnsi"/>
                <w:sz w:val="16"/>
                <w:szCs w:val="16"/>
                <w:vertAlign w:val="superscript"/>
              </w:rPr>
              <w:footnoteReference w:id="3"/>
            </w:r>
          </w:p>
        </w:tc>
        <w:tc>
          <w:tcPr>
            <w:tcW w:type="auto" w:w="0"/>
            <w:vAlign w:val="center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Iznos priznate tražbine (kn)</w:t>
            </w:r>
          </w:p>
        </w:tc>
      </w:tr>
      <w:tr w:rsidTr="005C35EC" w:rsidR="00F30A9D" w:rsidRPr="00AB0177"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</w:p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01.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RH, Ministarstvo financija, Porezna uprava, Područni ured Zagreb – zastupa ŽDO u Zagrebu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</w:p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18683136487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</w:p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Zagreb, Avenija Dubrovnik 32.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</w:p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75.129,62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</w:p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73.270,05</w:t>
            </w:r>
          </w:p>
        </w:tc>
      </w:tr>
      <w:tr w:rsidTr="005C35EC" w:rsidR="00F30A9D" w:rsidRPr="00AB0177"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</w:p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02.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B2 Kapital d.o.o.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57509775367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both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Zagreb, Radnička cesta 41.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928.202,05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928.202,05</w:t>
            </w:r>
          </w:p>
        </w:tc>
      </w:tr>
      <w:tr w:rsidTr="005C35EC" w:rsidR="00F30A9D" w:rsidRPr="00AB0177"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03.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Grad Kutina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41888874500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Kutina, Trg kralja Tomislava 12.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7.351,60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7.351,60</w:t>
            </w:r>
          </w:p>
        </w:tc>
      </w:tr>
      <w:tr w:rsidTr="005C35EC" w:rsidR="00F30A9D" w:rsidRPr="00AB0177"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04.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Fokus d.o.o.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59082812808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Zagreb, Koledovčina 4.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63.966,40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60.024,98</w:t>
            </w:r>
          </w:p>
        </w:tc>
      </w:tr>
    </w:tbl>
    <w:p w:rsidRDefault="00D45161" w:rsidP="003705F3" w:rsidR="00D45161" w:rsidRPr="007850E8">
      <w:pPr>
        <w:pStyle w:val="Bezproreda"/>
        <w:jc w:val="both"/>
        <w:rPr>
          <w:sz w:val="24"/>
          <w:szCs w:val="24"/>
        </w:rPr>
      </w:pPr>
    </w:p>
    <w:p w:rsidRDefault="00E12B0D" w:rsidP="003705F3" w:rsidR="00E12B0D">
      <w:pPr>
        <w:pStyle w:val="Bezproreda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jc w:val="both"/>
        <w:rPr>
          <w:sz w:val="24"/>
          <w:szCs w:val="24"/>
        </w:rPr>
      </w:pPr>
    </w:p>
    <w:p w:rsidRDefault="00F30A9D" w:rsidP="003705F3" w:rsidR="00F30A9D" w:rsidRPr="007850E8">
      <w:pPr>
        <w:pStyle w:val="Bezproreda"/>
        <w:jc w:val="both"/>
        <w:rPr>
          <w:sz w:val="24"/>
          <w:szCs w:val="24"/>
        </w:rPr>
      </w:pPr>
    </w:p>
    <w:p w:rsidRDefault="00EE30A7" w:rsidP="003705F3" w:rsidR="00B356AC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Osporene tražbine:</w:t>
      </w:r>
    </w:p>
    <w:p w:rsidRDefault="00F30A9D" w:rsidP="00F30A9D" w:rsidR="00F30A9D">
      <w:pPr>
        <w:pStyle w:val="Bezproreda"/>
        <w:ind w:left="720"/>
        <w:jc w:val="both"/>
        <w:rPr>
          <w:sz w:val="24"/>
          <w:szCs w:val="24"/>
        </w:rPr>
      </w:pPr>
    </w:p>
    <w:p w:rsidRDefault="00F30A9D" w:rsidP="00F30A9D" w:rsidR="00F30A9D">
      <w:pPr>
        <w:pStyle w:val="Bezproreda"/>
        <w:ind w:left="720"/>
        <w:jc w:val="both"/>
        <w:rPr>
          <w:sz w:val="24"/>
          <w:szCs w:val="24"/>
        </w:rPr>
      </w:pPr>
    </w:p>
    <w:tbl>
      <w:tblPr>
        <w:tblpPr w:tblpY="220" w:tblpX="581" w:horzAnchor="page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2"/>
        <w:gridCol w:w="2962"/>
        <w:gridCol w:w="1141"/>
        <w:gridCol w:w="1483"/>
        <w:gridCol w:w="1389"/>
        <w:gridCol w:w="1263"/>
      </w:tblGrid>
      <w:tr w:rsidTr="005C35EC" w:rsidR="00F30A9D" w:rsidRPr="00AB0177">
        <w:tc>
          <w:tcPr>
            <w:tcW w:type="auto" w:w="0"/>
            <w:vAlign w:val="center"/>
          </w:tcPr>
          <w:p w:rsidRDefault="00F30A9D" w:rsidP="005C35EC" w:rsidR="00F30A9D" w:rsidRPr="00AB0177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F30A9D" w:rsidP="005C35EC" w:rsidR="00F30A9D" w:rsidRPr="00AB0177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F30A9D" w:rsidP="005C35EC" w:rsidR="00F30A9D" w:rsidRPr="00AB0177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F30A9D" w:rsidP="005C35EC" w:rsidR="00F30A9D" w:rsidRPr="00AB0177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F30A9D" w:rsidP="005C35EC" w:rsidR="00F30A9D" w:rsidRPr="00AB0177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Iznos prijavljene tražbine (kn)</w:t>
            </w:r>
            <w:r w:rsidRPr="00AB0177">
              <w:rPr>
                <w:rFonts w:cstheme="minorHAnsi"/>
                <w:sz w:val="16"/>
                <w:szCs w:val="16"/>
                <w:vertAlign w:val="superscript"/>
              </w:rPr>
              <w:footnoteReference w:id="4"/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Iznos osporene tražbine (kn)</w:t>
            </w:r>
          </w:p>
        </w:tc>
      </w:tr>
      <w:tr w:rsidTr="005C35EC" w:rsidR="00F30A9D" w:rsidRPr="00AB0177"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</w:p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01.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RH, Ministarstvo financija, Porezna uprava, Područni ured Zagreb – zastupa ŽDO u Zagrebu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</w:p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18683136487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</w:p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Zagreb, Avenija Dubrovnik 32.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</w:p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75.129,62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</w:p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1.859,57</w:t>
            </w:r>
          </w:p>
        </w:tc>
      </w:tr>
      <w:tr w:rsidTr="005C35EC" w:rsidR="00F30A9D" w:rsidRPr="00AB0177"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04.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Fokus d.o.o.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59082812808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Zagreb, Koledovčina 4.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63.966,40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3.941,42</w:t>
            </w:r>
          </w:p>
        </w:tc>
      </w:tr>
      <w:tr w:rsidTr="005C35EC" w:rsidR="00F30A9D" w:rsidRPr="00AB0177"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05.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Vjeran Popović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63348174416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Velika Gorica, Zagrebačka 6/3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right"/>
              <w:rPr>
                <w:rFonts w:cstheme="minorHAnsi"/>
                <w:sz w:val="16"/>
                <w:szCs w:val="16"/>
              </w:rPr>
            </w:pPr>
            <w:r w:rsidRPr="00AB0177">
              <w:rPr>
                <w:rFonts w:cstheme="minorHAnsi"/>
                <w:sz w:val="16"/>
                <w:szCs w:val="16"/>
              </w:rPr>
              <w:t>4.062,50</w:t>
            </w:r>
          </w:p>
        </w:tc>
        <w:tc>
          <w:tcPr>
            <w:tcW w:type="auto" w:w="0"/>
          </w:tcPr>
          <w:p w:rsidRDefault="00F30A9D" w:rsidP="005C35EC" w:rsidR="00F30A9D" w:rsidRPr="00AB0177">
            <w:pPr>
              <w:spacing w:after="8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</w:t>
            </w:r>
            <w:r w:rsidRPr="00AB0177">
              <w:rPr>
                <w:rFonts w:cstheme="minorHAnsi"/>
                <w:sz w:val="16"/>
                <w:szCs w:val="16"/>
              </w:rPr>
              <w:t>4.062,50</w:t>
            </w:r>
          </w:p>
        </w:tc>
      </w:tr>
    </w:tbl>
    <w:p w:rsidRDefault="00F30A9D" w:rsidP="00F30A9D" w:rsidR="00F30A9D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A13591" w:rsidP="003705F3" w:rsidR="00A13591">
      <w:pPr>
        <w:pStyle w:val="Bezproreda"/>
        <w:ind w:left="1003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ind w:left="1003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ind w:left="1003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ind w:left="1003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ind w:left="1003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ind w:left="1003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ind w:left="1003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ind w:left="1003"/>
        <w:jc w:val="both"/>
        <w:rPr>
          <w:sz w:val="24"/>
          <w:szCs w:val="24"/>
        </w:rPr>
      </w:pPr>
    </w:p>
    <w:p w:rsidRDefault="00F30A9D" w:rsidP="003705F3" w:rsidR="00F30A9D">
      <w:pPr>
        <w:pStyle w:val="Bezproreda"/>
        <w:ind w:left="1003"/>
        <w:jc w:val="both"/>
        <w:rPr>
          <w:sz w:val="24"/>
          <w:szCs w:val="24"/>
        </w:rPr>
      </w:pPr>
    </w:p>
    <w:p w:rsidRDefault="00F30A9D" w:rsidP="003705F3" w:rsidR="00F30A9D" w:rsidRPr="007850E8">
      <w:pPr>
        <w:pStyle w:val="Bezproreda"/>
        <w:ind w:left="1003"/>
        <w:jc w:val="both"/>
        <w:rPr>
          <w:sz w:val="24"/>
          <w:szCs w:val="24"/>
        </w:rPr>
      </w:pPr>
    </w:p>
    <w:p w:rsidRDefault="00B960F4" w:rsidP="00DD0A50" w:rsidR="0089093D" w:rsidRPr="007850E8">
      <w:pPr>
        <w:pStyle w:val="TableContents"/>
        <w:numPr>
          <w:ilvl w:val="0"/>
          <w:numId w:val="30"/>
        </w:numPr>
        <w:jc w:val="both"/>
        <w:rPr>
          <w:rFonts w:cs="Times New Roman"/>
          <w:bCs/>
        </w:rPr>
      </w:pPr>
      <w:r w:rsidRPr="007850E8">
        <w:rPr>
          <w:rFonts w:cs="Times New Roman"/>
          <w:bCs/>
        </w:rPr>
        <w:t xml:space="preserve">Stečajni vjerovnik </w:t>
      </w:r>
      <w:r w:rsidR="00DD0A50">
        <w:rPr>
          <w:rFonts w:cs="Times New Roman"/>
          <w:bCs/>
        </w:rPr>
        <w:t xml:space="preserve">RH-Ministarstvo financija, Porezna uprava – Područni ured Zagreb </w:t>
      </w:r>
      <w:r w:rsidR="00DD0A50">
        <w:rPr>
          <w:rFonts w:cs="Times New Roman"/>
        </w:rPr>
        <w:t>prijavio</w:t>
      </w:r>
      <w:r w:rsidR="00236B9B" w:rsidRPr="007850E8">
        <w:rPr>
          <w:rFonts w:cs="Times New Roman"/>
        </w:rPr>
        <w:t xml:space="preserve"> je tražbinu u ukupnom </w:t>
      </w:r>
      <w:r w:rsidR="00230FE2" w:rsidRPr="007850E8">
        <w:rPr>
          <w:rFonts w:cs="Times New Roman"/>
        </w:rPr>
        <w:t xml:space="preserve">iznosu od </w:t>
      </w:r>
      <w:r w:rsidR="00DD0A50">
        <w:rPr>
          <w:rFonts w:cs="Times New Roman"/>
          <w:bCs/>
        </w:rPr>
        <w:t>75.129,62</w:t>
      </w:r>
      <w:r w:rsidR="0024529B" w:rsidRPr="007850E8">
        <w:rPr>
          <w:rFonts w:cs="Times New Roman"/>
          <w:b/>
          <w:bCs/>
        </w:rPr>
        <w:t xml:space="preserve"> </w:t>
      </w:r>
      <w:r w:rsidR="007143F8" w:rsidRPr="007850E8">
        <w:rPr>
          <w:rFonts w:cs="Times New Roman"/>
        </w:rPr>
        <w:t xml:space="preserve">kn,  </w:t>
      </w:r>
      <w:r w:rsidR="006176D0" w:rsidRPr="007850E8">
        <w:rPr>
          <w:rFonts w:cs="Times New Roman"/>
        </w:rPr>
        <w:t xml:space="preserve">kao vjerovnik drugog višeg isplatnog reda. </w:t>
      </w:r>
    </w:p>
    <w:p w:rsidRDefault="003D4F71" w:rsidP="003705F3" w:rsidR="006F6AC9">
      <w:pPr>
        <w:pStyle w:val="Bezproreda"/>
        <w:ind w:left="72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</w:t>
      </w:r>
      <w:r w:rsidR="00230FE2" w:rsidRPr="007850E8">
        <w:rPr>
          <w:sz w:val="24"/>
          <w:szCs w:val="24"/>
        </w:rPr>
        <w:t xml:space="preserve">tečajni upravitelj </w:t>
      </w:r>
      <w:r w:rsidRPr="007850E8">
        <w:rPr>
          <w:sz w:val="24"/>
          <w:szCs w:val="24"/>
        </w:rPr>
        <w:t xml:space="preserve">je priznao </w:t>
      </w:r>
      <w:r w:rsidR="00230FE2" w:rsidRPr="007850E8">
        <w:rPr>
          <w:sz w:val="24"/>
          <w:szCs w:val="24"/>
        </w:rPr>
        <w:t xml:space="preserve">iznos od </w:t>
      </w:r>
      <w:r w:rsidR="00DD0A50">
        <w:rPr>
          <w:bCs/>
          <w:sz w:val="24"/>
          <w:szCs w:val="24"/>
        </w:rPr>
        <w:t>73.270,05</w:t>
      </w:r>
      <w:r w:rsidR="0024529B" w:rsidRPr="007850E8">
        <w:rPr>
          <w:b/>
          <w:bCs/>
          <w:sz w:val="24"/>
          <w:szCs w:val="24"/>
        </w:rPr>
        <w:t xml:space="preserve"> </w:t>
      </w:r>
      <w:r w:rsidR="00230FE2" w:rsidRPr="007850E8">
        <w:rPr>
          <w:sz w:val="24"/>
          <w:szCs w:val="24"/>
        </w:rPr>
        <w:t>kn</w:t>
      </w:r>
      <w:r w:rsidR="00676137" w:rsidRPr="007850E8">
        <w:rPr>
          <w:sz w:val="24"/>
          <w:szCs w:val="24"/>
        </w:rPr>
        <w:t xml:space="preserve">, </w:t>
      </w:r>
      <w:r w:rsidR="00230FE2" w:rsidRPr="007850E8">
        <w:rPr>
          <w:sz w:val="24"/>
          <w:szCs w:val="24"/>
        </w:rPr>
        <w:t>a</w:t>
      </w:r>
      <w:r w:rsidR="007143F8" w:rsidRPr="007850E8">
        <w:rPr>
          <w:sz w:val="24"/>
          <w:szCs w:val="24"/>
        </w:rPr>
        <w:t xml:space="preserve"> osporio iznos od </w:t>
      </w:r>
      <w:r w:rsidR="00DD0A50">
        <w:rPr>
          <w:bCs/>
          <w:sz w:val="24"/>
          <w:szCs w:val="24"/>
        </w:rPr>
        <w:t>1.859,57</w:t>
      </w:r>
      <w:r w:rsidR="003F1A2D" w:rsidRPr="007850E8">
        <w:rPr>
          <w:bCs/>
          <w:sz w:val="24"/>
          <w:szCs w:val="24"/>
        </w:rPr>
        <w:t xml:space="preserve"> </w:t>
      </w:r>
      <w:r w:rsidR="009D2A34" w:rsidRPr="007850E8">
        <w:rPr>
          <w:sz w:val="24"/>
          <w:szCs w:val="24"/>
        </w:rPr>
        <w:t>kn</w:t>
      </w:r>
    </w:p>
    <w:p w:rsidRDefault="00211680" w:rsidP="002B7E7D" w:rsidR="007143F8" w:rsidRPr="007850E8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jer ne postoji osnova za obračun zatezne kamate. </w:t>
      </w:r>
    </w:p>
    <w:p w:rsidRDefault="008A658B" w:rsidP="003705F3" w:rsidR="002375F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</w:t>
      </w:r>
      <w:r w:rsidR="007143F8" w:rsidRPr="007850E8">
        <w:rPr>
          <w:sz w:val="24"/>
          <w:szCs w:val="24"/>
        </w:rPr>
        <w:t>Za ospor</w:t>
      </w:r>
      <w:r w:rsidR="00B20A78" w:rsidRPr="007850E8">
        <w:rPr>
          <w:sz w:val="24"/>
          <w:szCs w:val="24"/>
        </w:rPr>
        <w:t>eni</w:t>
      </w:r>
      <w:r w:rsidRPr="007850E8">
        <w:rPr>
          <w:sz w:val="24"/>
          <w:szCs w:val="24"/>
        </w:rPr>
        <w:t xml:space="preserve"> iznos od </w:t>
      </w:r>
      <w:r w:rsidR="00211680">
        <w:rPr>
          <w:bCs/>
          <w:sz w:val="24"/>
          <w:szCs w:val="24"/>
        </w:rPr>
        <w:t>1.859,57</w:t>
      </w:r>
      <w:r w:rsidR="00211680" w:rsidRPr="007850E8">
        <w:rPr>
          <w:bCs/>
          <w:sz w:val="24"/>
          <w:szCs w:val="24"/>
        </w:rPr>
        <w:t xml:space="preserve"> </w:t>
      </w:r>
      <w:r w:rsidR="00B20A78" w:rsidRPr="007850E8">
        <w:rPr>
          <w:sz w:val="24"/>
          <w:szCs w:val="24"/>
        </w:rPr>
        <w:t>kn</w:t>
      </w:r>
      <w:r w:rsidR="007143F8" w:rsidRPr="007850E8">
        <w:rPr>
          <w:sz w:val="24"/>
          <w:szCs w:val="24"/>
        </w:rPr>
        <w:t xml:space="preserve"> </w:t>
      </w:r>
      <w:r w:rsidR="00B960F4" w:rsidRPr="007850E8">
        <w:rPr>
          <w:sz w:val="24"/>
          <w:szCs w:val="24"/>
        </w:rPr>
        <w:t>vjerovnik nema ovršne isprave.</w:t>
      </w:r>
    </w:p>
    <w:p w:rsidRDefault="00B960F4" w:rsidP="003705F3" w:rsidR="00B960F4" w:rsidRPr="007850E8">
      <w:pPr>
        <w:pStyle w:val="Bezproreda"/>
        <w:jc w:val="both"/>
        <w:rPr>
          <w:sz w:val="24"/>
          <w:szCs w:val="24"/>
        </w:rPr>
      </w:pPr>
    </w:p>
    <w:p w:rsidRDefault="00B960F4" w:rsidP="003705F3" w:rsidR="006F6AC9">
      <w:pPr>
        <w:pStyle w:val="Bezproreda"/>
        <w:numPr>
          <w:ilvl w:val="0"/>
          <w:numId w:val="30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Stečajni vjerovnik </w:t>
      </w:r>
      <w:r w:rsidR="00211680" w:rsidRPr="00211680">
        <w:rPr>
          <w:rFonts w:cstheme="minorHAnsi"/>
          <w:sz w:val="24"/>
          <w:szCs w:val="24"/>
        </w:rPr>
        <w:t>Fokus d.o.o. , Zagreb, Koledovčina 4.</w:t>
      </w:r>
      <w:r w:rsidRPr="00211680">
        <w:rPr>
          <w:sz w:val="24"/>
          <w:szCs w:val="24"/>
        </w:rPr>
        <w:t xml:space="preserve">, OIB: </w:t>
      </w:r>
      <w:r w:rsidR="00211680" w:rsidRPr="00211680">
        <w:rPr>
          <w:rFonts w:cstheme="minorHAnsi"/>
          <w:sz w:val="24"/>
          <w:szCs w:val="24"/>
        </w:rPr>
        <w:t>59082812808</w:t>
      </w:r>
    </w:p>
    <w:p w:rsidRDefault="00B960F4" w:rsidP="002B7E7D" w:rsidR="00B960F4" w:rsidRPr="007850E8">
      <w:pPr>
        <w:pStyle w:val="Bezproreda"/>
        <w:ind w:left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prijavio je tražbinu u iznosu od</w:t>
      </w:r>
      <w:r w:rsidR="00C22D61" w:rsidRPr="007850E8">
        <w:rPr>
          <w:sz w:val="24"/>
          <w:szCs w:val="24"/>
        </w:rPr>
        <w:t xml:space="preserve"> </w:t>
      </w:r>
      <w:r w:rsidR="00B72A87" w:rsidRPr="00B72A87">
        <w:rPr>
          <w:rFonts w:cstheme="minorHAnsi"/>
          <w:sz w:val="24"/>
          <w:szCs w:val="24"/>
        </w:rPr>
        <w:t>63.966,40</w:t>
      </w:r>
      <w:r w:rsidR="00B72A87">
        <w:rPr>
          <w:rFonts w:cstheme="minorHAnsi"/>
          <w:sz w:val="16"/>
          <w:szCs w:val="16"/>
        </w:rPr>
        <w:t xml:space="preserve"> </w:t>
      </w:r>
      <w:r w:rsidR="00C22D61" w:rsidRPr="007850E8">
        <w:rPr>
          <w:sz w:val="24"/>
          <w:szCs w:val="24"/>
        </w:rPr>
        <w:t>kn, kao vjerovnik drugog</w:t>
      </w:r>
      <w:r w:rsidRPr="007850E8">
        <w:rPr>
          <w:sz w:val="24"/>
          <w:szCs w:val="24"/>
        </w:rPr>
        <w:t xml:space="preserve"> višeg isplatnog reda. </w:t>
      </w:r>
      <w:r w:rsidRPr="00B72A87">
        <w:rPr>
          <w:sz w:val="24"/>
          <w:szCs w:val="24"/>
        </w:rPr>
        <w:t xml:space="preserve">Stečajni upravitelj je priznao iznos od </w:t>
      </w:r>
      <w:r w:rsidR="00B72A87" w:rsidRPr="00B72A87">
        <w:rPr>
          <w:rFonts w:cstheme="minorHAnsi"/>
          <w:sz w:val="24"/>
          <w:szCs w:val="24"/>
        </w:rPr>
        <w:t xml:space="preserve">60.024,98 </w:t>
      </w:r>
      <w:r w:rsidRPr="00B72A87">
        <w:rPr>
          <w:sz w:val="24"/>
          <w:szCs w:val="24"/>
        </w:rPr>
        <w:t xml:space="preserve">kn, a osporio za iznos od </w:t>
      </w:r>
      <w:r w:rsidR="00B72A87" w:rsidRPr="00B72A87">
        <w:rPr>
          <w:rFonts w:cstheme="minorHAnsi"/>
          <w:sz w:val="24"/>
          <w:szCs w:val="24"/>
        </w:rPr>
        <w:t xml:space="preserve">3.941,42 </w:t>
      </w:r>
      <w:r w:rsidRPr="00B72A87">
        <w:rPr>
          <w:sz w:val="24"/>
          <w:szCs w:val="24"/>
        </w:rPr>
        <w:t>kn</w:t>
      </w:r>
      <w:r w:rsidR="003E2F9B" w:rsidRPr="00B72A87">
        <w:rPr>
          <w:sz w:val="24"/>
          <w:szCs w:val="24"/>
        </w:rPr>
        <w:t xml:space="preserve"> zbog </w:t>
      </w:r>
      <w:r w:rsidR="008213F0">
        <w:rPr>
          <w:sz w:val="24"/>
          <w:szCs w:val="24"/>
        </w:rPr>
        <w:t>pogrešnog izračuna zatezne kamate.</w:t>
      </w:r>
    </w:p>
    <w:p w:rsidRDefault="00C22D61" w:rsidP="003705F3" w:rsidR="00492572" w:rsidRPr="007850E8">
      <w:pPr>
        <w:pStyle w:val="Bezproreda"/>
        <w:ind w:left="72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Za osporeni iznos od </w:t>
      </w:r>
      <w:r w:rsidR="008213F0" w:rsidRPr="00B72A87">
        <w:rPr>
          <w:rFonts w:cstheme="minorHAnsi"/>
          <w:sz w:val="24"/>
          <w:szCs w:val="24"/>
        </w:rPr>
        <w:t xml:space="preserve">3.941,42 </w:t>
      </w:r>
      <w:r w:rsidR="003E2F9B" w:rsidRPr="007850E8">
        <w:rPr>
          <w:sz w:val="24"/>
          <w:szCs w:val="24"/>
        </w:rPr>
        <w:t>kn vjerovnik ima</w:t>
      </w:r>
      <w:r w:rsidR="00595478">
        <w:rPr>
          <w:sz w:val="24"/>
          <w:szCs w:val="24"/>
        </w:rPr>
        <w:t xml:space="preserve"> ovršnu</w:t>
      </w:r>
      <w:r w:rsidRPr="007850E8">
        <w:rPr>
          <w:sz w:val="24"/>
          <w:szCs w:val="24"/>
        </w:rPr>
        <w:t xml:space="preserve"> isprave. </w:t>
      </w:r>
    </w:p>
    <w:p w:rsidRDefault="00C22D61" w:rsidP="003705F3" w:rsidR="00C22D61" w:rsidRPr="007850E8">
      <w:pPr>
        <w:pStyle w:val="Bezproreda"/>
        <w:jc w:val="both"/>
        <w:rPr>
          <w:sz w:val="24"/>
          <w:szCs w:val="24"/>
        </w:rPr>
      </w:pPr>
    </w:p>
    <w:p w:rsidRDefault="003E2F9B" w:rsidP="008213F0" w:rsidR="00D072AD">
      <w:pPr>
        <w:pStyle w:val="TableContents"/>
        <w:numPr>
          <w:ilvl w:val="0"/>
          <w:numId w:val="30"/>
        </w:numPr>
        <w:jc w:val="both"/>
        <w:rPr>
          <w:rFonts w:cs="Times New Roman"/>
        </w:rPr>
      </w:pPr>
      <w:r w:rsidRPr="007850E8">
        <w:rPr>
          <w:rFonts w:cs="Times New Roman"/>
        </w:rPr>
        <w:t xml:space="preserve">Stečajni vjerovnik </w:t>
      </w:r>
      <w:r w:rsidR="008213F0">
        <w:rPr>
          <w:rFonts w:cs="Times New Roman"/>
        </w:rPr>
        <w:t xml:space="preserve">Vjeran Popović, </w:t>
      </w:r>
      <w:r w:rsidR="008213F0" w:rsidRPr="008213F0">
        <w:rPr>
          <w:rFonts w:cstheme="minorHAnsi"/>
        </w:rPr>
        <w:t>Velika Gorica, Zagrebačka 6/3</w:t>
      </w:r>
      <w:r w:rsidR="008213F0">
        <w:rPr>
          <w:rFonts w:cs="Times New Roman"/>
        </w:rPr>
        <w:t xml:space="preserve">, OIB: </w:t>
      </w:r>
      <w:r w:rsidR="008213F0" w:rsidRPr="008213F0">
        <w:rPr>
          <w:rFonts w:cstheme="minorHAnsi"/>
        </w:rPr>
        <w:t>63348174416</w:t>
      </w:r>
      <w:r w:rsidR="008213F0" w:rsidRPr="008213F0">
        <w:rPr>
          <w:rFonts w:cs="Times New Roman"/>
        </w:rPr>
        <w:t xml:space="preserve">  </w:t>
      </w:r>
      <w:r w:rsidRPr="007850E8">
        <w:rPr>
          <w:rFonts w:cs="Times New Roman"/>
        </w:rPr>
        <w:t xml:space="preserve">prijavio je tražbinu </w:t>
      </w:r>
      <w:r w:rsidR="00D072AD">
        <w:rPr>
          <w:rFonts w:cs="Times New Roman"/>
        </w:rPr>
        <w:t xml:space="preserve"> </w:t>
      </w:r>
      <w:r w:rsidRPr="00D072AD">
        <w:rPr>
          <w:rFonts w:cs="Times New Roman"/>
        </w:rPr>
        <w:t xml:space="preserve">u iznosu od </w:t>
      </w:r>
      <w:r w:rsidR="001740A6" w:rsidRPr="001740A6">
        <w:rPr>
          <w:rFonts w:cstheme="minorHAnsi"/>
        </w:rPr>
        <w:t xml:space="preserve">4.062,50 </w:t>
      </w:r>
      <w:r w:rsidRPr="001740A6">
        <w:rPr>
          <w:rFonts w:cs="Times New Roman"/>
        </w:rPr>
        <w:t>kn</w:t>
      </w:r>
      <w:r w:rsidRPr="00D072AD">
        <w:rPr>
          <w:rFonts w:cs="Times New Roman"/>
        </w:rPr>
        <w:t xml:space="preserve">, kao vjerovnik drugog višeg isplatnog reda. </w:t>
      </w:r>
    </w:p>
    <w:p w:rsidRDefault="003E2F9B" w:rsidP="001740A6" w:rsidR="005A4CD3" w:rsidRPr="007850E8">
      <w:pPr>
        <w:pStyle w:val="TableContents"/>
        <w:ind w:left="720"/>
        <w:jc w:val="both"/>
      </w:pPr>
      <w:r w:rsidRPr="00D072AD">
        <w:rPr>
          <w:rFonts w:cs="Times New Roman"/>
        </w:rPr>
        <w:t xml:space="preserve">Stečajni upravitelj je </w:t>
      </w:r>
      <w:r w:rsidR="005A4CD3" w:rsidRPr="00D072AD">
        <w:rPr>
          <w:rFonts w:cs="Times New Roman"/>
        </w:rPr>
        <w:t xml:space="preserve">osporio cijeli </w:t>
      </w:r>
      <w:r w:rsidRPr="00D072AD">
        <w:rPr>
          <w:rFonts w:cs="Times New Roman"/>
        </w:rPr>
        <w:t xml:space="preserve"> iznos od </w:t>
      </w:r>
      <w:r w:rsidR="001740A6" w:rsidRPr="001740A6">
        <w:rPr>
          <w:rFonts w:cstheme="minorHAnsi"/>
        </w:rPr>
        <w:t>4.062,50</w:t>
      </w:r>
      <w:r w:rsidR="001740A6">
        <w:rPr>
          <w:rFonts w:cstheme="minorHAnsi"/>
        </w:rPr>
        <w:t xml:space="preserve"> </w:t>
      </w:r>
      <w:r w:rsidRPr="001740A6">
        <w:rPr>
          <w:rFonts w:cs="Times New Roman"/>
        </w:rPr>
        <w:t>kn</w:t>
      </w:r>
      <w:r w:rsidR="001740A6">
        <w:rPr>
          <w:rFonts w:cs="Times New Roman"/>
        </w:rPr>
        <w:t xml:space="preserve"> jer je parnica u tijeku. </w:t>
      </w:r>
    </w:p>
    <w:p w:rsidRDefault="00CD15FF" w:rsidP="00CD15FF" w:rsidR="00CD15FF">
      <w:pPr>
        <w:pStyle w:val="TableContents"/>
        <w:ind w:left="720"/>
        <w:jc w:val="both"/>
        <w:rPr>
          <w:rFonts w:cs="Times New Roman"/>
        </w:rPr>
      </w:pPr>
      <w:r>
        <w:rPr>
          <w:rFonts w:cs="Times New Roman"/>
        </w:rPr>
        <w:t xml:space="preserve">Za osporeni iznos od 4.062,50 kn vjerovnik nema ovršne isprave. </w:t>
      </w:r>
    </w:p>
    <w:p w:rsidRDefault="002375F7" w:rsidP="003705F3" w:rsidR="002375F7" w:rsidRPr="007850E8">
      <w:pPr>
        <w:pStyle w:val="Bezproreda"/>
        <w:jc w:val="both"/>
        <w:rPr>
          <w:sz w:val="24"/>
          <w:szCs w:val="24"/>
        </w:rPr>
      </w:pPr>
    </w:p>
    <w:p w:rsidRDefault="00595478" w:rsidP="003705F3" w:rsidR="00595478">
      <w:pPr>
        <w:pStyle w:val="Bezproreda"/>
        <w:numPr>
          <w:ilvl w:val="0"/>
          <w:numId w:val="2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vjerovnici osporenih tražbina: </w:t>
      </w:r>
    </w:p>
    <w:p w:rsidRDefault="00595478" w:rsidP="00595478" w:rsidR="00595478" w:rsidRPr="00595478">
      <w:pPr>
        <w:pStyle w:val="Bezproreda"/>
        <w:numPr>
          <w:ilvl w:val="0"/>
          <w:numId w:val="35"/>
        </w:numPr>
        <w:jc w:val="both"/>
        <w:rPr>
          <w:sz w:val="24"/>
          <w:szCs w:val="24"/>
        </w:rPr>
      </w:pPr>
      <w:r w:rsidRPr="00595478">
        <w:rPr>
          <w:bCs/>
          <w:sz w:val="24"/>
          <w:szCs w:val="24"/>
        </w:rPr>
        <w:t>RH-Ministarstvo financija, Porezna uprava – Područni ured Zagreb</w:t>
      </w:r>
      <w:r w:rsidR="00410606">
        <w:rPr>
          <w:bCs/>
          <w:sz w:val="24"/>
          <w:szCs w:val="24"/>
        </w:rPr>
        <w:t xml:space="preserve"> za iznos od 1.859,57</w:t>
      </w:r>
      <w:r w:rsidR="00410606" w:rsidRPr="007850E8">
        <w:rPr>
          <w:bCs/>
          <w:sz w:val="24"/>
          <w:szCs w:val="24"/>
        </w:rPr>
        <w:t xml:space="preserve"> </w:t>
      </w:r>
      <w:r w:rsidR="00410606" w:rsidRPr="007850E8">
        <w:rPr>
          <w:sz w:val="24"/>
          <w:szCs w:val="24"/>
        </w:rPr>
        <w:t>kn</w:t>
      </w:r>
    </w:p>
    <w:p w:rsidRDefault="00595478" w:rsidP="00595478" w:rsidR="00104FCE" w:rsidRPr="00595478">
      <w:pPr>
        <w:pStyle w:val="Bezproreda"/>
        <w:numPr>
          <w:ilvl w:val="0"/>
          <w:numId w:val="35"/>
        </w:numPr>
        <w:jc w:val="both"/>
        <w:rPr>
          <w:sz w:val="24"/>
          <w:szCs w:val="24"/>
        </w:rPr>
      </w:pPr>
      <w:r w:rsidRPr="00595478">
        <w:rPr>
          <w:sz w:val="24"/>
          <w:szCs w:val="24"/>
        </w:rPr>
        <w:t xml:space="preserve">Vjeran Popović, </w:t>
      </w:r>
      <w:r w:rsidRPr="00595478">
        <w:rPr>
          <w:rFonts w:cstheme="minorHAnsi"/>
          <w:sz w:val="24"/>
          <w:szCs w:val="24"/>
        </w:rPr>
        <w:t>Velika Gorica, Zagrebačka 6/3</w:t>
      </w:r>
      <w:r w:rsidRPr="00595478">
        <w:rPr>
          <w:sz w:val="24"/>
          <w:szCs w:val="24"/>
        </w:rPr>
        <w:t xml:space="preserve">, OIB: </w:t>
      </w:r>
      <w:r w:rsidRPr="00595478">
        <w:rPr>
          <w:rFonts w:cstheme="minorHAnsi"/>
          <w:sz w:val="24"/>
          <w:szCs w:val="24"/>
        </w:rPr>
        <w:t>63348174416</w:t>
      </w:r>
      <w:r w:rsidRPr="00595478">
        <w:rPr>
          <w:sz w:val="24"/>
          <w:szCs w:val="24"/>
        </w:rPr>
        <w:t xml:space="preserve">  </w:t>
      </w:r>
      <w:r w:rsidR="00105FCD">
        <w:rPr>
          <w:sz w:val="24"/>
          <w:szCs w:val="24"/>
        </w:rPr>
        <w:t xml:space="preserve">za iznos od </w:t>
      </w:r>
      <w:r w:rsidR="00105FCD" w:rsidRPr="00105FCD">
        <w:rPr>
          <w:sz w:val="24"/>
          <w:szCs w:val="24"/>
        </w:rPr>
        <w:t>4.062,50 kn</w:t>
      </w:r>
    </w:p>
    <w:p w:rsidRDefault="00F77B33" w:rsidP="002B7E7D" w:rsidR="009F2C77" w:rsidRPr="007850E8">
      <w:pPr>
        <w:pStyle w:val="Bezproreda"/>
        <w:ind w:firstLine="12" w:left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upućuju se da pokrenu</w:t>
      </w:r>
      <w:r w:rsidR="009F2C77" w:rsidRPr="007850E8">
        <w:rPr>
          <w:sz w:val="24"/>
          <w:szCs w:val="24"/>
        </w:rPr>
        <w:t xml:space="preserve"> parnicu radi utvrđenja osporene tražbine </w:t>
      </w:r>
      <w:r w:rsidRPr="007850E8">
        <w:rPr>
          <w:sz w:val="24"/>
          <w:szCs w:val="24"/>
        </w:rPr>
        <w:t>kao vjerovnici drugog višeg</w:t>
      </w:r>
      <w:r w:rsidR="009F2C77" w:rsidRPr="007850E8">
        <w:rPr>
          <w:sz w:val="24"/>
          <w:szCs w:val="24"/>
        </w:rPr>
        <w:t xml:space="preserve"> isplatnog reda, u roku od 8 dana od pravomoćnosti rješenja o upućivanju na parnicu, odnosno primitka drugostupanjske odluke (čl. 266. st. 2. SZ-a).</w:t>
      </w:r>
    </w:p>
    <w:p w:rsidRDefault="00AE7770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</w:t>
      </w:r>
      <w:r w:rsidR="001C2963" w:rsidRPr="007850E8">
        <w:rPr>
          <w:sz w:val="24"/>
          <w:szCs w:val="24"/>
        </w:rPr>
        <w:t xml:space="preserve">Ako stečajni vjerovnik, koji je upućen u parnicu, ne pokrene parnicu u dodijeljenom roku, </w:t>
      </w:r>
    </w:p>
    <w:p w:rsidRDefault="001C2963" w:rsidP="002B7E7D" w:rsidR="001C2963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smatrat će se da je odustao od prava na vođenja parnice.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Ako je u vrijeme otvaranja stečajnog postupka o tražbini tekla parnica, upućuje se  </w:t>
      </w:r>
    </w:p>
    <w:p w:rsidRDefault="001C2963" w:rsidP="003705F3" w:rsidR="001C2963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</w:t>
      </w:r>
      <w:r w:rsidR="002B7E7D">
        <w:rPr>
          <w:sz w:val="24"/>
          <w:szCs w:val="24"/>
        </w:rPr>
        <w:tab/>
      </w:r>
      <w:r w:rsidRPr="007850E8">
        <w:rPr>
          <w:sz w:val="24"/>
          <w:szCs w:val="24"/>
        </w:rPr>
        <w:t>stečajni vjerovnik, čija je tražbina osporena, staviti prijedlog za nastavak parnice.</w:t>
      </w:r>
    </w:p>
    <w:p w:rsidRDefault="00CD15FF" w:rsidP="003705F3" w:rsidR="00CD15FF">
      <w:pPr>
        <w:pStyle w:val="Bezproreda"/>
        <w:jc w:val="both"/>
        <w:rPr>
          <w:sz w:val="24"/>
          <w:szCs w:val="24"/>
        </w:rPr>
      </w:pPr>
    </w:p>
    <w:p w:rsidRDefault="00CD15FF" w:rsidP="003705F3" w:rsidR="00CD15FF">
      <w:pPr>
        <w:pStyle w:val="Bezproreda"/>
        <w:jc w:val="both"/>
        <w:rPr>
          <w:sz w:val="24"/>
          <w:szCs w:val="24"/>
        </w:rPr>
      </w:pPr>
    </w:p>
    <w:p w:rsidRDefault="00CD15FF" w:rsidP="003705F3" w:rsidR="00CD15FF" w:rsidRPr="007850E8">
      <w:pPr>
        <w:pStyle w:val="Bezproreda"/>
        <w:jc w:val="both"/>
        <w:rPr>
          <w:sz w:val="24"/>
          <w:szCs w:val="24"/>
        </w:rPr>
      </w:pPr>
    </w:p>
    <w:p w:rsidRDefault="009A17C2" w:rsidP="003705F3" w:rsidR="009A17C2" w:rsidRPr="007850E8">
      <w:pPr>
        <w:pStyle w:val="Bezproreda"/>
        <w:jc w:val="both"/>
        <w:rPr>
          <w:sz w:val="24"/>
          <w:szCs w:val="24"/>
        </w:rPr>
      </w:pPr>
    </w:p>
    <w:p w:rsidRDefault="009A17C2" w:rsidP="00105FCD" w:rsidR="00003976" w:rsidRPr="00105FCD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 w:rsidRPr="007850E8">
        <w:rPr>
          <w:rFonts w:hAnsi="Times New Roman" w:ascii="Times New Roman"/>
          <w:sz w:val="24"/>
          <w:szCs w:val="24"/>
        </w:rPr>
        <w:t>Upućuje se stečajni upravitelj</w:t>
      </w:r>
      <w:r w:rsidR="00802385" w:rsidRPr="007850E8">
        <w:rPr>
          <w:rFonts w:hAnsi="Times New Roman" w:ascii="Times New Roman"/>
          <w:sz w:val="24"/>
          <w:szCs w:val="24"/>
        </w:rPr>
        <w:t>, kao osporavatelj,</w:t>
      </w:r>
      <w:r w:rsidRPr="007850E8">
        <w:rPr>
          <w:rFonts w:hAnsi="Times New Roman" w:ascii="Times New Roman"/>
          <w:sz w:val="24"/>
          <w:szCs w:val="24"/>
        </w:rPr>
        <w:t xml:space="preserve"> da u roku od </w:t>
      </w:r>
      <w:r w:rsidR="00EE0FC1" w:rsidRPr="007850E8">
        <w:rPr>
          <w:rFonts w:hAnsi="Times New Roman" w:ascii="Times New Roman"/>
          <w:sz w:val="24"/>
          <w:szCs w:val="24"/>
        </w:rPr>
        <w:t xml:space="preserve">8 </w:t>
      </w:r>
      <w:r w:rsidRPr="007850E8">
        <w:rPr>
          <w:rFonts w:hAnsi="Times New Roman" w:ascii="Times New Roman"/>
          <w:sz w:val="24"/>
          <w:szCs w:val="24"/>
        </w:rPr>
        <w:t xml:space="preserve">dana </w:t>
      </w:r>
      <w:r w:rsidR="0058077D">
        <w:rPr>
          <w:rFonts w:hAnsi="Times New Roman" w:ascii="Times New Roman"/>
          <w:sz w:val="24"/>
          <w:szCs w:val="24"/>
        </w:rPr>
        <w:t xml:space="preserve">od pravomoćnosti </w:t>
      </w:r>
      <w:r w:rsidR="008C33CC" w:rsidRPr="0058077D">
        <w:rPr>
          <w:rFonts w:hAnsi="Times New Roman" w:ascii="Times New Roman"/>
          <w:sz w:val="24"/>
          <w:szCs w:val="24"/>
        </w:rPr>
        <w:t xml:space="preserve">rješenja o upućivanju na parnicu, odnosno primitka drugostupanjske odluke </w:t>
      </w:r>
      <w:r w:rsidRPr="0058077D">
        <w:rPr>
          <w:rFonts w:hAnsi="Times New Roman" w:ascii="Times New Roman"/>
          <w:sz w:val="24"/>
          <w:szCs w:val="24"/>
        </w:rPr>
        <w:t xml:space="preserve">pokrene parnicu radi dokazivanja osnovanosti svoga osporavanja tražbine vjerovnika </w:t>
      </w:r>
      <w:r w:rsidR="004272FA" w:rsidRPr="004272FA">
        <w:rPr>
          <w:rFonts w:hAnsi="Times New Roman" w:ascii="Times New Roman"/>
          <w:sz w:val="24"/>
          <w:szCs w:val="24"/>
        </w:rPr>
        <w:t>Fokus d.o.o.</w:t>
      </w:r>
      <w:r w:rsidR="00105FCD">
        <w:rPr>
          <w:rFonts w:hAnsi="Times New Roman" w:ascii="Times New Roman"/>
          <w:sz w:val="24"/>
          <w:szCs w:val="24"/>
        </w:rPr>
        <w:t xml:space="preserve">, </w:t>
      </w:r>
      <w:r w:rsidR="004272FA" w:rsidRPr="004272FA">
        <w:rPr>
          <w:rFonts w:hAnsi="Times New Roman" w:ascii="Times New Roman"/>
          <w:sz w:val="24"/>
          <w:szCs w:val="24"/>
        </w:rPr>
        <w:t xml:space="preserve">Zagreb, Koledovčina 4., OIB: 59082812808 </w:t>
      </w:r>
      <w:r w:rsidRPr="0058077D">
        <w:rPr>
          <w:rFonts w:hAnsi="Times New Roman" w:ascii="Times New Roman"/>
          <w:sz w:val="24"/>
          <w:szCs w:val="24"/>
        </w:rPr>
        <w:t xml:space="preserve">u iznosu od </w:t>
      </w:r>
      <w:r w:rsidR="004272FA" w:rsidRPr="004272FA">
        <w:rPr>
          <w:rFonts w:hAnsi="Times New Roman" w:ascii="Times New Roman"/>
          <w:sz w:val="24"/>
          <w:szCs w:val="24"/>
        </w:rPr>
        <w:t>3.941,42</w:t>
      </w:r>
      <w:r w:rsidR="004272FA" w:rsidRPr="00B72A87">
        <w:rPr>
          <w:rFonts w:cstheme="minorHAnsi"/>
          <w:sz w:val="24"/>
          <w:szCs w:val="24"/>
        </w:rPr>
        <w:t xml:space="preserve"> </w:t>
      </w:r>
      <w:r w:rsidR="000C2DB0" w:rsidRPr="0058077D">
        <w:rPr>
          <w:rFonts w:hAnsi="Times New Roman" w:ascii="Times New Roman"/>
          <w:sz w:val="24"/>
          <w:szCs w:val="24"/>
        </w:rPr>
        <w:t>kn</w:t>
      </w:r>
      <w:r w:rsidR="00B9219E" w:rsidRPr="0058077D">
        <w:rPr>
          <w:rFonts w:hAnsi="Times New Roman" w:ascii="Times New Roman"/>
          <w:sz w:val="24"/>
          <w:szCs w:val="24"/>
        </w:rPr>
        <w:t>,</w:t>
      </w:r>
      <w:r w:rsidRPr="0058077D">
        <w:rPr>
          <w:rFonts w:hAnsi="Times New Roman" w:ascii="Times New Roman"/>
          <w:sz w:val="24"/>
          <w:szCs w:val="24"/>
        </w:rPr>
        <w:t xml:space="preserve"> kao vjerovnika drugog višega isplatnog reda, jer će se u protivnom smatrati da je osporavanje</w:t>
      </w:r>
      <w:r w:rsidR="008004E2">
        <w:rPr>
          <w:rFonts w:hAnsi="Times New Roman" w:ascii="Times New Roman"/>
          <w:sz w:val="24"/>
          <w:szCs w:val="24"/>
        </w:rPr>
        <w:t xml:space="preserve"> otklonjeno, </w:t>
      </w:r>
      <w:r w:rsidR="008004E2" w:rsidRPr="008004E2">
        <w:rPr>
          <w:rFonts w:hAnsi="Times New Roman" w:ascii="Times New Roman"/>
          <w:sz w:val="24"/>
          <w:szCs w:val="24"/>
        </w:rPr>
        <w:t>budući da za osporenu tražbinu postoji ovršna isprava.</w:t>
      </w:r>
    </w:p>
    <w:p w:rsidRDefault="00B44A81" w:rsidP="003705F3" w:rsidR="00B44A81" w:rsidRPr="007850E8">
      <w:pPr>
        <w:pStyle w:val="Bezproreda"/>
        <w:jc w:val="both"/>
        <w:rPr>
          <w:sz w:val="24"/>
          <w:szCs w:val="24"/>
        </w:rPr>
      </w:pPr>
      <w:r w:rsidRPr="007850E8">
        <w:rPr>
          <w:bCs/>
          <w:sz w:val="24"/>
          <w:szCs w:val="24"/>
        </w:rPr>
        <w:t>III</w:t>
      </w:r>
      <w:r w:rsidRPr="007850E8">
        <w:rPr>
          <w:sz w:val="24"/>
          <w:szCs w:val="24"/>
        </w:rPr>
        <w:t xml:space="preserve"> </w:t>
      </w:r>
      <w:r w:rsidR="005C2BE5" w:rsidRPr="007850E8">
        <w:rPr>
          <w:sz w:val="24"/>
          <w:szCs w:val="24"/>
        </w:rPr>
        <w:t xml:space="preserve">      </w:t>
      </w:r>
      <w:r w:rsidR="006F6AC9">
        <w:rPr>
          <w:sz w:val="24"/>
          <w:szCs w:val="24"/>
        </w:rPr>
        <w:t xml:space="preserve">   </w:t>
      </w:r>
      <w:r w:rsidR="005C2BE5" w:rsidRPr="007850E8">
        <w:rPr>
          <w:sz w:val="24"/>
          <w:szCs w:val="24"/>
        </w:rPr>
        <w:t>Učinak odluke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sz w:val="24"/>
          <w:szCs w:val="24"/>
        </w:rPr>
        <w:t xml:space="preserve">a)        </w:t>
      </w:r>
      <w:r w:rsidR="003D4F71" w:rsidRPr="007850E8">
        <w:rPr>
          <w:sz w:val="24"/>
          <w:szCs w:val="24"/>
        </w:rPr>
        <w:t xml:space="preserve"> </w:t>
      </w:r>
      <w:r w:rsidRPr="007850E8">
        <w:rPr>
          <w:bCs/>
          <w:sz w:val="24"/>
          <w:szCs w:val="24"/>
        </w:rPr>
        <w:t>Pravomoćna odluka kojom se utvrđuje tražbina i njezin isplatni red ili kojom se utvrđuje da tražbina ne postoji, djeluje prema stečajnom dužniku i svim stečajnim vjerovnicima.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bCs/>
          <w:sz w:val="24"/>
          <w:szCs w:val="24"/>
        </w:rPr>
        <w:t xml:space="preserve">b)   </w:t>
      </w:r>
      <w:r w:rsidR="003D4F71" w:rsidRPr="007850E8">
        <w:rPr>
          <w:bCs/>
          <w:sz w:val="24"/>
          <w:szCs w:val="24"/>
        </w:rPr>
        <w:t xml:space="preserve">  </w:t>
      </w:r>
      <w:r w:rsidRPr="007850E8">
        <w:rPr>
          <w:bCs/>
          <w:sz w:val="24"/>
          <w:szCs w:val="24"/>
        </w:rPr>
        <w:t>Osoba koja uspije u parnici, odnosno stečajni vjerovnik tražbine čije je osporavanje otklonjeno, može tražiti od suda ispravak tablice iz članka 264. SZ-a.</w:t>
      </w:r>
    </w:p>
    <w:p w:rsidRDefault="00DA3422" w:rsidP="003705F3" w:rsidR="00EE30A7" w:rsidRPr="007850E8">
      <w:pPr>
        <w:pStyle w:val="Tijeloteksta"/>
        <w:jc w:val="both"/>
      </w:pPr>
      <w:r w:rsidRPr="007850E8">
        <w:br/>
      </w:r>
      <w:r w:rsidR="00B44A81" w:rsidRPr="007850E8">
        <w:t xml:space="preserve">                                                                  </w:t>
      </w:r>
      <w:r w:rsidR="00EE30A7" w:rsidRPr="007850E8">
        <w:t>Obrazloženje</w:t>
      </w:r>
    </w:p>
    <w:p w:rsidRDefault="00EE30A7" w:rsidP="00003976" w:rsidR="0069514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Na ispitnom ročištu održanom dana </w:t>
      </w:r>
      <w:r w:rsidR="004272FA">
        <w:rPr>
          <w:sz w:val="24"/>
          <w:szCs w:val="24"/>
        </w:rPr>
        <w:t>15. svibnja</w:t>
      </w:r>
      <w:r w:rsidR="00582852" w:rsidRPr="007850E8">
        <w:rPr>
          <w:sz w:val="24"/>
          <w:szCs w:val="24"/>
        </w:rPr>
        <w:t xml:space="preserve"> 2019. godine</w:t>
      </w:r>
      <w:r w:rsidRPr="007850E8">
        <w:rPr>
          <w:sz w:val="24"/>
          <w:szCs w:val="24"/>
        </w:rPr>
        <w:t xml:space="preserve"> ispitane su sve prijavljene tražbine prema svojim iznosima i redu. </w:t>
      </w:r>
    </w:p>
    <w:p w:rsidRDefault="00EE30A7" w:rsidP="003705F3" w:rsidR="00EE30A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Nakon ispitnog ročišta</w:t>
      </w:r>
      <w:r w:rsidR="00253988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stečajni sudac je sastavio tablicu ispitanih tražbina, sukladno odredbi čl. 264. S</w:t>
      </w:r>
      <w:r w:rsidR="00791119">
        <w:rPr>
          <w:sz w:val="24"/>
          <w:szCs w:val="24"/>
        </w:rPr>
        <w:t>tečajnog zakona (N.N. br. 71/15 i 104/17</w:t>
      </w:r>
      <w:r w:rsidRPr="007850E8">
        <w:rPr>
          <w:sz w:val="24"/>
          <w:szCs w:val="24"/>
        </w:rPr>
        <w:t xml:space="preserve"> dalje SZ).</w:t>
      </w:r>
    </w:p>
    <w:p w:rsidRDefault="00EE30A7" w:rsidP="003705F3" w:rsidR="00DA3422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Tražbine navedene u točki I. izreke ovog rješenja, stečajni upravitelj je priznao, a kako nitko od nazočnih st</w:t>
      </w:r>
      <w:r w:rsidR="00405091" w:rsidRPr="007850E8">
        <w:rPr>
          <w:sz w:val="24"/>
          <w:szCs w:val="24"/>
        </w:rPr>
        <w:t xml:space="preserve">ečajnih vjerovnika nije osporio </w:t>
      </w:r>
      <w:r w:rsidR="00C27F3E" w:rsidRPr="007850E8">
        <w:rPr>
          <w:sz w:val="24"/>
          <w:szCs w:val="24"/>
        </w:rPr>
        <w:t xml:space="preserve">tražbine </w:t>
      </w:r>
      <w:r w:rsidR="00072CC4" w:rsidRPr="007850E8">
        <w:rPr>
          <w:sz w:val="24"/>
          <w:szCs w:val="24"/>
        </w:rPr>
        <w:t>iz te točke izreke ovog rješenja</w:t>
      </w:r>
      <w:r w:rsidRPr="007850E8">
        <w:rPr>
          <w:sz w:val="24"/>
          <w:szCs w:val="24"/>
        </w:rPr>
        <w:t>, temeljem odredbe članka 263. SZ-a, navedene tražbine se smatraju utvrđenima.</w:t>
      </w:r>
    </w:p>
    <w:p w:rsidRDefault="00A73048" w:rsidP="00A73048" w:rsidR="00A73048" w:rsidRPr="007850E8">
      <w:pPr>
        <w:pStyle w:val="TableContents"/>
        <w:ind w:firstLine="708"/>
        <w:jc w:val="both"/>
        <w:rPr>
          <w:rFonts w:cs="Times New Roman"/>
          <w:bCs/>
        </w:rPr>
      </w:pPr>
      <w:r w:rsidRPr="007850E8">
        <w:rPr>
          <w:rFonts w:cs="Times New Roman"/>
          <w:bCs/>
        </w:rPr>
        <w:t xml:space="preserve">Stečajni vjerovnik </w:t>
      </w:r>
      <w:r>
        <w:rPr>
          <w:rFonts w:cs="Times New Roman"/>
          <w:bCs/>
        </w:rPr>
        <w:t xml:space="preserve">RH-Ministarstvo financija, Porezna uprava – Područni ured Zagreb </w:t>
      </w:r>
      <w:r>
        <w:rPr>
          <w:rFonts w:cs="Times New Roman"/>
        </w:rPr>
        <w:t>prijavio</w:t>
      </w:r>
      <w:r w:rsidRPr="007850E8">
        <w:rPr>
          <w:rFonts w:cs="Times New Roman"/>
        </w:rPr>
        <w:t xml:space="preserve"> je tražbinu u ukupnom iznosu od </w:t>
      </w:r>
      <w:r>
        <w:rPr>
          <w:rFonts w:cs="Times New Roman"/>
          <w:bCs/>
        </w:rPr>
        <w:t>75.129,62</w:t>
      </w:r>
      <w:r w:rsidRPr="007850E8">
        <w:rPr>
          <w:rFonts w:cs="Times New Roman"/>
          <w:b/>
          <w:bCs/>
        </w:rPr>
        <w:t xml:space="preserve"> </w:t>
      </w:r>
      <w:r w:rsidRPr="007850E8">
        <w:rPr>
          <w:rFonts w:cs="Times New Roman"/>
        </w:rPr>
        <w:t xml:space="preserve">kn,  kao vjerovnik drugog višeg isplatnog reda. </w:t>
      </w:r>
    </w:p>
    <w:p w:rsidRDefault="00A73048" w:rsidP="00A73048" w:rsidR="00A73048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Stečajni upravitelj je priznao iznos od </w:t>
      </w:r>
      <w:r>
        <w:rPr>
          <w:bCs/>
          <w:sz w:val="24"/>
          <w:szCs w:val="24"/>
        </w:rPr>
        <w:t>73.270,05</w:t>
      </w:r>
      <w:r w:rsidRPr="007850E8">
        <w:rPr>
          <w:b/>
          <w:bCs/>
          <w:sz w:val="24"/>
          <w:szCs w:val="24"/>
        </w:rPr>
        <w:t xml:space="preserve"> </w:t>
      </w:r>
      <w:r w:rsidRPr="007850E8">
        <w:rPr>
          <w:sz w:val="24"/>
          <w:szCs w:val="24"/>
        </w:rPr>
        <w:t xml:space="preserve">kn, a osporio iznos od </w:t>
      </w:r>
      <w:r>
        <w:rPr>
          <w:bCs/>
          <w:sz w:val="24"/>
          <w:szCs w:val="24"/>
        </w:rPr>
        <w:t>1.859,57</w:t>
      </w:r>
      <w:r w:rsidRPr="007850E8">
        <w:rPr>
          <w:bCs/>
          <w:sz w:val="24"/>
          <w:szCs w:val="24"/>
        </w:rPr>
        <w:t xml:space="preserve"> </w:t>
      </w:r>
      <w:r w:rsidRPr="007850E8">
        <w:rPr>
          <w:sz w:val="24"/>
          <w:szCs w:val="24"/>
        </w:rPr>
        <w:t>kn</w:t>
      </w:r>
      <w:r>
        <w:rPr>
          <w:sz w:val="24"/>
          <w:szCs w:val="24"/>
        </w:rPr>
        <w:t xml:space="preserve"> jer ne postoji osnova za obračun zatezne kamate. </w:t>
      </w:r>
    </w:p>
    <w:p w:rsidRDefault="00A73048" w:rsidP="00A73048" w:rsidR="00A73048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Za osporeni iznos od </w:t>
      </w:r>
      <w:r>
        <w:rPr>
          <w:bCs/>
          <w:sz w:val="24"/>
          <w:szCs w:val="24"/>
        </w:rPr>
        <w:t>1.859,57</w:t>
      </w:r>
      <w:r w:rsidRPr="007850E8">
        <w:rPr>
          <w:bCs/>
          <w:sz w:val="24"/>
          <w:szCs w:val="24"/>
        </w:rPr>
        <w:t xml:space="preserve"> </w:t>
      </w:r>
      <w:r w:rsidRPr="007850E8">
        <w:rPr>
          <w:sz w:val="24"/>
          <w:szCs w:val="24"/>
        </w:rPr>
        <w:t>kn vjerovnik nema ovršne isprave.</w:t>
      </w:r>
    </w:p>
    <w:p w:rsidRDefault="00A73048" w:rsidP="00A73048" w:rsidR="00A7304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Stečajni vjerovnik </w:t>
      </w:r>
      <w:r w:rsidRPr="00211680">
        <w:rPr>
          <w:rFonts w:cstheme="minorHAnsi"/>
          <w:sz w:val="24"/>
          <w:szCs w:val="24"/>
        </w:rPr>
        <w:t>Fokus d.o.o. , Zagreb, Koledovčina 4.</w:t>
      </w:r>
      <w:r w:rsidRPr="00211680">
        <w:rPr>
          <w:sz w:val="24"/>
          <w:szCs w:val="24"/>
        </w:rPr>
        <w:t xml:space="preserve">, OIB: </w:t>
      </w:r>
      <w:r w:rsidRPr="00211680">
        <w:rPr>
          <w:rFonts w:cstheme="minorHAnsi"/>
          <w:sz w:val="24"/>
          <w:szCs w:val="24"/>
        </w:rPr>
        <w:t>59082812808</w:t>
      </w:r>
    </w:p>
    <w:p w:rsidRDefault="00A73048" w:rsidP="00A73048" w:rsidR="00A73048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prijavio je tražbinu u iznosu od </w:t>
      </w:r>
      <w:r w:rsidRPr="00B72A87">
        <w:rPr>
          <w:rFonts w:cstheme="minorHAnsi"/>
          <w:sz w:val="24"/>
          <w:szCs w:val="24"/>
        </w:rPr>
        <w:t>63.966,40</w:t>
      </w:r>
      <w:r>
        <w:rPr>
          <w:rFonts w:cstheme="minorHAnsi"/>
          <w:sz w:val="16"/>
          <w:szCs w:val="16"/>
        </w:rPr>
        <w:t xml:space="preserve"> </w:t>
      </w:r>
      <w:r w:rsidRPr="007850E8">
        <w:rPr>
          <w:sz w:val="24"/>
          <w:szCs w:val="24"/>
        </w:rPr>
        <w:t xml:space="preserve">kn, kao vjerovnik drugog višeg isplatnog reda. </w:t>
      </w:r>
      <w:r w:rsidRPr="00B72A87">
        <w:rPr>
          <w:sz w:val="24"/>
          <w:szCs w:val="24"/>
        </w:rPr>
        <w:t xml:space="preserve">Stečajni upravitelj je priznao iznos od </w:t>
      </w:r>
      <w:r w:rsidRPr="00B72A87">
        <w:rPr>
          <w:rFonts w:cstheme="minorHAnsi"/>
          <w:sz w:val="24"/>
          <w:szCs w:val="24"/>
        </w:rPr>
        <w:t xml:space="preserve">60.024,98 </w:t>
      </w:r>
      <w:r w:rsidRPr="00B72A87">
        <w:rPr>
          <w:sz w:val="24"/>
          <w:szCs w:val="24"/>
        </w:rPr>
        <w:t xml:space="preserve">kn, a osporio za iznos od </w:t>
      </w:r>
      <w:r w:rsidRPr="00B72A87">
        <w:rPr>
          <w:rFonts w:cstheme="minorHAnsi"/>
          <w:sz w:val="24"/>
          <w:szCs w:val="24"/>
        </w:rPr>
        <w:t xml:space="preserve">3.941,42 </w:t>
      </w:r>
      <w:r w:rsidRPr="00B72A87">
        <w:rPr>
          <w:sz w:val="24"/>
          <w:szCs w:val="24"/>
        </w:rPr>
        <w:t xml:space="preserve">kn zbog </w:t>
      </w:r>
      <w:r>
        <w:rPr>
          <w:sz w:val="24"/>
          <w:szCs w:val="24"/>
        </w:rPr>
        <w:t>pogrešnog izračuna zatezne kamate.</w:t>
      </w:r>
    </w:p>
    <w:p w:rsidRDefault="00A73048" w:rsidP="00A73048" w:rsidR="00A73048" w:rsidRPr="007850E8">
      <w:pPr>
        <w:pStyle w:val="Bezproreda"/>
        <w:ind w:left="72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Za osporeni iznos od </w:t>
      </w:r>
      <w:r w:rsidRPr="00B72A87">
        <w:rPr>
          <w:rFonts w:cstheme="minorHAnsi"/>
          <w:sz w:val="24"/>
          <w:szCs w:val="24"/>
        </w:rPr>
        <w:t xml:space="preserve">3.941,42 </w:t>
      </w:r>
      <w:r w:rsidRPr="007850E8">
        <w:rPr>
          <w:sz w:val="24"/>
          <w:szCs w:val="24"/>
        </w:rPr>
        <w:t>kn vjerovnik ima</w:t>
      </w:r>
      <w:r>
        <w:rPr>
          <w:sz w:val="24"/>
          <w:szCs w:val="24"/>
        </w:rPr>
        <w:t xml:space="preserve"> ovršnu</w:t>
      </w:r>
      <w:r w:rsidRPr="007850E8">
        <w:rPr>
          <w:sz w:val="24"/>
          <w:szCs w:val="24"/>
        </w:rPr>
        <w:t xml:space="preserve"> isprave. </w:t>
      </w:r>
    </w:p>
    <w:p w:rsidRDefault="00A73048" w:rsidP="00410606" w:rsidR="00A73048">
      <w:pPr>
        <w:pStyle w:val="TableContents"/>
        <w:ind w:firstLine="708"/>
        <w:jc w:val="both"/>
        <w:rPr>
          <w:rFonts w:cs="Times New Roman"/>
        </w:rPr>
      </w:pPr>
      <w:r w:rsidRPr="007850E8">
        <w:rPr>
          <w:rFonts w:cs="Times New Roman"/>
        </w:rPr>
        <w:t xml:space="preserve">Stečajni vjerovnik </w:t>
      </w:r>
      <w:r>
        <w:rPr>
          <w:rFonts w:cs="Times New Roman"/>
        </w:rPr>
        <w:t xml:space="preserve">Vjeran Popović, </w:t>
      </w:r>
      <w:r w:rsidRPr="008213F0">
        <w:rPr>
          <w:rFonts w:cstheme="minorHAnsi"/>
        </w:rPr>
        <w:t>Velika Gorica, Zagrebačka 6/3</w:t>
      </w:r>
      <w:r>
        <w:rPr>
          <w:rFonts w:cs="Times New Roman"/>
        </w:rPr>
        <w:t xml:space="preserve">, OIB: </w:t>
      </w:r>
      <w:r w:rsidRPr="008213F0">
        <w:rPr>
          <w:rFonts w:cstheme="minorHAnsi"/>
        </w:rPr>
        <w:t>63348174416</w:t>
      </w:r>
      <w:r w:rsidRPr="008213F0">
        <w:rPr>
          <w:rFonts w:cs="Times New Roman"/>
        </w:rPr>
        <w:t xml:space="preserve">  </w:t>
      </w:r>
      <w:r w:rsidRPr="007850E8">
        <w:rPr>
          <w:rFonts w:cs="Times New Roman"/>
        </w:rPr>
        <w:t xml:space="preserve">prijavio je tražbinu </w:t>
      </w:r>
      <w:r>
        <w:rPr>
          <w:rFonts w:cs="Times New Roman"/>
        </w:rPr>
        <w:t xml:space="preserve"> </w:t>
      </w:r>
      <w:r w:rsidRPr="00D072AD">
        <w:rPr>
          <w:rFonts w:cs="Times New Roman"/>
        </w:rPr>
        <w:t xml:space="preserve">u iznosu od </w:t>
      </w:r>
      <w:r w:rsidRPr="001740A6">
        <w:rPr>
          <w:rFonts w:cstheme="minorHAnsi"/>
        </w:rPr>
        <w:t xml:space="preserve">4.062,50 </w:t>
      </w:r>
      <w:r w:rsidRPr="001740A6">
        <w:rPr>
          <w:rFonts w:cs="Times New Roman"/>
        </w:rPr>
        <w:t>kn</w:t>
      </w:r>
      <w:r w:rsidRPr="00D072AD">
        <w:rPr>
          <w:rFonts w:cs="Times New Roman"/>
        </w:rPr>
        <w:t xml:space="preserve">, kao vjerovnik drugog višeg isplatnog reda. </w:t>
      </w:r>
    </w:p>
    <w:p w:rsidRDefault="00A73048" w:rsidP="00A73048" w:rsidR="00A73048" w:rsidRPr="007850E8">
      <w:pPr>
        <w:pStyle w:val="TableContents"/>
        <w:ind w:left="720"/>
        <w:jc w:val="both"/>
      </w:pPr>
      <w:r w:rsidRPr="00D072AD">
        <w:rPr>
          <w:rFonts w:cs="Times New Roman"/>
        </w:rPr>
        <w:t xml:space="preserve">Stečajni upravitelj je osporio cijeli  iznos od </w:t>
      </w:r>
      <w:r w:rsidRPr="001740A6">
        <w:rPr>
          <w:rFonts w:cstheme="minorHAnsi"/>
        </w:rPr>
        <w:t>4.062,50</w:t>
      </w:r>
      <w:r>
        <w:rPr>
          <w:rFonts w:cstheme="minorHAnsi"/>
        </w:rPr>
        <w:t xml:space="preserve"> </w:t>
      </w:r>
      <w:r w:rsidRPr="001740A6">
        <w:rPr>
          <w:rFonts w:cs="Times New Roman"/>
        </w:rPr>
        <w:t>kn</w:t>
      </w:r>
      <w:r>
        <w:rPr>
          <w:rFonts w:cs="Times New Roman"/>
        </w:rPr>
        <w:t xml:space="preserve"> jer je parnica u tijeku. </w:t>
      </w:r>
    </w:p>
    <w:p w:rsidRDefault="00A73048" w:rsidP="00A73048" w:rsidR="00A73048">
      <w:pPr>
        <w:pStyle w:val="TableContents"/>
        <w:ind w:left="720"/>
        <w:jc w:val="both"/>
        <w:rPr>
          <w:rFonts w:cs="Times New Roman"/>
        </w:rPr>
      </w:pPr>
      <w:r>
        <w:rPr>
          <w:rFonts w:cs="Times New Roman"/>
        </w:rPr>
        <w:t xml:space="preserve">Za osporeni iznos od 4.062,50 kn vjerovnik nema ovršne isprave. </w:t>
      </w:r>
    </w:p>
    <w:p w:rsidRDefault="00442C40" w:rsidP="003705F3" w:rsidR="00442C40" w:rsidRPr="007850E8">
      <w:pPr>
        <w:pStyle w:val="Bezproreda"/>
        <w:ind w:firstLine="36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Stečajni vjerovnici osporenih tražbina: </w:t>
      </w:r>
    </w:p>
    <w:p w:rsidRDefault="00410606" w:rsidP="00410606" w:rsidR="00105FCD" w:rsidRPr="00105FCD">
      <w:pPr>
        <w:pStyle w:val="Bezproreda"/>
        <w:numPr>
          <w:ilvl w:val="0"/>
          <w:numId w:val="35"/>
        </w:numPr>
        <w:jc w:val="both"/>
        <w:rPr>
          <w:sz w:val="24"/>
          <w:szCs w:val="24"/>
        </w:rPr>
      </w:pPr>
      <w:r w:rsidRPr="00595478">
        <w:rPr>
          <w:bCs/>
          <w:sz w:val="24"/>
          <w:szCs w:val="24"/>
        </w:rPr>
        <w:t>RH-Ministarstvo financija, Porezna uprava – Područni ured Zagreb</w:t>
      </w:r>
      <w:r>
        <w:rPr>
          <w:bCs/>
          <w:sz w:val="24"/>
          <w:szCs w:val="24"/>
        </w:rPr>
        <w:t xml:space="preserve"> za iznos 1.859,57</w:t>
      </w:r>
    </w:p>
    <w:p w:rsidRDefault="00410606" w:rsidP="00105FCD" w:rsidR="00410606" w:rsidRPr="0059547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kn</w:t>
      </w:r>
    </w:p>
    <w:p w:rsidRDefault="00410606" w:rsidP="00410606" w:rsidR="00105FCD">
      <w:pPr>
        <w:pStyle w:val="Bezproreda"/>
        <w:numPr>
          <w:ilvl w:val="0"/>
          <w:numId w:val="35"/>
        </w:numPr>
        <w:jc w:val="both"/>
        <w:rPr>
          <w:sz w:val="24"/>
          <w:szCs w:val="24"/>
        </w:rPr>
      </w:pPr>
      <w:r w:rsidRPr="00595478">
        <w:rPr>
          <w:bCs/>
          <w:sz w:val="24"/>
          <w:szCs w:val="24"/>
        </w:rPr>
        <w:t xml:space="preserve"> </w:t>
      </w:r>
      <w:r w:rsidRPr="00105FCD">
        <w:rPr>
          <w:sz w:val="24"/>
          <w:szCs w:val="24"/>
        </w:rPr>
        <w:t xml:space="preserve">Vjeran Popović, </w:t>
      </w:r>
      <w:r w:rsidRPr="00105FCD">
        <w:rPr>
          <w:rFonts w:cstheme="minorHAnsi"/>
          <w:sz w:val="24"/>
          <w:szCs w:val="24"/>
        </w:rPr>
        <w:t>Velika Gorica, Zagrebačka 6/3</w:t>
      </w:r>
      <w:r w:rsidRPr="00105FCD">
        <w:rPr>
          <w:sz w:val="24"/>
          <w:szCs w:val="24"/>
        </w:rPr>
        <w:t xml:space="preserve">, OIB: </w:t>
      </w:r>
      <w:r w:rsidRPr="00105FCD">
        <w:rPr>
          <w:rFonts w:cstheme="minorHAnsi"/>
          <w:sz w:val="24"/>
          <w:szCs w:val="24"/>
        </w:rPr>
        <w:t>63348174416</w:t>
      </w:r>
      <w:r w:rsidRPr="00105FCD">
        <w:rPr>
          <w:sz w:val="24"/>
          <w:szCs w:val="24"/>
        </w:rPr>
        <w:t xml:space="preserve">  </w:t>
      </w:r>
      <w:r w:rsidR="00105FCD" w:rsidRPr="00105FCD">
        <w:rPr>
          <w:sz w:val="24"/>
          <w:szCs w:val="24"/>
        </w:rPr>
        <w:t xml:space="preserve">za iznos od </w:t>
      </w:r>
    </w:p>
    <w:p w:rsidRDefault="00105FCD" w:rsidP="00105FCD" w:rsidR="00410606" w:rsidRPr="00105FCD">
      <w:pPr>
        <w:pStyle w:val="Bezproreda"/>
        <w:jc w:val="both"/>
        <w:rPr>
          <w:sz w:val="24"/>
          <w:szCs w:val="24"/>
        </w:rPr>
      </w:pPr>
      <w:r w:rsidRPr="00105FCD">
        <w:rPr>
          <w:sz w:val="24"/>
          <w:szCs w:val="24"/>
        </w:rPr>
        <w:t>4.062,50 kn</w:t>
      </w:r>
    </w:p>
    <w:p w:rsidRDefault="00442C40" w:rsidP="003705F3" w:rsidR="00D44737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upućuju se da pokrenu parnicu radi utvrđenja osporene tražbine kao vjerovnici drugog višeg isplatnog reda, u roku od 8 dana od pravomoćnosti rješenja o upućivanju na parnicu, odnosno primitka drugostupanjske odluke (čl. 266. st. 2. SZ-a).</w:t>
      </w:r>
    </w:p>
    <w:p w:rsidRDefault="00105FCD" w:rsidP="003705F3" w:rsidR="00105FCD">
      <w:pPr>
        <w:pStyle w:val="Bezproreda"/>
        <w:jc w:val="both"/>
        <w:rPr>
          <w:sz w:val="24"/>
          <w:szCs w:val="24"/>
        </w:rPr>
      </w:pPr>
    </w:p>
    <w:p w:rsidRDefault="00105FCD" w:rsidP="003705F3" w:rsidR="00105FCD">
      <w:pPr>
        <w:pStyle w:val="Bezproreda"/>
        <w:jc w:val="both"/>
        <w:rPr>
          <w:sz w:val="24"/>
          <w:szCs w:val="24"/>
        </w:rPr>
      </w:pPr>
    </w:p>
    <w:p w:rsidRDefault="00D62A0D" w:rsidP="00003976" w:rsidR="00695147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</w:t>
      </w:r>
      <w:r w:rsidR="00442C40" w:rsidRPr="007850E8">
        <w:rPr>
          <w:sz w:val="24"/>
          <w:szCs w:val="24"/>
        </w:rPr>
        <w:t xml:space="preserve">tečajni upravitelj, kao osporavatelj, </w:t>
      </w:r>
      <w:r w:rsidRPr="007850E8">
        <w:rPr>
          <w:sz w:val="24"/>
          <w:szCs w:val="24"/>
        </w:rPr>
        <w:t xml:space="preserve">pozvan je </w:t>
      </w:r>
      <w:r w:rsidR="00442C40" w:rsidRPr="007850E8">
        <w:rPr>
          <w:sz w:val="24"/>
          <w:szCs w:val="24"/>
        </w:rPr>
        <w:t xml:space="preserve">da u roku od 8 dana od pravomoćnosti rješenja o upućivanju na parnicu, odnosno primitka drugostupanjske odluke pokrene parnicu radi dokazivanja osnovanosti svoga osporavanja tražbine vjerovnika </w:t>
      </w:r>
      <w:r w:rsidR="00D1700A" w:rsidRPr="004272FA">
        <w:rPr>
          <w:sz w:val="24"/>
          <w:szCs w:val="24"/>
        </w:rPr>
        <w:t>Fokus d.o.o.</w:t>
      </w:r>
      <w:r w:rsidR="00D1700A">
        <w:rPr>
          <w:sz w:val="24"/>
          <w:szCs w:val="24"/>
        </w:rPr>
        <w:t xml:space="preserve">, </w:t>
      </w:r>
      <w:r w:rsidR="00D1700A" w:rsidRPr="004272FA">
        <w:rPr>
          <w:sz w:val="24"/>
          <w:szCs w:val="24"/>
        </w:rPr>
        <w:t xml:space="preserve">Zagreb, Koledovčina 4., OIB: 59082812808 </w:t>
      </w:r>
      <w:r w:rsidR="00442C40" w:rsidRPr="007850E8">
        <w:rPr>
          <w:sz w:val="24"/>
          <w:szCs w:val="24"/>
        </w:rPr>
        <w:t xml:space="preserve">u iznosu od </w:t>
      </w:r>
      <w:r w:rsidR="00D1700A" w:rsidRPr="00B72A87">
        <w:rPr>
          <w:rFonts w:cstheme="minorHAnsi"/>
          <w:sz w:val="24"/>
          <w:szCs w:val="24"/>
        </w:rPr>
        <w:t xml:space="preserve">3.941,42 </w:t>
      </w:r>
      <w:r w:rsidR="00442C40" w:rsidRPr="007850E8">
        <w:rPr>
          <w:sz w:val="24"/>
          <w:szCs w:val="24"/>
        </w:rPr>
        <w:t>kn, kao vjerovnika drugog višega isplatnog reda, jer će se u protivnom smatrat</w:t>
      </w:r>
      <w:r w:rsidR="00003976">
        <w:rPr>
          <w:sz w:val="24"/>
          <w:szCs w:val="24"/>
        </w:rPr>
        <w:t>i da je osporavanje otklonjeno.</w:t>
      </w:r>
    </w:p>
    <w:p w:rsidRDefault="00791119" w:rsidP="003705F3" w:rsidR="00791119" w:rsidRPr="007850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Temeljem čl. 266 SZ-a, riješeno je kao u točci II izreke. </w:t>
      </w:r>
    </w:p>
    <w:p w:rsidRDefault="004978E4" w:rsidP="003705F3" w:rsidR="004978E4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5C2BE5" w:rsidRPr="007850E8">
        <w:rPr>
          <w:sz w:val="24"/>
          <w:szCs w:val="24"/>
        </w:rPr>
        <w:t xml:space="preserve">  </w:t>
      </w:r>
      <w:r w:rsidRPr="007850E8">
        <w:rPr>
          <w:sz w:val="24"/>
          <w:szCs w:val="24"/>
        </w:rPr>
        <w:t>Sukladno članku 271 stavci</w:t>
      </w:r>
      <w:r w:rsidR="005C2BE5" w:rsidRPr="007850E8">
        <w:rPr>
          <w:sz w:val="24"/>
          <w:szCs w:val="24"/>
        </w:rPr>
        <w:t>ma</w:t>
      </w:r>
      <w:r w:rsidRPr="007850E8">
        <w:rPr>
          <w:sz w:val="24"/>
          <w:szCs w:val="24"/>
        </w:rPr>
        <w:t xml:space="preserve"> 1. i 2. SZ-a, riješeno je kao u točki III izreke.</w:t>
      </w:r>
    </w:p>
    <w:p w:rsidRDefault="005C2BE5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</w:t>
      </w:r>
      <w:r w:rsidR="00EE30A7" w:rsidRPr="007850E8">
        <w:rPr>
          <w:sz w:val="24"/>
          <w:szCs w:val="24"/>
        </w:rPr>
        <w:t>S obzirom na navedeno, a temelj</w:t>
      </w:r>
      <w:r w:rsidR="00E6383C" w:rsidRPr="007850E8">
        <w:rPr>
          <w:sz w:val="24"/>
          <w:szCs w:val="24"/>
        </w:rPr>
        <w:t>em odredbi članaka 265. do 267.</w:t>
      </w:r>
      <w:r w:rsidRPr="007850E8">
        <w:rPr>
          <w:sz w:val="24"/>
          <w:szCs w:val="24"/>
        </w:rPr>
        <w:t>,</w:t>
      </w:r>
      <w:r w:rsidR="00E6383C" w:rsidRPr="007850E8">
        <w:rPr>
          <w:sz w:val="24"/>
          <w:szCs w:val="24"/>
        </w:rPr>
        <w:t xml:space="preserve"> </w:t>
      </w:r>
      <w:r w:rsidR="00EE30A7" w:rsidRPr="007850E8">
        <w:rPr>
          <w:sz w:val="24"/>
          <w:szCs w:val="24"/>
        </w:rPr>
        <w:t xml:space="preserve">doneseno je ovo rješenje o utvrđenim i osporenim tražbinama. 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r w:rsidR="00D1700A">
        <w:rPr>
          <w:sz w:val="24"/>
          <w:szCs w:val="24"/>
        </w:rPr>
        <w:t xml:space="preserve">15. svibnja </w:t>
      </w:r>
      <w:r w:rsidR="00413DD0" w:rsidRPr="007850E8">
        <w:rPr>
          <w:sz w:val="24"/>
          <w:szCs w:val="24"/>
        </w:rPr>
        <w:t xml:space="preserve"> 2019.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B2383D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B2383D" w:rsidRPr="007850E8">
        <w:rPr>
          <w:sz w:val="24"/>
          <w:szCs w:val="24"/>
        </w:rPr>
        <w:t>Vesna Sremac Šoštar</w:t>
      </w:r>
      <w:r w:rsidR="00D6739F">
        <w:rPr>
          <w:sz w:val="24"/>
          <w:szCs w:val="24"/>
        </w:rPr>
        <w:t>,v.r.</w:t>
      </w:r>
    </w:p>
    <w:p w:rsidRDefault="00223E5C" w:rsidP="003705F3" w:rsidR="00223E5C" w:rsidRPr="007850E8">
      <w:pPr>
        <w:pStyle w:val="Bezproreda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UPUTA O PRAVNOM LIJEKU: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val="pl-PL"/>
        </w:rPr>
      </w:pPr>
      <w:r w:rsidRPr="007850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850E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D6739F" w:rsidR="00D6739F" w:rsidRPr="00D6739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6739F">
        <w:rPr>
          <w:sz w:val="24"/>
          <w:szCs w:val="24"/>
        </w:rPr>
        <w:t>Za točnost otpravka-ovl. službenik</w:t>
      </w:r>
    </w:p>
    <w:p w:rsidRDefault="00D6739F" w:rsidR="00D6739F" w:rsidRPr="00D6739F">
      <w:pPr>
        <w:rPr>
          <w:sz w:val="24"/>
          <w:szCs w:val="24"/>
        </w:rPr>
      </w:pPr>
      <w:r w:rsidRPr="00D6739F">
        <w:rPr>
          <w:sz w:val="24"/>
          <w:szCs w:val="24"/>
        </w:rPr>
        <w:tab/>
      </w:r>
      <w:r w:rsidRPr="00D6739F">
        <w:rPr>
          <w:sz w:val="24"/>
          <w:szCs w:val="24"/>
        </w:rPr>
        <w:tab/>
      </w:r>
      <w:r w:rsidRPr="00D6739F">
        <w:rPr>
          <w:sz w:val="24"/>
          <w:szCs w:val="24"/>
        </w:rPr>
        <w:tab/>
      </w:r>
      <w:r w:rsidRPr="00D6739F">
        <w:rPr>
          <w:sz w:val="24"/>
          <w:szCs w:val="24"/>
        </w:rPr>
        <w:tab/>
      </w:r>
      <w:r w:rsidRPr="00D6739F">
        <w:rPr>
          <w:sz w:val="24"/>
          <w:szCs w:val="24"/>
        </w:rPr>
        <w:tab/>
      </w:r>
      <w:r w:rsidRPr="00D6739F">
        <w:rPr>
          <w:sz w:val="24"/>
          <w:szCs w:val="24"/>
        </w:rPr>
        <w:tab/>
      </w:r>
      <w:r w:rsidRPr="00D6739F">
        <w:rPr>
          <w:sz w:val="24"/>
          <w:szCs w:val="24"/>
        </w:rPr>
        <w:tab/>
      </w:r>
      <w:r w:rsidRPr="00D6739F">
        <w:rPr>
          <w:sz w:val="24"/>
          <w:szCs w:val="24"/>
        </w:rPr>
        <w:tab/>
      </w:r>
      <w:r w:rsidRPr="00D6739F">
        <w:rPr>
          <w:sz w:val="24"/>
          <w:szCs w:val="24"/>
        </w:rPr>
        <w:tab/>
        <w:t>Vinka Mihalinčić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143F8" w:rsidP="003705F3" w:rsidR="007143F8" w:rsidRPr="007850E8">
      <w:pPr>
        <w:pStyle w:val="Bezproreda"/>
        <w:jc w:val="both"/>
        <w:rPr>
          <w:sz w:val="24"/>
          <w:szCs w:val="24"/>
        </w:rPr>
      </w:pPr>
    </w:p>
    <w:sectPr w:rsidSect="00480E00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09" w:rsidR="00882A09">
      <w:r>
        <w:separator/>
      </w:r>
    </w:p>
  </w:endnote>
  <w:endnote w:id="0" w:type="continuationSeparator">
    <w:p w:rsidRDefault="00882A09" w:rsidR="00882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09" w:rsidR="00882A09">
      <w:r>
        <w:separator/>
      </w:r>
    </w:p>
  </w:footnote>
  <w:footnote w:id="0" w:type="continuationSeparator">
    <w:p w:rsidRDefault="00882A09" w:rsidR="00882A09">
      <w:r>
        <w:continuationSeparator/>
      </w:r>
    </w:p>
  </w:footnote>
  <w:footnote w:id="1">
    <w:p w:rsidRDefault="003312FD" w:rsidP="003312FD" w:rsidR="003312FD" w:rsidRPr="00E31FA3">
      <w:pPr>
        <w:pStyle w:val="Tekstfusnote"/>
        <w:rPr>
          <w:rFonts w:cstheme="minorHAnsi"/>
        </w:rPr>
      </w:pPr>
    </w:p>
  </w:footnote>
  <w:footnote w:id="2">
    <w:p w:rsidRDefault="003312FD" w:rsidP="003312FD" w:rsidR="003312FD" w:rsidRPr="00E31FA3">
      <w:pPr>
        <w:pStyle w:val="Tekstfusnote"/>
        <w:rPr>
          <w:rFonts w:cstheme="minorHAnsi"/>
        </w:rPr>
      </w:pPr>
    </w:p>
  </w:footnote>
  <w:footnote w:id="3">
    <w:p w:rsidRDefault="00F30A9D" w:rsidP="00F30A9D" w:rsidR="00F30A9D" w:rsidRPr="00E31FA3">
      <w:pPr>
        <w:pStyle w:val="Tekstfusnote"/>
        <w:rPr>
          <w:rFonts w:cstheme="minorHAnsi"/>
        </w:rPr>
      </w:pPr>
    </w:p>
  </w:footnote>
  <w:footnote w:id="4">
    <w:p w:rsidRDefault="00F30A9D" w:rsidP="00F30A9D" w:rsidR="00F30A9D" w:rsidRPr="00E31FA3">
      <w:pPr>
        <w:pStyle w:val="Tekstfusnote"/>
        <w:rPr>
          <w:rFonts w:cstheme="minorHAnsi"/>
        </w:rPr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4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D1700A">
      <w:rPr>
        <w:sz w:val="24"/>
        <w:szCs w:val="24"/>
      </w:rPr>
      <w:t>677/19-6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3312FD">
          <w:rPr>
            <w:sz w:val="24"/>
            <w:szCs w:val="24"/>
          </w:rPr>
          <w:t>677/19-6</w:t>
        </w:r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F61920"/>
    <w:multiLevelType w:val="hybridMultilevel"/>
    <w:tmpl w:val="AE92A6C4"/>
    <w:lvl w:tplc="56B2581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2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4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8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9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0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</w:num>
  <w:num w:numId="2">
    <w:abstractNumId w:val="2"/>
  </w:num>
  <w:num w:numId="3">
    <w:abstractNumId w:val="18"/>
  </w:num>
  <w:num w:numId="4">
    <w:abstractNumId w:val="31"/>
  </w:num>
  <w:num w:numId="5">
    <w:abstractNumId w:val="20"/>
  </w:num>
  <w:num w:numId="6">
    <w:abstractNumId w:val="27"/>
  </w:num>
  <w:num w:numId="7">
    <w:abstractNumId w:val="1"/>
  </w:num>
  <w:num w:numId="8">
    <w:abstractNumId w:val="9"/>
  </w:num>
  <w:num w:numId="9">
    <w:abstractNumId w:val="6"/>
  </w:num>
  <w:num w:numId="10">
    <w:abstractNumId w:val="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4"/>
  </w:num>
  <w:num w:numId="15">
    <w:abstractNumId w:val="16"/>
  </w:num>
  <w:num w:numId="16">
    <w:abstractNumId w:val="17"/>
  </w:num>
  <w:num w:numId="17">
    <w:abstractNumId w:val="28"/>
  </w:num>
  <w:num w:numId="18">
    <w:abstractNumId w:val="23"/>
  </w:num>
  <w:num w:numId="19">
    <w:abstractNumId w:val="0"/>
  </w:num>
  <w:num w:numId="20">
    <w:abstractNumId w:val="25"/>
  </w:num>
  <w:num w:numId="21">
    <w:abstractNumId w:val="7"/>
  </w:num>
  <w:num w:numId="22">
    <w:abstractNumId w:val="4"/>
  </w:num>
  <w:num w:numId="23">
    <w:abstractNumId w:val="14"/>
  </w:num>
  <w:num w:numId="24">
    <w:abstractNumId w:val="29"/>
  </w:num>
  <w:num w:numId="25">
    <w:abstractNumId w:val="11"/>
  </w:num>
  <w:num w:numId="26">
    <w:abstractNumId w:val="15"/>
  </w:num>
  <w:num w:numId="27">
    <w:abstractNumId w:val="3"/>
  </w:num>
  <w:num w:numId="28">
    <w:abstractNumId w:val="30"/>
  </w:num>
  <w:num w:numId="29">
    <w:abstractNumId w:val="12"/>
  </w:num>
  <w:num w:numId="30">
    <w:abstractNumId w:val="33"/>
  </w:num>
  <w:num w:numId="31">
    <w:abstractNumId w:val="19"/>
  </w:num>
  <w:num w:numId="32">
    <w:abstractNumId w:val="21"/>
  </w:num>
  <w:num w:numId="33">
    <w:abstractNumId w:val="26"/>
  </w:num>
  <w:num w:numId="34">
    <w:abstractNumId w:val="22"/>
  </w:num>
  <w:num w:numId="3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71CA"/>
    <w:rsid w:val="000125B8"/>
    <w:rsid w:val="000378CA"/>
    <w:rsid w:val="00045452"/>
    <w:rsid w:val="000469BE"/>
    <w:rsid w:val="00051729"/>
    <w:rsid w:val="00072CC4"/>
    <w:rsid w:val="00074DB6"/>
    <w:rsid w:val="000774AA"/>
    <w:rsid w:val="0007770E"/>
    <w:rsid w:val="0009048E"/>
    <w:rsid w:val="000C04D0"/>
    <w:rsid w:val="000C2DB0"/>
    <w:rsid w:val="000C3409"/>
    <w:rsid w:val="000D7A4B"/>
    <w:rsid w:val="000E067A"/>
    <w:rsid w:val="000F4C24"/>
    <w:rsid w:val="00100BB8"/>
    <w:rsid w:val="00104FCE"/>
    <w:rsid w:val="00105FCD"/>
    <w:rsid w:val="0011515B"/>
    <w:rsid w:val="0012269C"/>
    <w:rsid w:val="001242AD"/>
    <w:rsid w:val="001349F2"/>
    <w:rsid w:val="00135445"/>
    <w:rsid w:val="00145CF2"/>
    <w:rsid w:val="00146329"/>
    <w:rsid w:val="00154855"/>
    <w:rsid w:val="00164BEC"/>
    <w:rsid w:val="00165841"/>
    <w:rsid w:val="00172198"/>
    <w:rsid w:val="001740A6"/>
    <w:rsid w:val="00190265"/>
    <w:rsid w:val="001B033D"/>
    <w:rsid w:val="001C1FA9"/>
    <w:rsid w:val="001C2963"/>
    <w:rsid w:val="001D19C8"/>
    <w:rsid w:val="001E4DA5"/>
    <w:rsid w:val="001F087F"/>
    <w:rsid w:val="00200AE3"/>
    <w:rsid w:val="00202C78"/>
    <w:rsid w:val="0020342B"/>
    <w:rsid w:val="00211680"/>
    <w:rsid w:val="00212AC7"/>
    <w:rsid w:val="0021314A"/>
    <w:rsid w:val="00223CE7"/>
    <w:rsid w:val="00223E5C"/>
    <w:rsid w:val="00225DC2"/>
    <w:rsid w:val="00230FE2"/>
    <w:rsid w:val="00236B9B"/>
    <w:rsid w:val="002375F7"/>
    <w:rsid w:val="00243FEC"/>
    <w:rsid w:val="0024529B"/>
    <w:rsid w:val="00253988"/>
    <w:rsid w:val="00266FEE"/>
    <w:rsid w:val="00272ABD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6B40"/>
    <w:rsid w:val="002E607B"/>
    <w:rsid w:val="002E7E22"/>
    <w:rsid w:val="002F5FCF"/>
    <w:rsid w:val="00301BF0"/>
    <w:rsid w:val="00301F07"/>
    <w:rsid w:val="0030287C"/>
    <w:rsid w:val="00326CB6"/>
    <w:rsid w:val="003312FD"/>
    <w:rsid w:val="00340CEA"/>
    <w:rsid w:val="00341CC8"/>
    <w:rsid w:val="00343243"/>
    <w:rsid w:val="003450E8"/>
    <w:rsid w:val="0035368B"/>
    <w:rsid w:val="00354CE6"/>
    <w:rsid w:val="00354D29"/>
    <w:rsid w:val="003625C7"/>
    <w:rsid w:val="003630F9"/>
    <w:rsid w:val="00364528"/>
    <w:rsid w:val="003705F3"/>
    <w:rsid w:val="003758FD"/>
    <w:rsid w:val="00380070"/>
    <w:rsid w:val="00393746"/>
    <w:rsid w:val="003A73AF"/>
    <w:rsid w:val="003B5191"/>
    <w:rsid w:val="003B72BF"/>
    <w:rsid w:val="003C51CC"/>
    <w:rsid w:val="003D0FC3"/>
    <w:rsid w:val="003D4F71"/>
    <w:rsid w:val="003D57A7"/>
    <w:rsid w:val="003E2F9B"/>
    <w:rsid w:val="003F1A2D"/>
    <w:rsid w:val="003F3C4A"/>
    <w:rsid w:val="003F3CE1"/>
    <w:rsid w:val="00405091"/>
    <w:rsid w:val="00410606"/>
    <w:rsid w:val="00413DD0"/>
    <w:rsid w:val="004272FA"/>
    <w:rsid w:val="00442C40"/>
    <w:rsid w:val="00445290"/>
    <w:rsid w:val="00447C5A"/>
    <w:rsid w:val="00461A2B"/>
    <w:rsid w:val="00462A3D"/>
    <w:rsid w:val="00475E0A"/>
    <w:rsid w:val="0048001B"/>
    <w:rsid w:val="00480E00"/>
    <w:rsid w:val="00482411"/>
    <w:rsid w:val="00492572"/>
    <w:rsid w:val="00494E5E"/>
    <w:rsid w:val="00496F8D"/>
    <w:rsid w:val="004978E4"/>
    <w:rsid w:val="004C3443"/>
    <w:rsid w:val="004D1EFB"/>
    <w:rsid w:val="004D376E"/>
    <w:rsid w:val="004D7333"/>
    <w:rsid w:val="004F11BD"/>
    <w:rsid w:val="004F3C37"/>
    <w:rsid w:val="004F63AD"/>
    <w:rsid w:val="005070EB"/>
    <w:rsid w:val="0055006A"/>
    <w:rsid w:val="0055289D"/>
    <w:rsid w:val="00557008"/>
    <w:rsid w:val="00560A07"/>
    <w:rsid w:val="00570B4A"/>
    <w:rsid w:val="0058077D"/>
    <w:rsid w:val="00582852"/>
    <w:rsid w:val="00595478"/>
    <w:rsid w:val="005A4CD3"/>
    <w:rsid w:val="005A6106"/>
    <w:rsid w:val="005A622C"/>
    <w:rsid w:val="005A696E"/>
    <w:rsid w:val="005C04AA"/>
    <w:rsid w:val="005C2A2E"/>
    <w:rsid w:val="005C2BE5"/>
    <w:rsid w:val="005D3FE9"/>
    <w:rsid w:val="005D6156"/>
    <w:rsid w:val="005E0830"/>
    <w:rsid w:val="005E1950"/>
    <w:rsid w:val="005F0A5B"/>
    <w:rsid w:val="005F107A"/>
    <w:rsid w:val="005F3E18"/>
    <w:rsid w:val="005F4A7A"/>
    <w:rsid w:val="006011F8"/>
    <w:rsid w:val="0061199C"/>
    <w:rsid w:val="006176D0"/>
    <w:rsid w:val="0063363C"/>
    <w:rsid w:val="0064758C"/>
    <w:rsid w:val="00657262"/>
    <w:rsid w:val="00667CF3"/>
    <w:rsid w:val="0067336B"/>
    <w:rsid w:val="00676137"/>
    <w:rsid w:val="00676C72"/>
    <w:rsid w:val="00677F47"/>
    <w:rsid w:val="00690880"/>
    <w:rsid w:val="00691017"/>
    <w:rsid w:val="006916A5"/>
    <w:rsid w:val="00695147"/>
    <w:rsid w:val="006B7C4B"/>
    <w:rsid w:val="006C4EF5"/>
    <w:rsid w:val="006C618B"/>
    <w:rsid w:val="006E3FDB"/>
    <w:rsid w:val="006E6495"/>
    <w:rsid w:val="006F3649"/>
    <w:rsid w:val="006F6925"/>
    <w:rsid w:val="006F6AC9"/>
    <w:rsid w:val="006F7CFD"/>
    <w:rsid w:val="00700429"/>
    <w:rsid w:val="00702EE0"/>
    <w:rsid w:val="00706D0A"/>
    <w:rsid w:val="007143F8"/>
    <w:rsid w:val="00736E8D"/>
    <w:rsid w:val="00743E09"/>
    <w:rsid w:val="00755D13"/>
    <w:rsid w:val="007606F3"/>
    <w:rsid w:val="007671E0"/>
    <w:rsid w:val="0077499B"/>
    <w:rsid w:val="007850E8"/>
    <w:rsid w:val="00786A29"/>
    <w:rsid w:val="0078722D"/>
    <w:rsid w:val="00791119"/>
    <w:rsid w:val="00793600"/>
    <w:rsid w:val="007A0D68"/>
    <w:rsid w:val="007A5CB3"/>
    <w:rsid w:val="007D0763"/>
    <w:rsid w:val="007D188D"/>
    <w:rsid w:val="007D4F3C"/>
    <w:rsid w:val="007F2F59"/>
    <w:rsid w:val="007F46FE"/>
    <w:rsid w:val="007F5815"/>
    <w:rsid w:val="007F7F67"/>
    <w:rsid w:val="008004E2"/>
    <w:rsid w:val="00800C5D"/>
    <w:rsid w:val="00802385"/>
    <w:rsid w:val="00810FD8"/>
    <w:rsid w:val="00812A6E"/>
    <w:rsid w:val="008213F0"/>
    <w:rsid w:val="00823F49"/>
    <w:rsid w:val="008254A8"/>
    <w:rsid w:val="00831832"/>
    <w:rsid w:val="0084123E"/>
    <w:rsid w:val="00842B87"/>
    <w:rsid w:val="00852079"/>
    <w:rsid w:val="008660D5"/>
    <w:rsid w:val="0087775A"/>
    <w:rsid w:val="00882A09"/>
    <w:rsid w:val="0089093D"/>
    <w:rsid w:val="00892CAD"/>
    <w:rsid w:val="00894F3A"/>
    <w:rsid w:val="008A3025"/>
    <w:rsid w:val="008A658B"/>
    <w:rsid w:val="008A69D5"/>
    <w:rsid w:val="008B0220"/>
    <w:rsid w:val="008C33CC"/>
    <w:rsid w:val="008D4836"/>
    <w:rsid w:val="008E0B38"/>
    <w:rsid w:val="008E6175"/>
    <w:rsid w:val="009078B4"/>
    <w:rsid w:val="00910633"/>
    <w:rsid w:val="009114EF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923C9"/>
    <w:rsid w:val="009A17C2"/>
    <w:rsid w:val="009A319C"/>
    <w:rsid w:val="009B2D1E"/>
    <w:rsid w:val="009B5B85"/>
    <w:rsid w:val="009B6BB8"/>
    <w:rsid w:val="009C0876"/>
    <w:rsid w:val="009D2A34"/>
    <w:rsid w:val="009D471F"/>
    <w:rsid w:val="009E7D12"/>
    <w:rsid w:val="009F16E5"/>
    <w:rsid w:val="009F2C77"/>
    <w:rsid w:val="00A078F8"/>
    <w:rsid w:val="00A1185A"/>
    <w:rsid w:val="00A13591"/>
    <w:rsid w:val="00A20CCF"/>
    <w:rsid w:val="00A35682"/>
    <w:rsid w:val="00A56CEB"/>
    <w:rsid w:val="00A57294"/>
    <w:rsid w:val="00A60F20"/>
    <w:rsid w:val="00A6629D"/>
    <w:rsid w:val="00A66A00"/>
    <w:rsid w:val="00A73048"/>
    <w:rsid w:val="00A75596"/>
    <w:rsid w:val="00A81CD6"/>
    <w:rsid w:val="00A9583A"/>
    <w:rsid w:val="00A95BCE"/>
    <w:rsid w:val="00AB02AB"/>
    <w:rsid w:val="00AB06BE"/>
    <w:rsid w:val="00AB5E22"/>
    <w:rsid w:val="00AD00D6"/>
    <w:rsid w:val="00AE4A0C"/>
    <w:rsid w:val="00AE63ED"/>
    <w:rsid w:val="00AE7770"/>
    <w:rsid w:val="00AF5598"/>
    <w:rsid w:val="00B04CF6"/>
    <w:rsid w:val="00B07F29"/>
    <w:rsid w:val="00B20A78"/>
    <w:rsid w:val="00B2383D"/>
    <w:rsid w:val="00B356AC"/>
    <w:rsid w:val="00B44A81"/>
    <w:rsid w:val="00B50020"/>
    <w:rsid w:val="00B5735C"/>
    <w:rsid w:val="00B72A87"/>
    <w:rsid w:val="00B73E39"/>
    <w:rsid w:val="00B852AA"/>
    <w:rsid w:val="00B8622C"/>
    <w:rsid w:val="00B9219E"/>
    <w:rsid w:val="00B960F4"/>
    <w:rsid w:val="00BB119D"/>
    <w:rsid w:val="00BB4B25"/>
    <w:rsid w:val="00C03C4B"/>
    <w:rsid w:val="00C0570C"/>
    <w:rsid w:val="00C12D40"/>
    <w:rsid w:val="00C22D61"/>
    <w:rsid w:val="00C25C3F"/>
    <w:rsid w:val="00C27F3E"/>
    <w:rsid w:val="00C326E6"/>
    <w:rsid w:val="00C3643A"/>
    <w:rsid w:val="00C62242"/>
    <w:rsid w:val="00C64224"/>
    <w:rsid w:val="00C71200"/>
    <w:rsid w:val="00C722C6"/>
    <w:rsid w:val="00C752FC"/>
    <w:rsid w:val="00C76EAD"/>
    <w:rsid w:val="00C97779"/>
    <w:rsid w:val="00C97B1D"/>
    <w:rsid w:val="00CA3D3F"/>
    <w:rsid w:val="00CA3E0F"/>
    <w:rsid w:val="00CB01B7"/>
    <w:rsid w:val="00CB16B2"/>
    <w:rsid w:val="00CB4950"/>
    <w:rsid w:val="00CC4F13"/>
    <w:rsid w:val="00CD15FF"/>
    <w:rsid w:val="00CD4EF3"/>
    <w:rsid w:val="00CE02DC"/>
    <w:rsid w:val="00CE08B2"/>
    <w:rsid w:val="00CE4AF4"/>
    <w:rsid w:val="00CE57A0"/>
    <w:rsid w:val="00D072AD"/>
    <w:rsid w:val="00D10CD4"/>
    <w:rsid w:val="00D1700A"/>
    <w:rsid w:val="00D21562"/>
    <w:rsid w:val="00D25136"/>
    <w:rsid w:val="00D333FB"/>
    <w:rsid w:val="00D33B32"/>
    <w:rsid w:val="00D40068"/>
    <w:rsid w:val="00D44737"/>
    <w:rsid w:val="00D45161"/>
    <w:rsid w:val="00D50611"/>
    <w:rsid w:val="00D55532"/>
    <w:rsid w:val="00D62A0D"/>
    <w:rsid w:val="00D6739F"/>
    <w:rsid w:val="00D70859"/>
    <w:rsid w:val="00D8041C"/>
    <w:rsid w:val="00D819C4"/>
    <w:rsid w:val="00DA3422"/>
    <w:rsid w:val="00DC43B4"/>
    <w:rsid w:val="00DD0A50"/>
    <w:rsid w:val="00DD32FA"/>
    <w:rsid w:val="00E063BB"/>
    <w:rsid w:val="00E107E3"/>
    <w:rsid w:val="00E12B0D"/>
    <w:rsid w:val="00E139B6"/>
    <w:rsid w:val="00E13BEA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7AAF"/>
    <w:rsid w:val="00E6383C"/>
    <w:rsid w:val="00E64926"/>
    <w:rsid w:val="00EC5068"/>
    <w:rsid w:val="00ED1D02"/>
    <w:rsid w:val="00ED4C11"/>
    <w:rsid w:val="00EE0FC1"/>
    <w:rsid w:val="00EE10B7"/>
    <w:rsid w:val="00EE30A7"/>
    <w:rsid w:val="00EF1066"/>
    <w:rsid w:val="00EF2E4B"/>
    <w:rsid w:val="00EF455A"/>
    <w:rsid w:val="00EF7DC5"/>
    <w:rsid w:val="00F02578"/>
    <w:rsid w:val="00F0294B"/>
    <w:rsid w:val="00F02F7D"/>
    <w:rsid w:val="00F11868"/>
    <w:rsid w:val="00F15017"/>
    <w:rsid w:val="00F30A9D"/>
    <w:rsid w:val="00F31140"/>
    <w:rsid w:val="00F3528D"/>
    <w:rsid w:val="00F36C6B"/>
    <w:rsid w:val="00F52935"/>
    <w:rsid w:val="00F60B19"/>
    <w:rsid w:val="00F649EE"/>
    <w:rsid w:val="00F64AD6"/>
    <w:rsid w:val="00F65230"/>
    <w:rsid w:val="00F77B33"/>
    <w:rsid w:val="00F81A62"/>
    <w:rsid w:val="00F97316"/>
    <w:rsid w:val="00FA0660"/>
    <w:rsid w:val="00FA4856"/>
    <w:rsid w:val="00FB652F"/>
    <w:rsid w:val="00FC170C"/>
    <w:rsid w:val="00FD3A6A"/>
    <w:rsid w:val="00FD5B15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St-677/2019</izvorni_sadrzaj>
    <derivirana_varijabla naziv="DomainObject.Predmet.OznakaBroj_1">St-677/2019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BOSSMAN GRUPA d.o.o. za proizvodnju i trgovinu u stečaju</izvorni_sadrzaj>
    <derivirana_varijabla naziv="DomainObject.Predmet.ProtustrankaFormated_1">  Stečajna masa iza BOSSMAN GRUPA d.o.o. za proizvodnju i trgovinu u stečaju</derivirana_varijabla>
  </DomainObject.Predmet.ProtustrankaFormated>
  <DomainObject.Predmet.ProtustrankaFormatedOIB>
    <izvorni_sadrzaj>  Stečajna masa iza BOSSMAN GRUPA d.o.o. za proizvodnju i trgovinu u stečaju, OIB 23876173452</izvorni_sadrzaj>
    <derivirana_varijabla naziv="DomainObject.Predmet.ProtustrankaFormatedOIB_1">  Stečajna masa iza BOSSMAN GRUPA d.o.o. za proizvodnju i trgovinu u stečaju, OIB 23876173452</derivirana_varijabla>
  </DomainObject.Predmet.ProtustrankaFormatedOIB>
  <DomainObject.Predmet.ProtustrankaFormatedWithAdress>
    <izvorni_sadrzaj> Stečajna masa iza BOSSMAN GRUPA d.o.o. za proizvodnju i trgovinu u stečaju, Šibenska 19, 10410 Velika Gorica</izvorni_sadrzaj>
    <derivirana_varijabla naziv="DomainObject.Predmet.ProtustrankaFormatedWithAdress_1"> Stečajna masa iza BOSSMAN GRUPA d.o.o. za proizvodnju i trgovinu u stečaju, Šibenska 19, 10410 Velika Gorica</derivirana_varijabla>
  </DomainObject.Predmet.ProtustrankaFormatedWithAdress>
  <DomainObject.Predmet.ProtustrankaFormatedWithAdressOIB>
    <izvorni_sadrzaj> Stečajna masa iza BOSSMAN GRUPA d.o.o. za proizvodnju i trgovinu u stečaju, OIB 23876173452, Šibenska 19, 10410 Velika Gorica</izvorni_sadrzaj>
    <derivirana_varijabla naziv="DomainObject.Predmet.ProtustrankaFormatedWithAdressOIB_1"> Stečajna masa iza BOSSMAN GRUPA d.o.o. za proizvodnju i trgovinu u stečaju, OIB 23876173452, Šibenska 19, 10410 Velika Gorica</derivirana_varijabla>
  </DomainObject.Predmet.ProtustrankaFormatedWithAdressOIB>
  <DomainObject.Predmet.ProtustrankaWithAdress>
    <izvorni_sadrzaj>Stečajna masa iza BOSSMAN GRUPA d.o.o. za proizvodnju i trgovinu u stečaju Šibenska 19, 10410 Velika Gorica</izvorni_sadrzaj>
    <derivirana_varijabla naziv="DomainObject.Predmet.ProtustrankaWithAdress_1">Stečajna masa iza BOSSMAN GRUPA d.o.o. za proizvodnju i trgovinu u stečaju Šibenska 19, 10410 Velika Gorica</derivirana_varijabla>
  </DomainObject.Predmet.ProtustrankaWithAdress>
  <DomainObject.Predmet.ProtustrankaWithAdressOIB>
    <izvorni_sadrzaj>Stečajna masa iza BOSSMAN GRUPA d.o.o. za proizvodnju i trgovinu u stečaju, OIB 23876173452, Šibenska 19, 10410 Velika Gorica</izvorni_sadrzaj>
    <derivirana_varijabla naziv="DomainObject.Predmet.ProtustrankaWithAdressOIB_1">Stečajna masa iza BOSSMAN GRUPA d.o.o. za proizvodnju i trgovinu u stečaju, OIB 23876173452, Šibenska 19, 10410 Velika Gorica</derivirana_varijabla>
  </DomainObject.Predmet.ProtustrankaWithAdressOIB>
  <DomainObject.Predmet.ProtustrankaNazivFormated>
    <izvorni_sadrzaj>Stečajna masa iza BOSSMAN GRUPA d.o.o. za proizvodnju i trgovinu u stečaju</izvorni_sadrzaj>
    <derivirana_varijabla naziv="DomainObject.Predmet.ProtustrankaNazivFormated_1">Stečajna masa iza BOSSMAN GRUPA d.o.o. za proizvodnju i trgovinu u stečaju</derivirana_varijabla>
  </DomainObject.Predmet.ProtustrankaNazivFormated>
  <DomainObject.Predmet.ProtustrankaNazivFormatedOIB>
    <izvorni_sadrzaj>Stečajna masa iza BOSSMAN GRUPA d.o.o. za proizvodnju i trgovinu u stečaju, OIB 23876173452</izvorni_sadrzaj>
    <derivirana_varijabla naziv="DomainObject.Predmet.ProtustrankaNazivFormatedOIB_1">Stečajna masa iza BOSSMAN GRUPA d.o.o. za proizvodnju i trgovinu u stečaju, OIB 23876173452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Ostović</izvorni_sadrzaj>
    <derivirana_varijabla naziv="DomainObject.Predmet.StrankaFormated_1">  Zoran Ostović</derivirana_varijabla>
  </DomainObject.Predmet.StrankaFormated>
  <DomainObject.Predmet.StrankaFormatedOIB>
    <izvorni_sadrzaj>  Zoran Ostović, OIB 14973076805</izvorni_sadrzaj>
    <derivirana_varijabla naziv="DomainObject.Predmet.StrankaFormatedOIB_1">  Zoran Ostović, OIB 14973076805</derivirana_varijabla>
  </DomainObject.Predmet.StrankaFormatedOIB>
  <DomainObject.Predmet.StrankaFormatedWithAdress>
    <izvorni_sadrzaj> Zoran Ostović, Šibenska 19, 10410 Velika Gorica</izvorni_sadrzaj>
    <derivirana_varijabla naziv="DomainObject.Predmet.StrankaFormatedWithAdress_1"> Zoran Ostović, Šibenska 19, 10410 Velika Gorica</derivirana_varijabla>
  </DomainObject.Predmet.StrankaFormatedWithAdress>
  <DomainObject.Predmet.StrankaFormatedWithAdressOIB>
    <izvorni_sadrzaj> Zoran Ostović, OIB 14973076805, Šibenska 19, 10410 Velika Gorica</izvorni_sadrzaj>
    <derivirana_varijabla naziv="DomainObject.Predmet.StrankaFormatedWithAdressOIB_1"> Zoran Ostović, OIB 14973076805, Šibenska 19, 10410 Velika Gorica</derivirana_varijabla>
  </DomainObject.Predmet.StrankaFormatedWithAdressOIB>
  <DomainObject.Predmet.StrankaWithAdress>
    <izvorni_sadrzaj>Zoran Ostović Šibenska 19,10410 Velika Gorica</izvorni_sadrzaj>
    <derivirana_varijabla naziv="DomainObject.Predmet.StrankaWithAdress_1">Zoran Ostović Šibenska 19,10410 Velika Gorica</derivirana_varijabla>
  </DomainObject.Predmet.StrankaWithAdress>
  <DomainObject.Predmet.StrankaWithAdressOIB>
    <izvorni_sadrzaj>Zoran Ostović, OIB 14973076805, Šibenska 19,10410 Velika Gorica</izvorni_sadrzaj>
    <derivirana_varijabla naziv="DomainObject.Predmet.StrankaWithAdressOIB_1">Zoran Ostović, OIB 14973076805, Šibenska 19,10410 Velika Gorica</derivirana_varijabla>
  </DomainObject.Predmet.StrankaWithAdressOIB>
  <DomainObject.Predmet.StrankaNazivFormated>
    <izvorni_sadrzaj>Zoran Ostović</izvorni_sadrzaj>
    <derivirana_varijabla naziv="DomainObject.Predmet.StrankaNazivFormated_1">Zoran Ostović</derivirana_varijabla>
  </DomainObject.Predmet.StrankaNazivFormated>
  <DomainObject.Predmet.StrankaNazivFormatedOIB>
    <izvorni_sadrzaj>Zoran Ostović, OIB 14973076805</izvorni_sadrzaj>
    <derivirana_varijabla naziv="DomainObject.Predmet.StrankaNazivFormatedOIB_1">Zoran Ostović, OIB 14973076805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Zoran Ostović</item>
    </izvorni_sadrzaj>
    <derivirana_varijabla naziv="DomainObject.Predmet.StrankaListFormated_1">
      <item>Zoran Ostović</item>
    </derivirana_varijabla>
  </DomainObject.Predmet.StrankaListFormated>
  <DomainObject.Predmet.StrankaListFormatedOIB>
    <izvorni_sadrzaj>
      <item>Zoran Ostović, OIB 14973076805</item>
    </izvorni_sadrzaj>
    <derivirana_varijabla naziv="DomainObject.Predmet.StrankaListFormatedOIB_1">
      <item>Zoran Ostović, OIB 14973076805</item>
    </derivirana_varijabla>
  </DomainObject.Predmet.StrankaListFormatedOIB>
  <DomainObject.Predmet.StrankaListFormatedWithAdress>
    <izvorni_sadrzaj>
      <item>Zoran Ostović, Šibenska 19, 10410 Velika Gorica</item>
    </izvorni_sadrzaj>
    <derivirana_varijabla naziv="DomainObject.Predmet.StrankaListFormatedWithAdress_1">
      <item>Zoran Ostović, Šibenska 19, 10410 Velika Gorica</item>
    </derivirana_varijabla>
  </DomainObject.Predmet.StrankaListFormatedWithAdress>
  <DomainObject.Predmet.StrankaListFormatedWithAdressOIB>
    <izvorni_sadrzaj>
      <item>Zoran Ostović, OIB 14973076805, Šibenska 19, 10410 Velika Gorica</item>
    </izvorni_sadrzaj>
    <derivirana_varijabla naziv="DomainObject.Predmet.StrankaListFormatedWithAdressOIB_1">
      <item>Zoran Ostović, OIB 14973076805, Šibenska 19, 10410 Velika Gorica</item>
    </derivirana_varijabla>
  </DomainObject.Predmet.StrankaListFormatedWithAdressOIB>
  <DomainObject.Predmet.StrankaListNazivFormated>
    <izvorni_sadrzaj>
      <item>Zoran Ostović</item>
    </izvorni_sadrzaj>
    <derivirana_varijabla naziv="DomainObject.Predmet.StrankaListNazivFormated_1">
      <item>Zoran Ostović</item>
    </derivirana_varijabla>
  </DomainObject.Predmet.StrankaListNazivFormated>
  <DomainObject.Predmet.StrankaListNazivFormatedOIB>
    <izvorni_sadrzaj>
      <item>Zoran Ostović, OIB 14973076805</item>
    </izvorni_sadrzaj>
    <derivirana_varijabla naziv="DomainObject.Predmet.StrankaListNazivFormatedOIB_1">
      <item>Zoran Ostović, OIB 14973076805</item>
    </derivirana_varijabla>
  </DomainObject.Predmet.StrankaListNazivFormatedOIB>
  <DomainObject.Predmet.ProtuStrankaListFormated>
    <izvorni_sadrzaj>
      <item>Stečajna masa iza BOSSMAN GRUPA d.o.o. za proizvodnju i trgovinu u stečaju</item>
    </izvorni_sadrzaj>
    <derivirana_varijabla naziv="DomainObject.Predmet.ProtuStrankaListFormated_1">
      <item>Stečajna masa iza BOSSMAN GRUPA d.o.o. za proizvodnju i trgovinu u stečaju</item>
    </derivirana_varijabla>
  </DomainObject.Predmet.ProtuStrankaListFormated>
  <DomainObject.Predmet.ProtuStrankaListFormatedOIB>
    <izvorni_sadrzaj>
      <item>Stečajna masa iza BOSSMAN GRUPA d.o.o. za proizvodnju i trgovinu u stečaju, OIB 23876173452</item>
    </izvorni_sadrzaj>
    <derivirana_varijabla naziv="DomainObject.Predmet.ProtuStrankaListFormatedOIB_1">
      <item>Stečajna masa iza BOSSMAN GRUPA d.o.o. za proizvodnju i trgovinu u stečaju, OIB 23876173452</item>
    </derivirana_varijabla>
  </DomainObject.Predmet.ProtuStrankaListFormatedOIB>
  <DomainObject.Predmet.ProtuStrankaListFormatedWithAdress>
    <izvorni_sadrzaj>
      <item>Stečajna masa iza BOSSMAN GRUPA d.o.o. za proizvodnju i trgovinu u stečaju, Šibenska 19, 10410 Velika Gorica</item>
    </izvorni_sadrzaj>
    <derivirana_varijabla naziv="DomainObject.Predmet.ProtuStrankaListFormatedWithAdress_1">
      <item>Stečajna masa iza BOSSMAN GRUPA d.o.o. za proizvodnju i trgovinu u stečaju, Šibenska 19, 10410 Velika Gorica</item>
    </derivirana_varijabla>
  </DomainObject.Predmet.ProtuStrankaListFormatedWithAdress>
  <DomainObject.Predmet.ProtuStrankaListFormatedWithAdressOIB>
    <izvorni_sadrzaj>
      <item>Stečajna masa iza BOSSMAN GRUPA d.o.o. za proizvodnju i trgovinu u stečaju, OIB 23876173452, Šibenska 19, 10410 Velika Gorica</item>
    </izvorni_sadrzaj>
    <derivirana_varijabla naziv="DomainObject.Predmet.ProtuStrankaListFormatedWithAdressOIB_1">
      <item>Stečajna masa iza BOSSMAN GRUPA d.o.o. za proizvodnju i trgovinu u stečaju, OIB 23876173452, Šibenska 19, 10410 Velika Gorica</item>
    </derivirana_varijabla>
  </DomainObject.Predmet.ProtuStrankaListFormatedWithAdressOIB>
  <DomainObject.Predmet.ProtuStrankaListNazivFormated>
    <izvorni_sadrzaj>
      <item>Stečajna masa iza BOSSMAN GRUPA d.o.o. za proizvodnju i trgovinu u stečaju</item>
    </izvorni_sadrzaj>
    <derivirana_varijabla naziv="DomainObject.Predmet.ProtuStrankaListNazivFormated_1">
      <item>Stečajna masa iza BOSSMAN GRUPA d.o.o. za proizvodnju i trgovinu u stečaju</item>
    </derivirana_varijabla>
  </DomainObject.Predmet.ProtuStrankaListNazivFormated>
  <DomainObject.Predmet.ProtuStrankaListNazivFormatedOIB>
    <izvorni_sadrzaj>
      <item>Stečajna masa iza BOSSMAN GRUPA d.o.o. za proizvodnju i trgovinu u stečaju, OIB 23876173452</item>
    </izvorni_sadrzaj>
    <derivirana_varijabla naziv="DomainObject.Predmet.ProtuStrankaListNazivFormatedOIB_1">
      <item>Stečajna masa iza BOSSMAN GRUPA d.o.o. za proizvodnju i trgovinu u stečaju, OIB 23876173452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Ostović</izvorni_sadrzaj>
    <derivirana_varijabla naziv="DomainObject.Predmet.StrankaIDrugi_1">Zoran Ostović</derivirana_varijabla>
  </DomainObject.Predmet.StrankaIDrugi>
  <DomainObject.Predmet.ProtustrankaIDrugi>
    <izvorni_sadrzaj>Stečajna masa iza BOSSMAN GRUPA d.o.o. za proizvodnju i trgovinu u stečaju</izvorni_sadrzaj>
    <derivirana_varijabla naziv="DomainObject.Predmet.ProtustrankaIDrugi_1">Stečajna masa iza BOSSMAN GRUPA d.o.o. za proizvodnju i trgovinu u stečaju</derivirana_varijabla>
  </DomainObject.Predmet.ProtustrankaIDrugi>
  <DomainObject.Predmet.StrankaIDrugiAdressOIB>
    <izvorni_sadrzaj>Zoran Ostović, OIB 14973076805, Šibenska 19, 10410 Velika Gorica</izvorni_sadrzaj>
    <derivirana_varijabla naziv="DomainObject.Predmet.StrankaIDrugiAdressOIB_1">Zoran Ostović, OIB 14973076805, Šibenska 19, 10410 Velika Gorica</derivirana_varijabla>
  </DomainObject.Predmet.StrankaIDrugiAdressOIB>
  <DomainObject.Predmet.ProtustrankaIDrugiAdressOIB>
    <izvorni_sadrzaj>Stečajna masa iza BOSSMAN GRUPA d.o.o. za proizvodnju i trgovinu u stečaju, OIB 23876173452, Šibenska 19, 10410 Velika Gorica</izvorni_sadrzaj>
    <derivirana_varijabla naziv="DomainObject.Predmet.ProtustrankaIDrugiAdressOIB_1">Stečajna masa iza BOSSMAN GRUPA d.o.o. za proizvodnju i trgovinu u stečaju, OIB 23876173452, Šibenska 19,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Ostović</item>
      <item>Stečajna masa iza BOSSMAN GRUPA d.o.o. za proizvodnju i trgovinu u stečaju</item>
    </izvorni_sadrzaj>
    <derivirana_varijabla naziv="DomainObject.Predmet.SudioniciListNaziv_1">
      <item>Zoran Ostović</item>
      <item>Stečajna masa iza BOSSMAN GRUPA d.o.o. za proizvodnju i trgovinu u stečaju</item>
    </derivirana_varijabla>
  </DomainObject.Predmet.SudioniciListNaziv>
  <DomainObject.Predmet.SudioniciListAdressOIB>
    <izvorni_sadrzaj>
      <item>Zoran Ostović, OIB 14973076805, Šibenska 19,10410 Velika Gorica</item>
      <item>Stečajna masa iza BOSSMAN GRUPA d.o.o. za proizvodnju i trgovinu u stečaju, OIB 23876173452, Šibenska 19,10410 Velika Gorica</item>
    </izvorni_sadrzaj>
    <derivirana_varijabla naziv="DomainObject.Predmet.SudioniciListAdressOIB_1">
      <item>Zoran Ostović, OIB 14973076805, Šibenska 19,10410 Velika Gorica</item>
      <item>Stečajna masa iza BOSSMAN GRUPA d.o.o. za proizvodnju i trgovinu u stečaju, OIB 23876173452, Šibenska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14973076805</item>
      <item>, OIB 23876173452</item>
    </izvorni_sadrzaj>
    <derivirana_varijabla naziv="DomainObject.Predmet.SudioniciListNazivOIB_1">
      <item>, OIB 14973076805</item>
      <item>, OIB 23876173452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0166F-0641-4E83-81E4-5924E244E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1166</properties:Words>
  <properties:Characters>6581</properties:Characters>
  <properties:Lines>278</properties:Lines>
  <properties:Paragraphs>129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2019-05-15T10:32:00Z</dcterms:created>
  <dc:creator>Matea Bizjak</dc:creator>
  <cp:lastModifiedBy>Vinka Mihalinčić</cp:lastModifiedBy>
  <cp:lastPrinted>2019-05-15T10:43:00Z</cp:lastPrinted>
  <dcterms:modified xmlns:xsi="http://www.w3.org/2001/XMLSchema-instance" xsi:type="dcterms:W3CDTF">2019-05-15T10:43:00Z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(1._St-677-19- Rj-_utvrđene_i_osporene_tražbine_(NOVI_SZ).docx)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