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d3697" w14:paraId="59d3697" w:rsidRDefault="00B0538A" w:rsidP="00B0538A" w:rsidR="00B0538A">
      <w:pPr>
        <w15:collapsed w:val="false"/>
        <w:rPr>
          <w:b/>
        </w:rPr>
      </w:pPr>
      <w:bookmarkStart w:name="_GoBack" w:id="0"/>
      <w:bookmarkEnd w:id="0"/>
      <w:r w:rsidRPr="002D7633">
        <w:rPr>
          <w:b/>
          <w:sz w:val="16"/>
          <w:szCs w:val="16"/>
        </w:rPr>
        <w:t xml:space="preserve">         </w:t>
      </w:r>
      <w:r>
        <w:rPr>
          <w:b/>
          <w:sz w:val="16"/>
          <w:szCs w:val="16"/>
        </w:rPr>
        <w:t xml:space="preserve">           </w:t>
      </w:r>
      <w:r w:rsidRPr="002D7633">
        <w:rPr>
          <w:b/>
          <w:sz w:val="16"/>
          <w:szCs w:val="16"/>
        </w:rPr>
        <w:t xml:space="preserve">     </w:t>
      </w:r>
      <w:r>
        <w:rPr>
          <w:b/>
          <w:sz w:val="16"/>
          <w:szCs w:val="16"/>
        </w:rPr>
        <w:t xml:space="preserve">  </w:t>
      </w:r>
      <w:r w:rsidRPr="002D7633">
        <w:rPr>
          <w:b/>
          <w:sz w:val="16"/>
          <w:szCs w:val="16"/>
        </w:rPr>
        <w:t xml:space="preserve"> </w:t>
      </w:r>
      <w:r>
        <w:rPr>
          <w:b/>
          <w:sz w:val="16"/>
          <w:szCs w:val="16"/>
        </w:rPr>
        <w:t xml:space="preserve"> </w:t>
      </w:r>
      <w:r>
        <w:rPr>
          <w:b/>
          <w:noProof/>
          <w:sz w:val="16"/>
          <w:szCs w:val="16"/>
        </w:rPr>
        <w:drawing>
          <wp:inline distR="0" distL="0" distB="0" distT="0">
            <wp:extent cy="673100" cx="526415"/>
            <wp:effectExtent b="0" r="698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7633">
        <w:rPr>
          <w:b/>
          <w:sz w:val="16"/>
          <w:szCs w:val="16"/>
        </w:rPr>
        <w:t xml:space="preserve">                   </w:t>
      </w:r>
      <w:r w:rsidRPr="002D7633">
        <w:rPr>
          <w:b/>
        </w:rPr>
        <w:t xml:space="preserve">                                         </w:t>
      </w:r>
    </w:p>
    <w:p w:rsidRDefault="00B0538A" w:rsidP="00B0538A" w:rsidR="00B0538A" w:rsidRPr="00743517">
      <w:r w:rsidRPr="004D3099">
        <w:t xml:space="preserve">    REPUBLIKA HRVATSKA </w:t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>
        <w:tab/>
        <w:t xml:space="preserve">     2 St-832</w:t>
      </w:r>
      <w:r w:rsidRPr="004D3099">
        <w:t>/</w:t>
      </w:r>
      <w:r>
        <w:t>20</w:t>
      </w:r>
      <w:r w:rsidRPr="00AD23EA">
        <w:t>16-72</w:t>
      </w:r>
    </w:p>
    <w:p w:rsidRDefault="00B0538A" w:rsidP="00B0538A" w:rsidR="00B0538A" w:rsidRPr="004D3099">
      <w:r w:rsidRPr="004D3099">
        <w:t xml:space="preserve"> TRGOVAČKI SUD U PAZINU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</w:p>
    <w:p w:rsidRDefault="00B0538A" w:rsidP="00B0538A" w:rsidR="00B0538A">
      <w:r w:rsidRPr="004D3099">
        <w:t xml:space="preserve">     52000 PAZIN, Dršćevk</w:t>
      </w:r>
      <w:r>
        <w:t>a 1</w:t>
      </w:r>
      <w:r>
        <w:tab/>
      </w:r>
      <w:r>
        <w:tab/>
      </w:r>
      <w:r>
        <w:tab/>
      </w:r>
      <w:r>
        <w:tab/>
      </w:r>
      <w:r>
        <w:tab/>
        <w:t xml:space="preserve">     </w:t>
      </w:r>
    </w:p>
    <w:p w:rsidRDefault="00B0538A" w:rsidP="00B0538A" w:rsidR="00B0538A">
      <w:pPr>
        <w:jc w:val="both"/>
        <w:rPr>
          <w:color w:val="FF0000"/>
        </w:rPr>
      </w:pPr>
    </w:p>
    <w:p w:rsidRDefault="00397FC7" w:rsidP="00B0538A" w:rsidR="00397FC7" w:rsidRPr="003452F3">
      <w:pPr>
        <w:jc w:val="both"/>
        <w:rPr>
          <w:color w:val="FF0000"/>
        </w:rPr>
      </w:pPr>
    </w:p>
    <w:p w:rsidRDefault="00B0538A" w:rsidP="00B0538A" w:rsidR="00B0538A">
      <w:pPr>
        <w:jc w:val="center"/>
      </w:pPr>
      <w:r>
        <w:t>U  I M E  R E P U B L I K E   H R V A T S K E</w:t>
      </w:r>
    </w:p>
    <w:p w:rsidRDefault="00B0538A" w:rsidP="00B0538A" w:rsidR="00B0538A" w:rsidRPr="004D3099">
      <w:pPr>
        <w:jc w:val="center"/>
      </w:pPr>
    </w:p>
    <w:p w:rsidRDefault="00B0538A" w:rsidP="00B0538A" w:rsidR="00B0538A">
      <w:pPr>
        <w:jc w:val="center"/>
      </w:pPr>
      <w:r w:rsidRPr="004D3099">
        <w:t>R J E Š E N J E</w:t>
      </w:r>
    </w:p>
    <w:p w:rsidRDefault="00B0538A" w:rsidP="00B0538A" w:rsidR="00B0538A" w:rsidRPr="004D3099">
      <w:pPr>
        <w:jc w:val="both"/>
      </w:pPr>
    </w:p>
    <w:p w:rsidRDefault="00B0538A" w:rsidP="00B0538A" w:rsidR="00B0538A" w:rsidRPr="008626F5">
      <w:pPr>
        <w:jc w:val="both"/>
      </w:pPr>
      <w:r w:rsidRPr="00294B6C">
        <w:tab/>
        <w:t xml:space="preserve">Trgovački sud u Pazinu, po stečajnom sucu Adrijani Labinjan Skok, </w:t>
      </w:r>
      <w:r>
        <w:t>u</w:t>
      </w:r>
      <w:r w:rsidRPr="00294B6C">
        <w:t xml:space="preserve"> stečajno</w:t>
      </w:r>
      <w:r>
        <w:t>m postupku</w:t>
      </w:r>
      <w:r w:rsidRPr="00294B6C">
        <w:t xml:space="preserve"> </w:t>
      </w:r>
      <w:r>
        <w:t xml:space="preserve">nad stečajnim dužnikom </w:t>
      </w:r>
      <w:r w:rsidRPr="00B05044">
        <w:t>ČEGRANE d.o.o. u stečaju, Vrsar, Marina Vrsar bb, OIB: 695401</w:t>
      </w:r>
      <w:r w:rsidRPr="007F22AE">
        <w:t>198</w:t>
      </w:r>
      <w:r w:rsidRPr="00AD23EA">
        <w:t xml:space="preserve">09, </w:t>
      </w:r>
      <w:r w:rsidR="00AD23EA" w:rsidRPr="00AD23EA">
        <w:t>23</w:t>
      </w:r>
      <w:r w:rsidR="00397FC7" w:rsidRPr="00AD23EA">
        <w:t>. ožujka</w:t>
      </w:r>
      <w:r w:rsidRPr="00AD23EA">
        <w:t xml:space="preserve"> 2</w:t>
      </w:r>
      <w:r w:rsidRPr="008626F5">
        <w:t xml:space="preserve">018. </w:t>
      </w:r>
    </w:p>
    <w:p w:rsidRDefault="00B0538A" w:rsidP="00B0538A" w:rsidR="00B0538A" w:rsidRPr="00294B6C">
      <w:pPr>
        <w:jc w:val="both"/>
      </w:pPr>
    </w:p>
    <w:p w:rsidRDefault="00B0538A" w:rsidP="00B0538A" w:rsidR="00B0538A" w:rsidRPr="004D3099">
      <w:pPr>
        <w:jc w:val="center"/>
      </w:pPr>
      <w:r w:rsidRPr="004D3099">
        <w:t>r i j e š i o  j e</w:t>
      </w:r>
    </w:p>
    <w:p w:rsidRDefault="00B0538A" w:rsidP="00B0538A" w:rsidR="00B0538A" w:rsidRPr="004D3099">
      <w:pPr>
        <w:jc w:val="both"/>
      </w:pPr>
    </w:p>
    <w:p w:rsidRDefault="00397FC7" w:rsidP="00397FC7" w:rsidR="00397FC7">
      <w:pPr>
        <w:jc w:val="both"/>
      </w:pPr>
      <w:r>
        <w:tab/>
        <w:t>I.</w:t>
      </w:r>
      <w:r>
        <w:tab/>
        <w:t xml:space="preserve">Zaključuje se stečajni postupak nad </w:t>
      </w:r>
      <w:r w:rsidRPr="0089594B">
        <w:t xml:space="preserve">stečajnim dužnikom </w:t>
      </w:r>
      <w:r w:rsidR="005A4327" w:rsidRPr="00B05044">
        <w:t>ČEGRANE d.o.o. u stečaju, Vrsar, Marina Vrsar bb, OIB: 695401</w:t>
      </w:r>
      <w:r w:rsidR="005A4327" w:rsidRPr="007F22AE">
        <w:t>198</w:t>
      </w:r>
      <w:r w:rsidR="005A4327" w:rsidRPr="008626F5">
        <w:t>09</w:t>
      </w:r>
      <w:r>
        <w:t xml:space="preserve">, temeljem odredbe čl. </w:t>
      </w:r>
      <w:r w:rsidR="005A4327">
        <w:t>344</w:t>
      </w:r>
      <w:r>
        <w:t>. st. 1. Stečajnog zakona (N</w:t>
      </w:r>
      <w:r w:rsidR="005A4327">
        <w:t>arodne novine broj</w:t>
      </w:r>
      <w:r>
        <w:t xml:space="preserve"> 71/15, 104/17</w:t>
      </w:r>
      <w:r w:rsidR="005A4327">
        <w:t>, dalje: SZ</w:t>
      </w:r>
      <w:r>
        <w:t>).</w:t>
      </w:r>
    </w:p>
    <w:p w:rsidRDefault="00397FC7" w:rsidP="00397FC7" w:rsidR="00397FC7">
      <w:pPr>
        <w:jc w:val="both"/>
      </w:pPr>
    </w:p>
    <w:p w:rsidRDefault="00397FC7" w:rsidP="00397FC7" w:rsidR="00397FC7">
      <w:pPr>
        <w:jc w:val="both"/>
      </w:pPr>
      <w:r>
        <w:tab/>
        <w:t>II.</w:t>
      </w:r>
      <w:r>
        <w:tab/>
        <w:t>Ovo rješenje i osnova zaključenja stečajnog postupka objavit će se na mrežnoj stranici e-Oglasna ploča suda.</w:t>
      </w:r>
    </w:p>
    <w:p w:rsidRDefault="005A4327" w:rsidP="00397FC7" w:rsidR="005A4327">
      <w:pPr>
        <w:jc w:val="both"/>
      </w:pPr>
    </w:p>
    <w:p w:rsidRDefault="005A4327" w:rsidP="00397FC7" w:rsidR="005A4327">
      <w:pPr>
        <w:jc w:val="both"/>
      </w:pPr>
      <w:r>
        <w:tab/>
        <w:t>III.</w:t>
      </w:r>
      <w:r>
        <w:tab/>
        <w:t>Donošenjem ovog rješenja prestaje služba stečajnog upravitelja i dužnik ponovo stječe pravo slobodnog raspolaganja stečajnom masom.</w:t>
      </w:r>
    </w:p>
    <w:p w:rsidRDefault="00397FC7" w:rsidP="00397FC7" w:rsidR="00397FC7">
      <w:pPr>
        <w:jc w:val="both"/>
      </w:pPr>
    </w:p>
    <w:p w:rsidRDefault="005A4327" w:rsidP="00397FC7" w:rsidR="00133824">
      <w:pPr>
        <w:jc w:val="both"/>
      </w:pPr>
      <w:r w:rsidRPr="00133824">
        <w:tab/>
        <w:t>IV</w:t>
      </w:r>
      <w:r w:rsidR="00397FC7" w:rsidRPr="00133824">
        <w:t>.</w:t>
      </w:r>
      <w:r w:rsidR="00397FC7" w:rsidRPr="00133824">
        <w:tab/>
        <w:t xml:space="preserve">Nalaže se sudskom registru ovoga suda da izvrši brisanje </w:t>
      </w:r>
      <w:r w:rsidR="00133824" w:rsidRPr="00133824">
        <w:t xml:space="preserve">naznake da je trgovačko društvo ČEGRANE d.o.o., Vrsar, Marina Vrsar bb, OIB: 69540119809 "u stečaju", zatim </w:t>
      </w:r>
      <w:r w:rsidR="00D3655E">
        <w:t xml:space="preserve">da izvrši </w:t>
      </w:r>
      <w:r w:rsidR="00133824" w:rsidRPr="00133824">
        <w:t xml:space="preserve">brisanje stečajnog upravitelja </w:t>
      </w:r>
      <w:r w:rsidR="00133824">
        <w:t xml:space="preserve">Ivora Pliskovca, te da upiše upravu odnosno tijela tog društva koja su bila upisana prije otvaranja stečajnog postupka nad </w:t>
      </w:r>
      <w:r w:rsidR="00133824" w:rsidRPr="00133824">
        <w:t>ČEGRANE d.o.o., Vrsar, Marina Vrsar bb, OIB: 69540119809</w:t>
      </w:r>
      <w:r w:rsidR="00133824">
        <w:t>.</w:t>
      </w:r>
    </w:p>
    <w:p w:rsidRDefault="00397FC7" w:rsidP="00B0538A" w:rsidR="00397FC7" w:rsidRPr="00E25754">
      <w:pPr>
        <w:jc w:val="both"/>
      </w:pPr>
    </w:p>
    <w:p w:rsidRDefault="00B0538A" w:rsidP="00B0538A" w:rsidR="00B0538A" w:rsidRPr="004D3099">
      <w:pPr>
        <w:jc w:val="center"/>
      </w:pPr>
      <w:r w:rsidRPr="004D3099">
        <w:t>Obrazloženje</w:t>
      </w:r>
    </w:p>
    <w:p w:rsidRDefault="00B0538A" w:rsidP="00B0538A" w:rsidR="00B0538A" w:rsidRPr="004D3099">
      <w:pPr>
        <w:jc w:val="both"/>
      </w:pPr>
    </w:p>
    <w:p w:rsidRDefault="005A4327" w:rsidP="00397FC7" w:rsidR="005A4327">
      <w:pPr>
        <w:jc w:val="both"/>
      </w:pPr>
      <w:r>
        <w:tab/>
        <w:t>Po odredbi čl. 344. st. 1. SZ-a sud će donijeti rješenje o zaključenju stečajnog postupka čim rješenje o potvrdi stečajnog plana postane pravomoćno.</w:t>
      </w:r>
    </w:p>
    <w:p w:rsidRDefault="005A4327" w:rsidP="00397FC7" w:rsidR="005A4327">
      <w:pPr>
        <w:jc w:val="both"/>
      </w:pPr>
      <w:r>
        <w:tab/>
        <w:t>Kako je ovosudno rješenje o potvrdi stečajnog plana St-832/2016-67 od 12. veljače 2018. postalo pravomoćno 2. ožujka 2018., valjalo je slijedom navedene odredbe donijeti odluku kao u točki I. izreke.</w:t>
      </w:r>
    </w:p>
    <w:p w:rsidRDefault="005834E1" w:rsidP="00397FC7" w:rsidR="005834E1">
      <w:pPr>
        <w:jc w:val="both"/>
      </w:pPr>
      <w:r>
        <w:tab/>
        <w:t>Prema prihvaćenom stečajnom planu, stečajni upravitelj namirio je tražbine vjerovnika i o tome obavijestio sud podneskom zaprimljenim 14. veljače 2018.</w:t>
      </w:r>
    </w:p>
    <w:p w:rsidRDefault="005834E1" w:rsidP="00397FC7" w:rsidR="005834E1">
      <w:pPr>
        <w:jc w:val="both"/>
      </w:pPr>
      <w:r>
        <w:tab/>
        <w:t xml:space="preserve">Obzirom </w:t>
      </w:r>
      <w:r w:rsidR="00D3655E">
        <w:t xml:space="preserve">da </w:t>
      </w:r>
      <w:r>
        <w:t>su namireni svi stečajni vjerovnici kao i troškovi i obveze stečajne mase, nije predviđen nadzor nad ispunjenjem stečajnog plana.</w:t>
      </w:r>
    </w:p>
    <w:p w:rsidRDefault="005834E1" w:rsidP="00397FC7" w:rsidR="005834E1">
      <w:pPr>
        <w:jc w:val="both"/>
      </w:pPr>
      <w:r>
        <w:tab/>
        <w:t>Stoga, po odredbi čl. 345. st. 1. SZ-a, donošenjem rješenja o zaključenju stečajnog postupka prestaje služba stečajnog upravitelja i dužnik ponovo stječe pravo slobodnog raspolaganja stečajnom masom, pa je donesena odluka kao u točki III.</w:t>
      </w:r>
      <w:r w:rsidR="00133824">
        <w:t xml:space="preserve"> i IV. </w:t>
      </w:r>
      <w:r>
        <w:t>izreke.</w:t>
      </w:r>
    </w:p>
    <w:p w:rsidRDefault="005834E1" w:rsidP="00397FC7" w:rsidR="005834E1">
      <w:pPr>
        <w:jc w:val="both"/>
      </w:pPr>
      <w:r>
        <w:lastRenderedPageBreak/>
        <w:tab/>
        <w:t>Odredbom čl. 344. st. 3. SZ-a propisano je da će sud objaviti izreku rješenja s naznakom osnove za zaključenje stečajnog postupka, pa je donesena odluka kao u točki II. izreke.</w:t>
      </w:r>
    </w:p>
    <w:p w:rsidRDefault="00B0538A" w:rsidP="00B0538A" w:rsidR="00B0538A">
      <w:pPr>
        <w:jc w:val="both"/>
      </w:pPr>
    </w:p>
    <w:p w:rsidRDefault="00397FC7" w:rsidP="00B0538A" w:rsidR="00397FC7" w:rsidRPr="004D3099">
      <w:pPr>
        <w:jc w:val="both"/>
      </w:pPr>
    </w:p>
    <w:p w:rsidRDefault="00B0538A" w:rsidP="00B0538A" w:rsidR="00B0538A" w:rsidRPr="00AD23EA">
      <w:pPr>
        <w:jc w:val="center"/>
      </w:pPr>
      <w:r w:rsidRPr="004D3099">
        <w:t>U Pa</w:t>
      </w:r>
      <w:r w:rsidRPr="008626F5">
        <w:t>z</w:t>
      </w:r>
      <w:r w:rsidRPr="00AD23EA">
        <w:t xml:space="preserve">inu </w:t>
      </w:r>
      <w:r w:rsidR="00D3655E" w:rsidRPr="00AD23EA">
        <w:t>2</w:t>
      </w:r>
      <w:r w:rsidR="00AD23EA" w:rsidRPr="00AD23EA">
        <w:t>3</w:t>
      </w:r>
      <w:r w:rsidR="00397FC7" w:rsidRPr="00AD23EA">
        <w:t>. ožujka</w:t>
      </w:r>
      <w:r w:rsidRPr="00AD23EA">
        <w:t xml:space="preserve"> 2018.</w:t>
      </w:r>
    </w:p>
    <w:p w:rsidRDefault="00B0538A" w:rsidP="00B0538A" w:rsidR="00B0538A">
      <w:pPr>
        <w:jc w:val="center"/>
      </w:pPr>
    </w:p>
    <w:p w:rsidRDefault="005834E1" w:rsidP="00B0538A" w:rsidR="005834E1" w:rsidRPr="004D3099">
      <w:pPr>
        <w:jc w:val="center"/>
      </w:pPr>
    </w:p>
    <w:p w:rsidRDefault="00B0538A" w:rsidP="00B0538A" w:rsidR="00B0538A" w:rsidRPr="004D3099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Stečajna sutkinja</w:t>
      </w:r>
    </w:p>
    <w:p w:rsidRDefault="00B0538A" w:rsidP="00B0538A" w:rsidR="00B0538A">
      <w:pPr>
        <w:jc w:val="both"/>
      </w:pP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  <w:t xml:space="preserve">        Adrijana Labinjan Skok, v.r. </w:t>
      </w:r>
    </w:p>
    <w:p w:rsidRDefault="00B0538A" w:rsidP="00B0538A" w:rsidR="00B0538A">
      <w:pPr>
        <w:jc w:val="both"/>
      </w:pPr>
    </w:p>
    <w:p w:rsidRDefault="00B0538A" w:rsidP="00B0538A" w:rsidR="00B0538A">
      <w:pPr>
        <w:jc w:val="both"/>
      </w:pPr>
    </w:p>
    <w:p w:rsidRDefault="005834E1" w:rsidP="00B0538A" w:rsidR="005834E1" w:rsidRPr="004D3099">
      <w:pPr>
        <w:jc w:val="both"/>
      </w:pPr>
    </w:p>
    <w:p w:rsidRDefault="00397FC7" w:rsidP="00397FC7" w:rsidR="00397FC7">
      <w:r>
        <w:t>UPUTA O PRAVNOM LIJEKU:</w:t>
      </w:r>
    </w:p>
    <w:p w:rsidRDefault="00397FC7" w:rsidP="00397FC7" w:rsidR="00397FC7">
      <w:pPr>
        <w:ind w:firstLine="720"/>
        <w:jc w:val="both"/>
      </w:pPr>
      <w:r>
        <w:t xml:space="preserve">Protiv ove odluke nezadovoljna stranka može podnijeti žalbu u roku od 8 dana od dana dostave iste </w:t>
      </w:r>
      <w:r w:rsidRPr="004D457C">
        <w:t xml:space="preserve">a dostava se smatra obavljenom istekom osmog dana od dana objave rješenja na mrežnoj stranici e-Oglasna ploča sudova (čl. 12. st. 1. i 2. SZ-a). Žalba se podnosi putem ovog suda u </w:t>
      </w:r>
      <w:r>
        <w:t>tri</w:t>
      </w:r>
      <w:r w:rsidRPr="004D457C">
        <w:t xml:space="preserve"> istovjetna primjerka, a o žalbi odlučuje Visoki trgovački sud Republike Hrvatske.</w:t>
      </w:r>
      <w:r w:rsidR="00133824">
        <w:t xml:space="preserve"> Žalba ne odgađa provedbu rješenja (čl. 19. st. 3. SZ-a).</w:t>
      </w:r>
    </w:p>
    <w:p w:rsidRDefault="00397FC7" w:rsidP="00397FC7" w:rsidR="00397FC7" w:rsidRPr="00BB4AC9">
      <w:pPr>
        <w:jc w:val="both"/>
      </w:pPr>
    </w:p>
    <w:p w:rsidRDefault="00397FC7" w:rsidP="00397FC7" w:rsidR="00397FC7" w:rsidRPr="00ED09FA">
      <w:r w:rsidRPr="00ED09FA">
        <w:t>DNA:</w:t>
      </w:r>
    </w:p>
    <w:p w:rsidRDefault="00397FC7" w:rsidP="00397FC7" w:rsidR="00397FC7" w:rsidRPr="00AD23EA">
      <w:pPr>
        <w:jc w:val="both"/>
      </w:pPr>
      <w:r w:rsidRPr="00B61A0B">
        <w:t xml:space="preserve">- stečajnom upravitelju </w:t>
      </w:r>
      <w:r w:rsidRPr="00750852">
        <w:t>Ivor</w:t>
      </w:r>
      <w:r>
        <w:t>u Pliskovcu</w:t>
      </w:r>
      <w:r w:rsidRPr="00750852">
        <w:t>,</w:t>
      </w:r>
      <w:r w:rsidRPr="00AD23EA">
        <w:t xml:space="preserve"> Rijeka, Ive Marinkovića 2 </w:t>
      </w:r>
    </w:p>
    <w:p w:rsidRDefault="00133824" w:rsidP="00397FC7" w:rsidR="00133824" w:rsidRPr="00133824">
      <w:pPr>
        <w:jc w:val="both"/>
      </w:pPr>
      <w:r w:rsidRPr="00133824">
        <w:t>- ČEGRANE d.o.o., Vrsar, Marina Vrsar bb</w:t>
      </w:r>
    </w:p>
    <w:p w:rsidRDefault="00133824" w:rsidP="00397FC7" w:rsidR="00133824" w:rsidRPr="00B61A0B">
      <w:pPr>
        <w:jc w:val="both"/>
      </w:pPr>
      <w:r>
        <w:t>- Rihan Seferi pp Katarini Jukić, Pula, Giardini 2</w:t>
      </w:r>
    </w:p>
    <w:p w:rsidRDefault="00397FC7" w:rsidP="00397FC7" w:rsidR="00397FC7" w:rsidRPr="00ED09FA">
      <w:r w:rsidRPr="00ED09FA">
        <w:t>- ŽDO Pula, Pula, Rovinjska ul. 2</w:t>
      </w:r>
    </w:p>
    <w:p w:rsidRDefault="00397FC7" w:rsidP="00397FC7" w:rsidR="00397FC7" w:rsidRPr="00ED09FA">
      <w:pPr>
        <w:jc w:val="both"/>
      </w:pPr>
      <w:r w:rsidRPr="00ED09FA">
        <w:t>- FINA, Regionalni centar Rijeka, Rijeka, F. Kurelca 8</w:t>
      </w:r>
    </w:p>
    <w:p w:rsidRDefault="00397FC7" w:rsidP="00397FC7" w:rsidR="00397FC7" w:rsidRPr="00ED09FA">
      <w:pPr>
        <w:jc w:val="both"/>
      </w:pPr>
      <w:r w:rsidRPr="00ED09FA">
        <w:t xml:space="preserve">- Porezna uprava – Područni ured </w:t>
      </w:r>
      <w:r>
        <w:t>Pazin</w:t>
      </w:r>
      <w:r w:rsidRPr="00ED09FA">
        <w:t xml:space="preserve">, Pazin, M. B. Rašana 2/4, p.p. 60  </w:t>
      </w:r>
    </w:p>
    <w:p w:rsidRDefault="00397FC7" w:rsidP="00397FC7" w:rsidR="00397FC7">
      <w:r w:rsidRPr="00ED09FA">
        <w:t>- e-Oglasna ploča 8 dana</w:t>
      </w:r>
    </w:p>
    <w:p w:rsidRDefault="00397FC7" w:rsidP="00397FC7" w:rsidR="00397FC7" w:rsidRPr="00ED09FA">
      <w:pPr>
        <w:jc w:val="both"/>
      </w:pPr>
      <w:r w:rsidRPr="00ED09FA">
        <w:t>- sudski registar – (</w:t>
      </w:r>
      <w:r w:rsidRPr="00ED09FA">
        <w:rPr>
          <w:u w:val="single"/>
        </w:rPr>
        <w:t>elektronskim putem i fizički</w:t>
      </w:r>
      <w:r w:rsidRPr="00ED09FA">
        <w:t xml:space="preserve">) </w:t>
      </w:r>
    </w:p>
    <w:p w:rsidRDefault="00B0538A" w:rsidP="00B0538A" w:rsidR="00B0538A"/>
    <w:p w:rsidRDefault="00B0538A" w:rsidP="00B0538A" w:rsidR="00B0538A"/>
    <w:p w:rsidRDefault="00B0538A" w:rsidP="00B0538A" w:rsidR="00B0538A"/>
    <w:p w:rsidRDefault="00B0538A" w:rsidP="00B0538A" w:rsidR="00B0538A"/>
    <w:p w:rsidRDefault="00B0538A" w:rsidP="00B0538A" w:rsidR="00B0538A"/>
    <w:p w:rsidRDefault="00B0538A" w:rsidP="00B0538A" w:rsidR="00B0538A"/>
    <w:p w:rsidRDefault="00B0538A" w:rsidP="00B0538A" w:rsidR="00B0538A"/>
    <w:p w:rsidRDefault="00D62534" w:rsidR="00500701"/>
    <w:sectPr w:rsidSect="00E80739" w:rsidR="00500701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538A" w:rsidP="00B0538A" w:rsidR="00B0538A">
      <w:r>
        <w:separator/>
      </w:r>
    </w:p>
  </w:endnote>
  <w:endnote w:id="0" w:type="continuationSeparator">
    <w:p w:rsidRDefault="00B0538A" w:rsidP="00B0538A" w:rsidR="00B053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538A" w:rsidP="00B0538A" w:rsidR="00B0538A">
      <w:r>
        <w:separator/>
      </w:r>
    </w:p>
  </w:footnote>
  <w:footnote w:id="0" w:type="continuationSeparator">
    <w:p w:rsidRDefault="00B0538A" w:rsidP="00B0538A" w:rsidR="00B0538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4EBF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62534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4EBF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6253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44EBF" w:rsidP="00294B6C" w:rsidR="00294B6C" w:rsidRPr="004D3099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 xml:space="preserve">                2 St-832</w:t>
    </w:r>
    <w:r w:rsidRPr="004D3099">
      <w:t>/</w:t>
    </w:r>
    <w:r>
      <w:t>2016</w:t>
    </w:r>
    <w:r w:rsidRPr="004D3099">
      <w:t>-</w:t>
    </w:r>
    <w:r w:rsidR="00B0538A">
      <w:t>72</w:t>
    </w:r>
  </w:p>
  <w:p w:rsidRDefault="00D62534" w:rsidP="00DD3FB1" w:rsidR="008A4163" w:rsidRPr="008B2467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4EBF" w:rsidR="00E84C66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FD53A1"/>
    <w:multiLevelType w:val="hybridMultilevel"/>
    <w:tmpl w:val="02CA82DA"/>
    <w:lvl w:tplc="1DC21FC2" w:ilvl="0">
      <w:start w:val="1"/>
      <w:numFmt w:val="bullet"/>
      <w:lvlText w:val="-"/>
      <w:lvlJc w:val="left"/>
      <w:pPr>
        <w:ind w:hanging="360" w:left="1066"/>
      </w:pPr>
      <w:rPr>
        <w:rFonts w:cstheme="majorBidi" w:eastAsiaTheme="majorEastAsia" w:hAnsi="Cambria" w:ascii="Cambria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CFA4F3C"/>
    <w:multiLevelType w:val="hybridMultilevel"/>
    <w:tmpl w:val="CAD61A02"/>
    <w:lvl w:tplc="8D6E3DB6" w:ilvl="0">
      <w:start w:val="137"/>
      <w:numFmt w:val="bullet"/>
      <w:lvlText w:val="-"/>
      <w:lvlJc w:val="left"/>
      <w:pPr>
        <w:ind w:hanging="360" w:left="401"/>
      </w:pPr>
      <w:rPr>
        <w:rFonts w:cstheme="majorBidi" w:eastAsiaTheme="majorEastAsia" w:hAnsi="Cambria" w:ascii="Cambria" w:hint="default"/>
      </w:rPr>
    </w:lvl>
    <w:lvl w:tplc="041A0003" w:ilvl="1">
      <w:start w:val="1"/>
      <w:numFmt w:val="bullet"/>
      <w:lvlText w:val="o"/>
      <w:lvlJc w:val="left"/>
      <w:pPr>
        <w:ind w:hanging="360" w:left="1121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184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6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8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0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2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4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61"/>
      </w:pPr>
      <w:rPr>
        <w:rFonts w:hAnsi="Wingdings" w:ascii="Wingdings" w:hint="default"/>
      </w:rPr>
    </w:lvl>
  </w:abstractNum>
  <w:abstractNum w:abstractNumId="2">
    <w:nsid w:val="6C387CB4"/>
    <w:multiLevelType w:val="hybridMultilevel"/>
    <w:tmpl w:val="A1025DB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0538A"/>
    <w:rsid w:val="00133824"/>
    <w:rsid w:val="00397FC7"/>
    <w:rsid w:val="00554328"/>
    <w:rsid w:val="005834E1"/>
    <w:rsid w:val="005A4327"/>
    <w:rsid w:val="00944EBF"/>
    <w:rsid w:val="00985388"/>
    <w:rsid w:val="00AD23EA"/>
    <w:rsid w:val="00B0538A"/>
    <w:rsid w:val="00D3655E"/>
    <w:rsid w:val="00D625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0538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uiPriority w:val="9"/>
    <w:qFormat/>
    <w:rsid w:val="00B0538A"/>
    <w:pPr>
      <w:pBdr>
        <w:bottom w:space="1" w:sz="12" w:themeColor="text1" w:color="000000" w:val="thinThickSmallGap"/>
      </w:pBdr>
      <w:spacing w:lineRule="auto" w:line="252" w:after="200" w:before="400"/>
      <w:jc w:val="center"/>
      <w:outlineLvl w:val="0"/>
    </w:pPr>
    <w:rPr>
      <w:rFonts w:cstheme="majorBidi" w:eastAsiaTheme="majorEastAsia" w:hAnsiTheme="majorHAnsi" w:asciiTheme="majorHAnsi"/>
      <w:caps/>
      <w:color w:themeColor="text1" w:val="000000"/>
      <w:spacing w:val="20"/>
      <w:sz w:val="28"/>
      <w:szCs w:val="28"/>
      <w:lang w:bidi="en-US" w:eastAsia="en-US" w:val="en-US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B0538A"/>
    <w:pPr>
      <w:pBdr>
        <w:bottom w:space="1" w:sz="4" w:themeShade="7F" w:themeColor="accent2" w:color="622423" w:val="single"/>
      </w:pBdr>
      <w:spacing w:lineRule="auto" w:line="252" w:after="200" w:before="400"/>
      <w:jc w:val="center"/>
      <w:outlineLvl w:val="1"/>
    </w:pPr>
    <w:rPr>
      <w:rFonts w:cstheme="majorBidi" w:eastAsiaTheme="majorEastAsia" w:hAnsiTheme="majorHAnsi" w:asciiTheme="majorHAnsi"/>
      <w:caps/>
      <w:color w:themeShade="80" w:themeColor="accent2" w:val="632423"/>
      <w:spacing w:val="15"/>
      <w:lang w:bidi="en-US"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B0538A"/>
    <w:rPr>
      <w:rFonts w:cstheme="majorBidi" w:eastAsiaTheme="majorEastAsia" w:hAnsiTheme="majorHAnsi" w:asciiTheme="majorHAnsi"/>
      <w:caps/>
      <w:color w:themeColor="text1" w:val="000000"/>
      <w:spacing w:val="20"/>
      <w:sz w:val="28"/>
      <w:szCs w:val="28"/>
      <w:lang w:bidi="en-US" w:val="en-US"/>
    </w:rPr>
  </w:style>
  <w:style w:customStyle="true" w:styleId="Naslov2Char" w:type="character">
    <w:name w:val="Naslov 2 Char"/>
    <w:basedOn w:val="Zadanifontodlomka"/>
    <w:link w:val="Naslov2"/>
    <w:uiPriority w:val="9"/>
    <w:rsid w:val="00B0538A"/>
    <w:rPr>
      <w:rFonts w:cstheme="majorBidi" w:eastAsiaTheme="majorEastAsia" w:hAnsiTheme="majorHAnsi" w:asciiTheme="majorHAnsi"/>
      <w:caps/>
      <w:color w:themeShade="80" w:themeColor="accent2" w:val="632423"/>
      <w:spacing w:val="15"/>
      <w:sz w:val="24"/>
      <w:szCs w:val="24"/>
      <w:lang w:bidi="en-US" w:val="en-US"/>
    </w:rPr>
  </w:style>
  <w:style w:styleId="Zaglavlje" w:type="paragraph">
    <w:name w:val="header"/>
    <w:basedOn w:val="Normal"/>
    <w:link w:val="ZaglavljeChar"/>
    <w:rsid w:val="00B0538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B0538A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B0538A"/>
  </w:style>
  <w:style w:styleId="Odlomakpopisa" w:type="paragraph">
    <w:name w:val="List Paragraph"/>
    <w:basedOn w:val="Normal"/>
    <w:uiPriority w:val="34"/>
    <w:qFormat/>
    <w:rsid w:val="00B0538A"/>
    <w:pPr>
      <w:spacing w:lineRule="auto" w:line="252" w:after="200"/>
      <w:ind w:left="720"/>
      <w:contextualSpacing/>
    </w:pPr>
    <w:rPr>
      <w:rFonts w:cstheme="majorBidi" w:eastAsiaTheme="majorEastAsia" w:hAnsiTheme="majorHAnsi" w:asciiTheme="majorHAnsi"/>
      <w:sz w:val="22"/>
      <w:szCs w:val="22"/>
      <w:lang w:bidi="en-US" w:eastAsia="en-US" w:val="en-US"/>
    </w:rPr>
  </w:style>
  <w:style w:styleId="Bezproreda" w:type="paragraph">
    <w:name w:val="No Spacing"/>
    <w:basedOn w:val="Normal"/>
    <w:link w:val="BezproredaChar"/>
    <w:uiPriority w:val="1"/>
    <w:qFormat/>
    <w:rsid w:val="00B0538A"/>
    <w:rPr>
      <w:rFonts w:cstheme="majorBidi" w:eastAsiaTheme="majorEastAsia" w:hAnsiTheme="majorHAnsi" w:asciiTheme="majorHAnsi"/>
      <w:sz w:val="22"/>
      <w:szCs w:val="22"/>
      <w:lang w:bidi="en-US" w:eastAsia="en-US" w:val="en-US"/>
    </w:rPr>
  </w:style>
  <w:style w:customStyle="true" w:styleId="BezproredaChar" w:type="character">
    <w:name w:val="Bez proreda Char"/>
    <w:basedOn w:val="Zadanifontodlomka"/>
    <w:link w:val="Bezproreda"/>
    <w:uiPriority w:val="1"/>
    <w:rsid w:val="00B0538A"/>
    <w:rPr>
      <w:rFonts w:cstheme="majorBidi" w:eastAsiaTheme="majorEastAsia" w:hAnsiTheme="majorHAnsi" w:asciiTheme="majorHAnsi"/>
      <w:lang w:bidi="en-US" w:val="en-US"/>
    </w:rPr>
  </w:style>
  <w:style w:styleId="Reetkatablice" w:type="table">
    <w:name w:val="Table Grid"/>
    <w:basedOn w:val="Obinatablica"/>
    <w:uiPriority w:val="59"/>
    <w:rsid w:val="00B0538A"/>
    <w:pPr>
      <w:spacing w:lineRule="auto" w:line="240" w:after="0"/>
    </w:pPr>
    <w:rPr>
      <w:rFonts w:cstheme="majorBidi" w:eastAsiaTheme="majorEastAsia" w:hAnsiTheme="majorHAnsi" w:asciiTheme="majorHAnsi"/>
      <w:lang w:bidi="en-US" w:val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B053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0538A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053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0538A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6253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62534"/>
    <w:rPr>
      <w:rFonts w:cs="Times New Roman" w:hAnsi="Times New Roman" w:ascii="Times New Roman"/>
      <w:b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2534"/>
    <w:rPr>
      <w:b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2534"/>
    <w:rPr>
      <w:rFonts w:cs="Times New Roman" w:hAnsi="Times New Roman" w:ascii="Times New Roman"/>
      <w:b w:val="false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2534"/>
    <w:rPr>
      <w:rFonts w:cs="Times New Roman" w:hAnsi="Times New Roman" w:ascii="Times New Roman"/>
      <w:b w:val="false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0538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uiPriority w:val="9"/>
    <w:qFormat/>
    <w:rsid w:val="00B0538A"/>
    <w:pPr>
      <w:pBdr>
        <w:bottom w:color="000000" w:space="1" w:sz="12" w:themeColor="text1" w:val="thinThickSmallGap"/>
      </w:pBdr>
      <w:spacing w:after="200" w:before="400" w:line="252" w:lineRule="auto"/>
      <w:jc w:val="center"/>
      <w:outlineLvl w:val="0"/>
    </w:pPr>
    <w:rPr>
      <w:rFonts w:asciiTheme="majorHAnsi" w:cstheme="majorBidi" w:eastAsiaTheme="majorEastAsia" w:hAnsiTheme="majorHAnsi"/>
      <w:caps/>
      <w:color w:themeColor="text1" w:val="000000"/>
      <w:spacing w:val="20"/>
      <w:sz w:val="28"/>
      <w:szCs w:val="28"/>
      <w:lang w:bidi="en-US" w:eastAsia="en-US" w:val="en-US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B0538A"/>
    <w:pPr>
      <w:pBdr>
        <w:bottom w:color="622423" w:space="1" w:sz="4" w:themeColor="accent2" w:themeShade="7F" w:val="single"/>
      </w:pBdr>
      <w:spacing w:after="200" w:before="400" w:line="252" w:lineRule="auto"/>
      <w:jc w:val="center"/>
      <w:outlineLvl w:val="1"/>
    </w:pPr>
    <w:rPr>
      <w:rFonts w:asciiTheme="majorHAnsi" w:cstheme="majorBidi" w:eastAsiaTheme="majorEastAsia" w:hAnsiTheme="majorHAnsi"/>
      <w:caps/>
      <w:color w:themeColor="accent2" w:themeShade="80" w:val="632423"/>
      <w:spacing w:val="15"/>
      <w:lang w:bidi="en-US"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B0538A"/>
    <w:rPr>
      <w:rFonts w:asciiTheme="majorHAnsi" w:cstheme="majorBidi" w:eastAsiaTheme="majorEastAsia" w:hAnsiTheme="majorHAnsi"/>
      <w:caps/>
      <w:color w:themeColor="text1" w:val="000000"/>
      <w:spacing w:val="20"/>
      <w:sz w:val="28"/>
      <w:szCs w:val="28"/>
      <w:lang w:bidi="en-US" w:val="en-US"/>
    </w:rPr>
  </w:style>
  <w:style w:customStyle="1" w:styleId="Naslov2Char" w:type="character">
    <w:name w:val="Naslov 2 Char"/>
    <w:basedOn w:val="Zadanifontodlomka"/>
    <w:link w:val="Naslov2"/>
    <w:uiPriority w:val="9"/>
    <w:rsid w:val="00B0538A"/>
    <w:rPr>
      <w:rFonts w:asciiTheme="majorHAnsi" w:cstheme="majorBidi" w:eastAsiaTheme="majorEastAsia" w:hAnsiTheme="majorHAnsi"/>
      <w:caps/>
      <w:color w:themeColor="accent2" w:themeShade="80" w:val="632423"/>
      <w:spacing w:val="15"/>
      <w:sz w:val="24"/>
      <w:szCs w:val="24"/>
      <w:lang w:bidi="en-US" w:val="en-US"/>
    </w:rPr>
  </w:style>
  <w:style w:styleId="Zaglavlje" w:type="paragraph">
    <w:name w:val="header"/>
    <w:basedOn w:val="Normal"/>
    <w:link w:val="ZaglavljeChar"/>
    <w:rsid w:val="00B0538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B0538A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B0538A"/>
  </w:style>
  <w:style w:styleId="Odlomakpopisa" w:type="paragraph">
    <w:name w:val="List Paragraph"/>
    <w:basedOn w:val="Normal"/>
    <w:uiPriority w:val="34"/>
    <w:qFormat/>
    <w:rsid w:val="00B0538A"/>
    <w:pPr>
      <w:spacing w:after="200" w:line="252" w:lineRule="auto"/>
      <w:ind w:left="720"/>
      <w:contextualSpacing/>
    </w:pPr>
    <w:rPr>
      <w:rFonts w:asciiTheme="majorHAnsi" w:cstheme="majorBidi" w:eastAsiaTheme="majorEastAsia" w:hAnsiTheme="majorHAnsi"/>
      <w:sz w:val="22"/>
      <w:szCs w:val="22"/>
      <w:lang w:bidi="en-US" w:eastAsia="en-US" w:val="en-US"/>
    </w:rPr>
  </w:style>
  <w:style w:styleId="Bezproreda" w:type="paragraph">
    <w:name w:val="No Spacing"/>
    <w:basedOn w:val="Normal"/>
    <w:link w:val="BezproredaChar"/>
    <w:uiPriority w:val="1"/>
    <w:qFormat/>
    <w:rsid w:val="00B0538A"/>
    <w:rPr>
      <w:rFonts w:asciiTheme="majorHAnsi" w:cstheme="majorBidi" w:eastAsiaTheme="majorEastAsia" w:hAnsiTheme="majorHAnsi"/>
      <w:sz w:val="22"/>
      <w:szCs w:val="22"/>
      <w:lang w:bidi="en-US" w:eastAsia="en-US" w:val="en-US"/>
    </w:rPr>
  </w:style>
  <w:style w:customStyle="1" w:styleId="BezproredaChar" w:type="character">
    <w:name w:val="Bez proreda Char"/>
    <w:basedOn w:val="Zadanifontodlomka"/>
    <w:link w:val="Bezproreda"/>
    <w:uiPriority w:val="1"/>
    <w:rsid w:val="00B0538A"/>
    <w:rPr>
      <w:rFonts w:asciiTheme="majorHAnsi" w:cstheme="majorBidi" w:eastAsiaTheme="majorEastAsia" w:hAnsiTheme="majorHAnsi"/>
      <w:lang w:bidi="en-US" w:val="en-US"/>
    </w:rPr>
  </w:style>
  <w:style w:styleId="Reetkatablice" w:type="table">
    <w:name w:val="Table Grid"/>
    <w:basedOn w:val="Obinatablica"/>
    <w:uiPriority w:val="59"/>
    <w:rsid w:val="00B0538A"/>
    <w:pPr>
      <w:spacing w:after="0" w:line="240" w:lineRule="auto"/>
    </w:pPr>
    <w:rPr>
      <w:rFonts w:asciiTheme="majorHAnsi" w:cstheme="majorBidi" w:eastAsiaTheme="majorEastAsia" w:hAnsiTheme="majorHAnsi"/>
      <w:lang w:bidi="en-US" w:val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B053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0538A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053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0538A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6253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62534"/>
    <w:rPr>
      <w:rFonts w:ascii="Times New Roman" w:cs="Times New Roman" w:hAnsi="Times New Roman"/>
      <w:b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2534"/>
    <w:rPr>
      <w:b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2534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2534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ožujka 2018.</izvorni_sadrzaj>
    <derivirana_varijabla naziv="DomainObject.DatumDonosenjaOdluke_1">23.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832</izvorni_sadrzaj>
    <derivirana_varijabla naziv="DomainObject.Predmet.Broj_1">832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2016.</izvorni_sadrzaj>
    <derivirana_varijabla naziv="DomainObject.Predmet.DatumOsnivanja_1">30.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St-832/2016</izvorni_sadrzaj>
    <derivirana_varijabla naziv="DomainObject.Predmet.OznakaBroj_1">St-832/2016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ČEGRANE d.o.o. Vrsar zastupanog po punomoćniku Odvj. Ante Sarić; Odvj. Katarina Jukić</izvorni_sadrzaj>
    <derivirana_varijabla naziv="DomainObject.Predmet.ProtustrankaFormated_1">  ČEGRANE d.o.o. Vrsar zastupanog po punomoćniku Odvj. Ante Sarić; Odvj. Katarina Jukić</derivirana_varijabla>
  </DomainObject.Predmet.ProtustrankaFormated>
  <DomainObject.Predmet.ProtustrankaFormatedOIB>
    <izvorni_sadrzaj>  ČEGRANE d.o.o. Vrsar, OIB 69540119809 zastupanog po punomoćniku Odvj. Ante Sarić; Odvj. Katarina Jukić</izvorni_sadrzaj>
    <derivirana_varijabla naziv="DomainObject.Predmet.ProtustrankaFormatedOIB_1">  ČEGRANE d.o.o. Vrsar, OIB 69540119809 zastupanog po punomoćniku Odvj. Ante Sarić; Odvj. Katarina Jukić</derivirana_varijabla>
  </DomainObject.Predmet.ProtustrankaFormatedOIB>
  <DomainObject.Predmet.ProtustrankaFormatedWithAdress>
    <izvorni_sadrzaj> ČEGRANE d.o.o. Vrsar, Marina Vrsar/bb, 52450 Vrsar zastupanog po punomoćniku Odvj. Ante Sarić; Odvj. Katarina Jukić</izvorni_sadrzaj>
    <derivirana_varijabla naziv="DomainObject.Predmet.ProtustrankaFormatedWithAdress_1"> ČEGRANE d.o.o. Vrsar, Marina Vrsar/bb, 52450 Vrsar zastupanog po punomoćniku Odvj. Ante Sarić; Odvj. Katarina Jukić</derivirana_varijabla>
  </DomainObject.Predmet.ProtustrankaFormatedWithAdress>
  <DomainObject.Predmet.ProtustrankaFormatedWithAdressOIB>
    <izvorni_sadrzaj> ČEGRANE d.o.o. Vrsar, OIB 69540119809, Marina Vrsar/bb, 52450 Vrsar zastupanog po punomoćniku Odvj. Ante Sarić; Odvj. Katarina Jukić</izvorni_sadrzaj>
    <derivirana_varijabla naziv="DomainObject.Predmet.ProtustrankaFormatedWithAdressOIB_1"> ČEGRANE d.o.o. Vrsar, OIB 69540119809, Marina Vrsar/bb, 52450 Vrsar zastupanog po punomoćniku Odvj. Ante Sarić; Odvj. Katarina Jukić</derivirana_varijabla>
  </DomainObject.Predmet.ProtustrankaFormatedWithAdressOIB>
  <DomainObject.Predmet.ProtustrankaWithAdress>
    <izvorni_sadrzaj>ČEGRANE d.o.o. Vrsar Marina Vrsar/bb, 52450 Vrsar</izvorni_sadrzaj>
    <derivirana_varijabla naziv="DomainObject.Predmet.ProtustrankaWithAdress_1">ČEGRANE d.o.o. Vrsar Marina Vrsar/bb, 52450 Vrsar</derivirana_varijabla>
  </DomainObject.Predmet.ProtustrankaWithAdress>
  <DomainObject.Predmet.ProtustrankaWithAdressOIB>
    <izvorni_sadrzaj>ČEGRANE d.o.o. Vrsar, OIB 69540119809, Marina Vrsar/bb, 52450 Vrsar</izvorni_sadrzaj>
    <derivirana_varijabla naziv="DomainObject.Predmet.ProtustrankaWithAdressOIB_1">ČEGRANE d.o.o. Vrsar, OIB 69540119809, Marina Vrsar/bb, 52450 Vrsar</derivirana_varijabla>
  </DomainObject.Predmet.ProtustrankaWithAdressOIB>
  <DomainObject.Predmet.ProtustrankaNazivFormated>
    <izvorni_sadrzaj>ČEGRANE d.o.o. Vrsar</izvorni_sadrzaj>
    <derivirana_varijabla naziv="DomainObject.Predmet.ProtustrankaNazivFormated_1">ČEGRANE d.o.o. Vrsar</derivirana_varijabla>
  </DomainObject.Predmet.ProtustrankaNazivFormated>
  <DomainObject.Predmet.ProtustrankaNazivFormatedOIB>
    <izvorni_sadrzaj>ČEGRANE d.o.o. Vrsar, OIB 69540119809</izvorni_sadrzaj>
    <derivirana_varijabla naziv="DomainObject.Predmet.ProtustrankaNazivFormatedOIB_1">ČEGRANE d.o.o. Vrsar, OIB 69540119809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RIJEKA, PODRUŽNICA PULA, PULA</izvorni_sadrzaj>
    <derivirana_varijabla naziv="DomainObject.Predmet.StrankaFormated_1">  FINA, RC RIJEKA, PODRUŽNICA PULA, PULA</derivirana_varijabla>
  </DomainObject.Predmet.StrankaFormated>
  <DomainObject.Predmet.StrankaFormatedOIB>
    <izvorni_sadrzaj>  FINA, RC RIJEKA, PODRUŽNICA PULA, PULA, OIB 85821130368</izvorni_sadrzaj>
    <derivirana_varijabla naziv="DomainObject.Predmet.StrankaFormatedOIB_1">  FINA, RC RIJEKA, PODRUŽNICA PULA, PULA, OIB 85821130368</derivirana_varijabla>
  </DomainObject.Predmet.StrankaFormatedOIB>
  <DomainObject.Predmet.StrankaFormatedWithAdress>
    <izvorni_sadrzaj> FINA, RC RIJEKA, PODRUŽNICA PULA, PULA, Giardini 5, 52100 Pula</izvorni_sadrzaj>
    <derivirana_varijabla naziv="DomainObject.Predmet.StrankaFormatedWithAdress_1"> FINA, RC RIJEKA, PODRUŽNICA PULA, PULA, Giardini 5, 52100 Pula</derivirana_varijabla>
  </DomainObject.Predmet.StrankaFormatedWithAdress>
  <DomainObject.Predmet.StrankaFormatedWithAdressOIB>
    <izvorni_sadrzaj> FINA, RC RIJEKA, PODRUŽNICA PULA, PULA, OIB 85821130368, Giardini 5, 52100 Pula</izvorni_sadrzaj>
    <derivirana_varijabla naziv="DomainObject.Predmet.StrankaFormatedWithAdressOIB_1"> FINA, RC RIJEKA, PODRUŽNICA PULA, PULA, OIB 85821130368, Giardini 5, 52100 Pula</derivirana_varijabla>
  </DomainObject.Predmet.StrankaFormatedWithAdressOIB>
  <DomainObject.Predmet.StrankaWithAdress>
    <izvorni_sadrzaj>FINA, RC RIJEKA, PODRUŽNICA PULA, PULA Giardini 5,52100 Pula</izvorni_sadrzaj>
    <derivirana_varijabla naziv="DomainObject.Predmet.StrankaWithAdress_1">FINA, RC RIJEKA, PODRUŽNICA PULA, PULA Giardini 5,52100 Pula</derivirana_varijabla>
  </DomainObject.Predmet.StrankaWithAdress>
  <DomainObject.Predmet.StrankaWithAdressOIB>
    <izvorni_sadrzaj>FINA, RC RIJEKA, PODRUŽNICA PULA, PULA, OIB 85821130368, Giardini 5,52100 Pula</izvorni_sadrzaj>
    <derivirana_varijabla naziv="DomainObject.Predmet.StrankaWithAdressOIB_1">FINA, RC RIJEKA, PODRUŽNICA PULA, PULA, OIB 85821130368, Giardini 5,52100 Pula</derivirana_varijabla>
  </DomainObject.Predmet.StrankaWithAdressOIB>
  <DomainObject.Predmet.StrankaNazivFormated>
    <izvorni_sadrzaj>FINA, RC RIJEKA, PODRUŽNICA PULA, PULA</izvorni_sadrzaj>
    <derivirana_varijabla naziv="DomainObject.Predmet.StrankaNazivFormated_1">FINA, RC RIJEKA, PODRUŽNICA PULA, PULA</derivirana_varijabla>
  </DomainObject.Predmet.StrankaNazivFormated>
  <DomainObject.Predmet.StrankaNazivFormatedOIB>
    <izvorni_sadrzaj>FINA, RC RIJEKA, PODRUŽNICA PULA, PULA, OIB 85821130368</izvorni_sadrzaj>
    <derivirana_varijabla naziv="DomainObject.Predmet.StrankaNazivFormatedOIB_1">FINA,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278469.00</izvorni_sadrzaj>
    <derivirana_varijabla naziv="DomainObject.Predmet.TrenutnaVrijednost_1">278469.00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FINA, RC RIJEKA, PODRUŽNICA PULA, PULA</item>
    </izvorni_sadrzaj>
    <derivirana_varijabla naziv="DomainObject.Predmet.StrankaListFormated_1">
      <item>FINA, RC RIJEKA, PODRUŽNICA PULA, PULA</item>
    </derivirana_varijabla>
  </DomainObject.Predmet.StrankaListFormated>
  <DomainObject.Predmet.StrankaListFormatedOIB>
    <izvorni_sadrzaj>
      <item>FINA, RC RIJEKA, PODRUŽNICA PULA, PULA, OIB 85821130368</item>
    </izvorni_sadrzaj>
    <derivirana_varijabla naziv="DomainObject.Predmet.StrankaListFormatedOIB_1">
      <item>FINA, RC RIJEKA, PODRUŽNICA PULA, PULA, OIB 85821130368</item>
    </derivirana_varijabla>
  </DomainObject.Predmet.StrankaListFormatedOIB>
  <DomainObject.Predmet.StrankaListFormatedWithAdress>
    <izvorni_sadrzaj>
      <item>FINA, RC RIJEKA, PODRUŽNICA PULA, PULA, Giardini 5, 52100 Pula</item>
    </izvorni_sadrzaj>
    <derivirana_varijabla naziv="DomainObject.Predmet.StrankaListFormatedWithAdress_1">
      <item>FINA, RC RIJEKA, PODRUŽNICA PULA, PULA, Giardini 5, 52100 Pula</item>
    </derivirana_varijabla>
  </DomainObject.Predmet.StrankaListFormatedWithAdress>
  <DomainObject.Predmet.StrankaListFormatedWithAdressOIB>
    <izvorni_sadrzaj>
      <item>FINA, RC RIJEKA, PODRUŽNICA PULA, PULA, OIB 85821130368, Giardini 5, 52100 Pula</item>
    </izvorni_sadrzaj>
    <derivirana_varijabla naziv="DomainObject.Predmet.StrankaListFormatedWithAdressOIB_1">
      <item>FINA, RC RIJEKA, PODRUŽNICA PULA, PULA, OIB 85821130368, Giardini 5, 52100 Pula</item>
    </derivirana_varijabla>
  </DomainObject.Predmet.StrankaListFormatedWithAdressOIB>
  <DomainObject.Predmet.StrankaListNazivFormated>
    <izvorni_sadrzaj>
      <item>FINA, RC RIJEKA, PODRUŽNICA PULA, PULA</item>
    </izvorni_sadrzaj>
    <derivirana_varijabla naziv="DomainObject.Predmet.StrankaListNazivFormated_1">
      <item>FINA, RC RIJEKA, PODRUŽNICA PULA, PULA</item>
    </derivirana_varijabla>
  </DomainObject.Predmet.StrankaListNazivFormated>
  <DomainObject.Predmet.StrankaListNazivFormatedOIB>
    <izvorni_sadrzaj>
      <item>FINA, RC RIJEKA, PODRUŽNICA PULA, PULA, OIB 85821130368</item>
    </izvorni_sadrzaj>
    <derivirana_varijabla naziv="DomainObject.Predmet.StrankaListNazivFormatedOIB_1">
      <item>FINA, RC RIJEKA, PODRUŽNICA PULA, PULA, OIB 85821130368</item>
    </derivirana_varijabla>
  </DomainObject.Predmet.StrankaListNazivFormatedOIB>
  <DomainObject.Predmet.ProtuStrankaListFormated>
    <izvorni_sadrzaj>
      <item>ČEGRANE d.o.o. Vrsar zastupanog po punomoćniku Odvj. Ante Sarić; Odvj. Katarina Jukić</item>
    </izvorni_sadrzaj>
    <derivirana_varijabla naziv="DomainObject.Predmet.ProtuStrankaListFormated_1">
      <item>ČEGRANE d.o.o. Vrsar zastupanog po punomoćniku Odvj. Ante Sarić; Odvj. Katarina Jukić</item>
    </derivirana_varijabla>
  </DomainObject.Predmet.ProtuStrankaListFormated>
  <DomainObject.Predmet.ProtuStrankaListFormatedOIB>
    <izvorni_sadrzaj>
      <item>ČEGRANE d.o.o. Vrsar, OIB 69540119809 zastupanog po punomoćniku Odvj. Ante Sarić; Odvj. Katarina Jukić</item>
    </izvorni_sadrzaj>
    <derivirana_varijabla naziv="DomainObject.Predmet.ProtuStrankaListFormatedOIB_1">
      <item>ČEGRANE d.o.o. Vrsar, OIB 69540119809 zastupanog po punomoćniku Odvj. Ante Sarić; Odvj. Katarina Jukić</item>
    </derivirana_varijabla>
  </DomainObject.Predmet.ProtuStrankaListFormatedOIB>
  <DomainObject.Predmet.ProtuStrankaListFormatedWithAdress>
    <izvorni_sadrzaj>
      <item>ČEGRANE d.o.o. Vrsar, Marina Vrsar/bb, 52450 Vrsar zastupanog po punomoćniku Odvj. Ante Sarić; Odvj. Katarina Jukić</item>
    </izvorni_sadrzaj>
    <derivirana_varijabla naziv="DomainObject.Predmet.ProtuStrankaListFormatedWithAdress_1">
      <item>ČEGRANE d.o.o. Vrsar, Marina Vrsar/bb, 52450 Vrsar zastupanog po punomoćniku Odvj. Ante Sarić; Odvj. Katarina Jukić</item>
    </derivirana_varijabla>
  </DomainObject.Predmet.ProtuStrankaListFormatedWithAdress>
  <DomainObject.Predmet.ProtuStrankaListFormatedWithAdressOIB>
    <izvorni_sadrzaj>
      <item>ČEGRANE d.o.o. Vrsar, OIB 69540119809, Marina Vrsar/bb, 52450 Vrsar zastupanog po punomoćniku Odvj. Ante Sarić; Odvj. Katarina Jukić</item>
    </izvorni_sadrzaj>
    <derivirana_varijabla naziv="DomainObject.Predmet.ProtuStrankaListFormatedWithAdressOIB_1">
      <item>ČEGRANE d.o.o. Vrsar, OIB 69540119809, Marina Vrsar/bb, 52450 Vrsar zastupanog po punomoćniku Odvj. Ante Sarić; Odvj. Katarina Jukić</item>
    </derivirana_varijabla>
  </DomainObject.Predmet.ProtuStrankaListFormatedWithAdressOIB>
  <DomainObject.Predmet.ProtuStrankaListNazivFormated>
    <izvorni_sadrzaj>
      <item>ČEGRANE d.o.o. Vrsar</item>
    </izvorni_sadrzaj>
    <derivirana_varijabla naziv="DomainObject.Predmet.ProtuStrankaListNazivFormated_1">
      <item>ČEGRANE d.o.o. Vrsar</item>
    </derivirana_varijabla>
  </DomainObject.Predmet.ProtuStrankaListNazivFormated>
  <DomainObject.Predmet.ProtuStrankaListNazivFormatedOIB>
    <izvorni_sadrzaj>
      <item>ČEGRANE d.o.o. Vrsar, OIB 69540119809</item>
    </izvorni_sadrzaj>
    <derivirana_varijabla naziv="DomainObject.Predmet.ProtuStrankaListNazivFormatedOIB_1">
      <item>ČEGRANE d.o.o. Vrsar, OIB 69540119809</item>
    </derivirana_varijabla>
  </DomainObject.Predmet.ProtuStrankaListNazivFormatedOIB>
  <DomainObject.Predmet.OstaliListFormated>
    <izvorni_sadrzaj>
      <item>Odvj. Ante Sarić punomoćnik sudionika u postupku ČEGRANE d.o.o. Vrsar</item>
      <item>Odvj. Katarina Jukić punomoćnik sudionika u postupku ČEGRANE d.o.o. Vrsar</item>
      <item>Odvj. Vesna Alaburić</item>
    </izvorni_sadrzaj>
    <derivirana_varijabla naziv="DomainObject.Predmet.OstaliListFormated_1">
      <item>Odvj. Ante Sarić punomoćnik sudionika u postupku ČEGRANE d.o.o. Vrsar</item>
      <item>Odvj. Katarina Jukić punomoćnik sudionika u postupku ČEGRANE d.o.o. Vrsar</item>
      <item>Odvj. Vesna Alaburić</item>
    </derivirana_varijabla>
  </DomainObject.Predmet.OstaliListFormated>
  <DomainObject.Predmet.OstaliListFormatedOIB>
    <izvorni_sadrzaj>
      <item>Odvj. Ante Sarić punomoćnik sudionika u postupku ČEGRANE d.o.o. Vrsar</item>
      <item>Odvj. Katarina Jukić punomoćnik sudionika u postupku ČEGRANE d.o.o. Vrsar</item>
      <item>Odvj. Vesna Alaburić</item>
    </izvorni_sadrzaj>
    <derivirana_varijabla naziv="DomainObject.Predmet.OstaliListFormatedOIB_1">
      <item>Odvj. Ante Sarić punomoćnik sudionika u postupku ČEGRANE d.o.o. Vrsar</item>
      <item>Odvj. Katarina Jukić punomoćnik sudionika u postupku ČEGRANE d.o.o. Vrsar</item>
      <item>Odvj. Vesna Alaburić</item>
    </derivirana_varijabla>
  </DomainObject.Predmet.OstaliListFormatedOIB>
  <DomainObject.Predmet.OstaliListFormatedWithAdress>
    <izvorni_sadrzaj>
      <item>Odvj. Ante Sarić, Ul. B. Milanovića 20, 52440 Poreč punomoćnik sudionika u postupku ČEGRANE d.o.o. Vrsar</item>
      <item>Odvj. Katarina Jukić, Giardini 2, 52100 Pula punomoćnik sudionika u postupku ČEGRANE d.o.o. Vrsar</item>
      <item>Odvj. Vesna Alaburić, Hebrangova 21, 10000 Zagreb</item>
    </izvorni_sadrzaj>
    <derivirana_varijabla naziv="DomainObject.Predmet.OstaliListFormatedWithAdress_1">
      <item>Odvj. Ante Sarić, Ul. B. Milanovića 20, 52440 Poreč punomoćnik sudionika u postupku ČEGRANE d.o.o. Vrsar</item>
      <item>Odvj. Katarina Jukić, Giardini 2, 52100 Pula punomoćnik sudionika u postupku ČEGRANE d.o.o. Vrsar</item>
      <item>Odvj. Vesna Alaburić, Hebrangova 21, 10000 Zagreb</item>
    </derivirana_varijabla>
  </DomainObject.Predmet.OstaliListFormatedWithAdress>
  <DomainObject.Predmet.OstaliListFormatedWithAdressOIB>
    <izvorni_sadrzaj>
      <item>Odvj. Ante Sarić, Ul. B. Milanovića 20, 52440 Poreč punomoćnik sudionika u postupku ČEGRANE d.o.o. Vrsar</item>
      <item>Odvj. Katarina Jukić, Giardini 2, 52100 Pula punomoćnik sudionika u postupku ČEGRANE d.o.o. Vrsar</item>
      <item>Odvj. Vesna Alaburić, Hebrangova 21, 10000 Zagreb</item>
    </izvorni_sadrzaj>
    <derivirana_varijabla naziv="DomainObject.Predmet.OstaliListFormatedWithAdressOIB_1">
      <item>Odvj. Ante Sarić, Ul. B. Milanovića 20, 52440 Poreč punomoćnik sudionika u postupku ČEGRANE d.o.o. Vrsar</item>
      <item>Odvj. Katarina Jukić, Giardini 2, 52100 Pula punomoćnik sudionika u postupku ČEGRANE d.o.o. Vrsar</item>
      <item>Odvj. Vesna Alaburić, Hebrangova 21, 10000 Zagreb</item>
    </derivirana_varijabla>
  </DomainObject.Predmet.OstaliListFormatedWithAdressOIB>
  <DomainObject.Predmet.OstaliListNazivFormated>
    <izvorni_sadrzaj>
      <item>Odvj. Ante Sarić</item>
      <item>Odvj. Katarina Jukić</item>
      <item>Odvj. Vesna Alaburić</item>
    </izvorni_sadrzaj>
    <derivirana_varijabla naziv="DomainObject.Predmet.OstaliListNazivFormated_1">
      <item>Odvj. Ante Sarić</item>
      <item>Odvj. Katarina Jukić</item>
      <item>Odvj. Vesna Alaburić</item>
    </derivirana_varijabla>
  </DomainObject.Predmet.OstaliListNazivFormated>
  <DomainObject.Predmet.OstaliListNazivFormatedOIB>
    <izvorni_sadrzaj>
      <item>Odvj. Ante Sarić</item>
      <item>Odvj. Katarina Jukić</item>
      <item>Odvj. Vesna Alaburić</item>
    </izvorni_sadrzaj>
    <derivirana_varijabla naziv="DomainObject.Predmet.OstaliListNazivFormatedOIB_1">
      <item>Odvj. Ante Sarić</item>
      <item>Odvj. Katarina Jukić</item>
      <item>Odvj. Vesna Alaburić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2018.</izvorni_sadrzaj>
    <derivirana_varijabla naziv="DomainObject.Datum_1">23.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RIJEKA, PODRUŽNICA PULA, PULA</izvorni_sadrzaj>
    <derivirana_varijabla naziv="DomainObject.Predmet.StrankaIDrugi_1">FINA, RC RIJEKA, PODRUŽNICA PULA, PULA</derivirana_varijabla>
  </DomainObject.Predmet.StrankaIDrugi>
  <DomainObject.Predmet.ProtustrankaIDrugi>
    <izvorni_sadrzaj>ČEGRANE d.o.o. Vrsar</izvorni_sadrzaj>
    <derivirana_varijabla naziv="DomainObject.Predmet.ProtustrankaIDrugi_1">ČEGRANE d.o.o. Vrsar</derivirana_varijabla>
  </DomainObject.Predmet.ProtustrankaIDrugi>
  <DomainObject.Predmet.StrankaIDrugiAdressOIB>
    <izvorni_sadrzaj>FINA, RC RIJEKA, PODRUŽNICA PULA, PULA, OIB 85821130368, Giardini 5, 52100 Pula</izvorni_sadrzaj>
    <derivirana_varijabla naziv="DomainObject.Predmet.StrankaIDrugiAdressOIB_1">FINA, RC RIJEKA, PODRUŽNICA PULA, PULA, OIB 85821130368, Giardini 5, 52100 Pula</derivirana_varijabla>
  </DomainObject.Predmet.StrankaIDrugiAdressOIB>
  <DomainObject.Predmet.ProtustrankaIDrugiAdressOIB>
    <izvorni_sadrzaj>ČEGRANE d.o.o. Vrsar, OIB 69540119809, Marina Vrsar/bb, 52450 Vrsar</izvorni_sadrzaj>
    <derivirana_varijabla naziv="DomainObject.Predmet.ProtustrankaIDrugiAdressOIB_1">ČEGRANE d.o.o. Vrsar, OIB 69540119809, Marina Vrsar/bb, 52450 Vrsar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RIJEKA, PODRUŽNICA PULA, PULA</item>
      <item>ČEGRANE d.o.o. Vrsar</item>
      <item>Odvj. Ante Sarić</item>
      <item>Odvj. Katarina Jukić</item>
      <item>Odvj. Vesna Alaburić</item>
    </izvorni_sadrzaj>
    <derivirana_varijabla naziv="DomainObject.Predmet.SudioniciListNaziv_1">
      <item>FINA, RC RIJEKA, PODRUŽNICA PULA, PULA</item>
      <item>ČEGRANE d.o.o. Vrsar</item>
      <item>Odvj. Ante Sarić</item>
      <item>Odvj. Katarina Jukić</item>
      <item>Odvj. Vesna Alaburić</item>
    </derivirana_varijabla>
  </DomainObject.Predmet.SudioniciListNaziv>
  <DomainObject.Predmet.SudioniciListAdressOIB>
    <izvorni_sadrzaj>
      <item>FINA, RC RIJEKA, PODRUŽNICA PULA, PULA, OIB 85821130368, Giardini 5,52100 Pula</item>
      <item>ČEGRANE d.o.o. Vrsar, OIB 69540119809, Marina Vrsar/bb,52450 Vrsar</item>
      <item>Odvj. Ante Sarić, Ul. B. Milanovića 20,52440 Poreč</item>
      <item>Odvj. Katarina Jukić, Giardini 2,52100 Pula</item>
      <item>Odvj. Vesna Alaburić, Hebrangova 21,10000 Zagreb</item>
    </izvorni_sadrzaj>
    <derivirana_varijabla naziv="DomainObject.Predmet.SudioniciListAdressOIB_1">
      <item>FINA, RC RIJEKA, PODRUŽNICA PULA, PULA, OIB 85821130368, Giardini 5,52100 Pula</item>
      <item>ČEGRANE d.o.o. Vrsar, OIB 69540119809, Marina Vrsar/bb,52450 Vrsar</item>
      <item>Odvj. Ante Sarić, Ul. B. Milanovića 20,52440 Poreč</item>
      <item>Odvj. Katarina Jukić, Giardini 2,52100 Pula</item>
      <item>Odvj. Vesna Alaburić, Hebrangova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69540119809</item>
      <item>, OIB null</item>
      <item>, OIB null</item>
      <item>, OIB null</item>
    </izvorni_sadrzaj>
    <derivirana_varijabla naziv="DomainObject.Predmet.SudioniciListNazivOIB_1">
      <item>, OIB 85821130368</item>
      <item>, OIB 69540119809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Ivor Pliskovac, OIB 33771945074, Agatićeva 6, 51000 Rijeka</item>
    </izvorni_sadrzaj>
    <derivirana_varijabla naziv="DomainObject.Predmet.StecajniUpraviteljiListAddressOIB_1">
      <item>Ivor Pliskovac, OIB 33771945074, Agatićeva 6,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520</properties:Words>
  <properties:Characters>2702</properties:Characters>
  <properties:Lines>82</properties:Lines>
  <properties:Paragraphs>32</properties:Paragraphs>
  <properties:TotalTime>38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2018-03-06T08:18:00Z</dcterms:created>
  <dc:creator>Jasmina Matika</dc:creator>
  <cp:lastModifiedBy>Jasmina Matika</cp:lastModifiedBy>
  <dcterms:modified xmlns:xsi="http://www.w3.org/2001/XMLSchema-instance" xsi:type="dcterms:W3CDTF">2018-03-23T08:35:00Z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zaključen stečajni postupak (čl. 344 SZ-a) (St-832-16 - RJEŠENJE - ZAKLJUČENJE STEČAJNOG POSTUPKA - ČL. 344. 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