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434c" w14:paraId="b33434c" w:rsidRDefault="00BB2C7C" w:rsidP="00BB2C7C" w:rsidR="00BB2C7C" w:rsidRPr="00827583">
      <w:pPr>
        <w:spacing w:lineRule="auto" w:line="360"/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827583">
        <w:rPr>
          <w:b/>
          <w:sz w:val="28"/>
          <w:lang w:val="hr-HR"/>
        </w:rPr>
        <w:t>Obrazac 20.</w:t>
      </w:r>
    </w:p>
    <w:p w:rsidRDefault="00BB2C7C" w:rsidP="00BB2C7C" w:rsidR="00BB2C7C" w:rsidRPr="00827583">
      <w:pPr>
        <w:spacing w:lineRule="auto" w:line="360"/>
        <w:jc w:val="center"/>
        <w:rPr>
          <w:b/>
          <w:lang w:val="hr-HR"/>
        </w:rPr>
      </w:pPr>
      <w:r w:rsidRPr="00827583">
        <w:rPr>
          <w:b/>
          <w:lang w:val="hr-HR"/>
        </w:rPr>
        <w:t>IZVJEŠĆE STEČAJNOGA UPRAVITELJA O TIJEKU STEČAJNOGA POSTUPKA I STANJU STEČAJNE MASE</w:t>
      </w:r>
    </w:p>
    <w:p w:rsidRDefault="00BB2C7C" w:rsidP="00BB2C7C" w:rsidR="00BB2C7C" w:rsidRPr="00827583">
      <w:pPr>
        <w:spacing w:lineRule="auto" w:line="360"/>
        <w:jc w:val="both"/>
        <w:rPr>
          <w:lang w:val="hr-HR"/>
        </w:rPr>
      </w:pPr>
      <w:r w:rsidRPr="00827583">
        <w:rPr>
          <w:lang w:val="hr-HR"/>
        </w:rPr>
        <w:t xml:space="preserve">Nadležni Trgovački sud u Varaždinu </w:t>
      </w:r>
    </w:p>
    <w:p w:rsidRDefault="00BB2C7C" w:rsidP="00BB2C7C" w:rsidR="00BB2C7C" w:rsidRPr="00827583">
      <w:pPr>
        <w:spacing w:lineRule="auto" w:line="360"/>
        <w:jc w:val="both"/>
        <w:rPr>
          <w:lang w:val="hr-HR"/>
        </w:rPr>
      </w:pPr>
      <w:r w:rsidRPr="00827583">
        <w:rPr>
          <w:lang w:val="hr-HR"/>
        </w:rPr>
        <w:t>Poslovni broj spisa St-461/13</w:t>
      </w:r>
    </w:p>
    <w:p w:rsidRDefault="00BB2C7C" w:rsidP="00BB2C7C" w:rsidR="00BB2C7C" w:rsidRPr="00827583">
      <w:pPr>
        <w:spacing w:lineRule="auto" w:line="360"/>
        <w:rPr>
          <w:lang w:val="hr-HR"/>
        </w:rPr>
      </w:pPr>
      <w:r w:rsidRPr="00827583">
        <w:rPr>
          <w:lang w:val="hr-HR"/>
        </w:rPr>
        <w:t xml:space="preserve">Dužnik: MEĐIMURJE BETON ČAKOVEC d.d. u stečaju, OIB: 86483559748, Zrinsko </w:t>
      </w:r>
      <w:proofErr w:type="spellStart"/>
      <w:r w:rsidRPr="00827583">
        <w:rPr>
          <w:lang w:val="hr-HR"/>
        </w:rPr>
        <w:t>Frankopanska</w:t>
      </w:r>
      <w:proofErr w:type="spellEnd"/>
      <w:r w:rsidRPr="00827583">
        <w:rPr>
          <w:lang w:val="hr-HR"/>
        </w:rPr>
        <w:t xml:space="preserve"> 17, Čakovec</w:t>
      </w:r>
    </w:p>
    <w:p w:rsidRDefault="00BB2C7C" w:rsidP="00BB2C7C" w:rsidR="00BB2C7C" w:rsidRPr="00827583">
      <w:pPr>
        <w:spacing w:lineRule="auto" w:line="360"/>
        <w:rPr>
          <w:lang w:val="hr-HR"/>
        </w:rPr>
      </w:pPr>
      <w:r w:rsidRPr="00827583">
        <w:rPr>
          <w:lang w:val="hr-HR"/>
        </w:rPr>
        <w:t>I.  TIJEK STEČAJNOGA POSTUPKA U RAZDOBLJU OD 01.</w:t>
      </w:r>
      <w:r>
        <w:rPr>
          <w:lang w:val="hr-HR"/>
        </w:rPr>
        <w:t>siječnja</w:t>
      </w:r>
      <w:r w:rsidRPr="00827583">
        <w:rPr>
          <w:lang w:val="hr-HR"/>
        </w:rPr>
        <w:t xml:space="preserve"> </w:t>
      </w:r>
      <w:r>
        <w:rPr>
          <w:lang w:val="hr-HR"/>
        </w:rPr>
        <w:t>2018</w:t>
      </w:r>
      <w:r w:rsidRPr="00827583">
        <w:rPr>
          <w:lang w:val="hr-HR"/>
        </w:rPr>
        <w:t xml:space="preserve"> DO 31. </w:t>
      </w:r>
      <w:r>
        <w:rPr>
          <w:lang w:val="hr-HR"/>
        </w:rPr>
        <w:t>ožujka</w:t>
      </w:r>
      <w:r w:rsidRPr="00827583">
        <w:rPr>
          <w:lang w:val="hr-HR"/>
        </w:rPr>
        <w:t xml:space="preserve"> </w:t>
      </w:r>
      <w:r>
        <w:rPr>
          <w:lang w:val="hr-HR"/>
        </w:rPr>
        <w:t>2018</w:t>
      </w:r>
    </w:p>
    <w:p w:rsidRDefault="00BB2C7C" w:rsidP="00BB2C7C" w:rsidR="00BB2C7C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U izvještajnom razdoblju održane su dvije dražbe za prodaju </w:t>
      </w:r>
      <w:r w:rsidRPr="00827583">
        <w:rPr>
          <w:lang w:val="hr-HR"/>
        </w:rPr>
        <w:t xml:space="preserve">Separacije </w:t>
      </w:r>
      <w:proofErr w:type="spellStart"/>
      <w:r w:rsidRPr="00827583">
        <w:rPr>
          <w:lang w:val="hr-HR"/>
        </w:rPr>
        <w:t>Ivanovec</w:t>
      </w:r>
      <w:proofErr w:type="spellEnd"/>
      <w:r>
        <w:rPr>
          <w:lang w:val="hr-HR"/>
        </w:rPr>
        <w:t xml:space="preserve"> i to dana 13</w:t>
      </w:r>
      <w:r w:rsidRPr="00457E22">
        <w:rPr>
          <w:lang w:val="hr-HR"/>
        </w:rPr>
        <w:t xml:space="preserve">. </w:t>
      </w:r>
      <w:r>
        <w:rPr>
          <w:lang w:val="hr-HR"/>
        </w:rPr>
        <w:t xml:space="preserve">veljače 2018. godine, te </w:t>
      </w:r>
      <w:r>
        <w:rPr>
          <w:bCs/>
          <w:lang w:val="hr-HR"/>
        </w:rPr>
        <w:t>13</w:t>
      </w:r>
      <w:r w:rsidRPr="00457E22">
        <w:rPr>
          <w:bCs/>
          <w:lang w:val="hr-HR"/>
        </w:rPr>
        <w:t xml:space="preserve">. </w:t>
      </w:r>
      <w:r>
        <w:rPr>
          <w:bCs/>
          <w:lang w:val="hr-HR"/>
        </w:rPr>
        <w:t>ožujka 2018</w:t>
      </w:r>
      <w:r>
        <w:rPr>
          <w:lang w:val="hr-HR"/>
        </w:rPr>
        <w:t xml:space="preserve">. godine. Na dražbi održanoj dana </w:t>
      </w:r>
      <w:r w:rsidRPr="004C6AB5">
        <w:rPr>
          <w:bCs/>
          <w:lang w:val="hr-HR"/>
        </w:rPr>
        <w:t>13. ožujka 2018</w:t>
      </w:r>
      <w:r w:rsidRPr="004C6AB5">
        <w:rPr>
          <w:lang w:val="hr-HR"/>
        </w:rPr>
        <w:t xml:space="preserve">. </w:t>
      </w:r>
      <w:r>
        <w:rPr>
          <w:lang w:val="hr-HR"/>
        </w:rPr>
        <w:t>g</w:t>
      </w:r>
      <w:r w:rsidRPr="004C6AB5">
        <w:rPr>
          <w:lang w:val="hr-HR"/>
        </w:rPr>
        <w:t>odine</w:t>
      </w:r>
      <w:r>
        <w:rPr>
          <w:lang w:val="hr-HR"/>
        </w:rPr>
        <w:t xml:space="preserve"> postrojenje separacije je prodano, te je Sud donio dana </w:t>
      </w:r>
      <w:r w:rsidRPr="004C6AB5">
        <w:rPr>
          <w:lang w:val="hr-HR"/>
        </w:rPr>
        <w:t>20. ožujka 2018</w:t>
      </w:r>
      <w:r>
        <w:rPr>
          <w:lang w:val="hr-HR"/>
        </w:rPr>
        <w:t xml:space="preserve"> rješenje o dosudi. </w:t>
      </w:r>
    </w:p>
    <w:p w:rsidRDefault="00BB2C7C" w:rsidP="00BB2C7C" w:rsidR="00BB2C7C">
      <w:pPr>
        <w:spacing w:lineRule="auto" w:line="360"/>
        <w:ind w:firstLine="708"/>
        <w:jc w:val="both"/>
        <w:rPr>
          <w:lang w:val="hr-HR"/>
        </w:rPr>
      </w:pPr>
      <w:r w:rsidRPr="00827583">
        <w:rPr>
          <w:lang w:val="hr-HR"/>
        </w:rPr>
        <w:t xml:space="preserve">Sve obveze stečajne mase se redovito podmiruju, te se obavlja naplata potraživanja koja ima stečajni dužnik. </w:t>
      </w:r>
    </w:p>
    <w:p w:rsidRDefault="00BB2C7C" w:rsidP="00BB2C7C" w:rsidR="00BB2C7C" w:rsidRPr="00827583">
      <w:pPr>
        <w:spacing w:lineRule="auto" w:line="360"/>
        <w:ind w:firstLine="708"/>
        <w:jc w:val="both"/>
        <w:rPr>
          <w:lang w:val="hr-HR"/>
        </w:rPr>
      </w:pPr>
      <w:r w:rsidRPr="00827583">
        <w:rPr>
          <w:lang w:val="hr-HR"/>
        </w:rPr>
        <w:t xml:space="preserve">U nastavku dajem prikaz priljeva i odljeva novčanih sredstava sa žiro računa stečajnog dužnika. </w:t>
      </w:r>
    </w:p>
    <w:tbl>
      <w:tblPr>
        <w:tblW w:type="dxa" w:w="8588"/>
        <w:jc w:val="center"/>
        <w:tblLayout w:type="fixed"/>
        <w:tblLook w:val="04A0" w:noVBand="1" w:noHBand="0" w:lastColumn="0" w:firstColumn="1" w:lastRow="0" w:firstRow="1"/>
      </w:tblPr>
      <w:tblGrid>
        <w:gridCol w:w="2919"/>
        <w:gridCol w:w="1417"/>
        <w:gridCol w:w="1418"/>
        <w:gridCol w:w="1417"/>
        <w:gridCol w:w="1417"/>
      </w:tblGrid>
      <w:tr w:rsidTr="006E12C9" w:rsidR="00BB2C7C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Stanje na dan 31.12.2017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626.338,46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</w:tr>
      <w:tr w:rsidTr="006E12C9" w:rsidR="00BB2C7C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Opis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31/01/18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28/02/18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31/03/18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>
              <w:rPr>
                <w:rFonts w:eastAsia="Times New Roman"/>
                <w:color w:val="000000"/>
                <w:sz w:val="21"/>
                <w:szCs w:val="16"/>
                <w:lang w:val="hr-HR"/>
              </w:rPr>
              <w:t>UKUPNO</w:t>
            </w:r>
          </w:p>
        </w:tc>
      </w:tr>
      <w:tr w:rsidTr="006E12C9" w:rsidR="00BB2C7C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PRILIV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</w:tr>
      <w:tr w:rsidTr="006E12C9" w:rsidR="00BB2C7C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Priliv od kamata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1.525,52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1.525,52</w:t>
            </w:r>
          </w:p>
        </w:tc>
      </w:tr>
      <w:tr w:rsidTr="006E12C9" w:rsidR="00BB2C7C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Priliv od najmova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12.500,00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12.500,00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12.500,00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37.500,00</w:t>
            </w:r>
          </w:p>
        </w:tc>
      </w:tr>
      <w:tr w:rsidTr="006E12C9" w:rsidR="00BB2C7C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 xml:space="preserve">Priliv od </w:t>
            </w:r>
            <w:proofErr w:type="spellStart"/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prefakturiranih</w:t>
            </w:r>
            <w:proofErr w:type="spellEnd"/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 xml:space="preserve"> troškova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101,62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1.383,84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1.485,46</w:t>
            </w:r>
          </w:p>
        </w:tc>
      </w:tr>
      <w:tr w:rsidTr="006E12C9" w:rsidR="00BB2C7C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UKUPAN PRILJEV SREDSTAVA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14.025,52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12.601,62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13.883,84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40.510,98</w:t>
            </w:r>
          </w:p>
        </w:tc>
      </w:tr>
      <w:tr w:rsidTr="006E12C9" w:rsidR="00BB2C7C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</w:tr>
      <w:tr w:rsidTr="006E12C9" w:rsidR="00BB2C7C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Usluge tekućeg održavanja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125,00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125,00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125,00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375,00</w:t>
            </w:r>
          </w:p>
        </w:tc>
      </w:tr>
      <w:tr w:rsidTr="006E12C9" w:rsidR="00BB2C7C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Materijalni troškovi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100,00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100,00</w:t>
            </w:r>
          </w:p>
        </w:tc>
      </w:tr>
      <w:tr w:rsidTr="006E12C9" w:rsidR="00BB2C7C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Knjigovodstvene i druge intelektualne usluge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16.229,28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3.750,50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1.874,50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21.854,28</w:t>
            </w:r>
          </w:p>
        </w:tc>
      </w:tr>
      <w:tr w:rsidTr="006E12C9" w:rsidR="00BB2C7C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Bankarske provizije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140,80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170,54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107,80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419,14</w:t>
            </w:r>
          </w:p>
        </w:tc>
      </w:tr>
      <w:tr w:rsidTr="006E12C9" w:rsidR="00BB2C7C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Sudski troškovi i pristojbe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4.687,50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4.687,50</w:t>
            </w:r>
          </w:p>
        </w:tc>
      </w:tr>
      <w:tr w:rsidTr="006E12C9" w:rsidR="00BB2C7C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Središnje klirinško depozitarno društvo / SKDD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691,75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691,75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691,75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2.075,25</w:t>
            </w:r>
          </w:p>
        </w:tc>
      </w:tr>
      <w:tr w:rsidTr="006E12C9" w:rsidR="00BB2C7C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proofErr w:type="spellStart"/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Prefakturirani</w:t>
            </w:r>
            <w:proofErr w:type="spellEnd"/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 xml:space="preserve"> troškovi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142,11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45,93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45,93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233,97</w:t>
            </w:r>
          </w:p>
        </w:tc>
      </w:tr>
      <w:tr w:rsidTr="006E12C9" w:rsidR="00BB2C7C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Doprinosi iz plaće-honorari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130,49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130,49</w:t>
            </w:r>
          </w:p>
        </w:tc>
      </w:tr>
      <w:tr w:rsidTr="006E12C9" w:rsidR="00BB2C7C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Doprinosi na plaće-honorari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97,87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97,87</w:t>
            </w:r>
          </w:p>
        </w:tc>
      </w:tr>
      <w:tr w:rsidTr="006E12C9" w:rsidR="00BB2C7C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Honorari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868,40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868,40</w:t>
            </w:r>
          </w:p>
        </w:tc>
      </w:tr>
      <w:tr w:rsidTr="006E12C9" w:rsidR="00BB2C7C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Porez i prirez honorari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306,18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306,18</w:t>
            </w:r>
          </w:p>
        </w:tc>
      </w:tr>
      <w:tr w:rsidTr="006E12C9" w:rsidR="00BB2C7C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lastRenderedPageBreak/>
              <w:t>Dug porezna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24.874,66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24.874,66</w:t>
            </w:r>
          </w:p>
        </w:tc>
      </w:tr>
      <w:tr w:rsidTr="006E12C9" w:rsidR="00BB2C7C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Isplata plaće - dioba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23.224,69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23.224,69</w:t>
            </w:r>
          </w:p>
        </w:tc>
      </w:tr>
      <w:tr w:rsidTr="006E12C9" w:rsidR="00BB2C7C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UKUPAN ODLJEV SREDSTAVA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17.328,94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52.983,07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8.935,42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79.247,43</w:t>
            </w:r>
          </w:p>
        </w:tc>
      </w:tr>
      <w:tr w:rsidTr="006E12C9" w:rsidR="00BB2C7C">
        <w:trPr>
          <w:trHeight w:val="300"/>
          <w:jc w:val="center"/>
        </w:trPr>
        <w:tc>
          <w:tcPr>
            <w:tcW w:type="dxa" w:w="29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bCs/>
                <w:color w:val="000000"/>
                <w:sz w:val="21"/>
                <w:szCs w:val="16"/>
                <w:lang w:val="hr-HR"/>
              </w:rPr>
              <w:t>stanje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623.035,04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582.653,59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587.602,01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C7C" w:rsidP="006E12C9" w:rsidR="00BB2C7C" w:rsidRPr="004A79F4">
            <w:pPr>
              <w:jc w:val="right"/>
              <w:rPr>
                <w:rFonts w:eastAsia="Times New Roman"/>
                <w:color w:val="000000"/>
                <w:sz w:val="21"/>
                <w:szCs w:val="16"/>
                <w:lang w:val="hr-HR"/>
              </w:rPr>
            </w:pPr>
            <w:r w:rsidRPr="004A79F4">
              <w:rPr>
                <w:rFonts w:eastAsia="Times New Roman"/>
                <w:color w:val="000000"/>
                <w:sz w:val="21"/>
                <w:szCs w:val="16"/>
                <w:lang w:val="hr-HR"/>
              </w:rPr>
              <w:t>587.602,01</w:t>
            </w:r>
          </w:p>
        </w:tc>
      </w:tr>
    </w:tbl>
    <w:p w:rsidRDefault="00BB2C7C" w:rsidP="00BB2C7C" w:rsidR="00BB2C7C">
      <w:pPr>
        <w:spacing w:lineRule="auto" w:line="360"/>
        <w:rPr>
          <w:lang w:val="hr-HR"/>
        </w:rPr>
      </w:pPr>
    </w:p>
    <w:p w:rsidRDefault="00BB2C7C" w:rsidP="00BB2C7C" w:rsidR="00BB2C7C" w:rsidRPr="00827583">
      <w:pPr>
        <w:spacing w:lineRule="auto" w:line="360"/>
        <w:rPr>
          <w:lang w:val="hr-HR"/>
        </w:rPr>
      </w:pPr>
      <w:r w:rsidRPr="00827583">
        <w:rPr>
          <w:lang w:val="hr-HR"/>
        </w:rPr>
        <w:t>II. STANJE STEČAJNE MASE</w:t>
      </w:r>
    </w:p>
    <w:p w:rsidRDefault="00BB2C7C" w:rsidP="00BB2C7C" w:rsidR="00BB2C7C" w:rsidRPr="00827583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827583">
        <w:rPr>
          <w:lang w:val="hr-HR"/>
        </w:rPr>
        <w:t xml:space="preserve">Od imovine stečajnog dužnika </w:t>
      </w:r>
      <w:r>
        <w:rPr>
          <w:lang w:val="hr-HR"/>
        </w:rPr>
        <w:t>preostalo</w:t>
      </w:r>
      <w:r w:rsidRPr="00827583">
        <w:rPr>
          <w:lang w:val="hr-HR"/>
        </w:rPr>
        <w:t xml:space="preserve"> je za unovčiti </w:t>
      </w:r>
      <w:r>
        <w:rPr>
          <w:lang w:val="hr-HR"/>
        </w:rPr>
        <w:t>jedno motorno vozilo</w:t>
      </w:r>
      <w:r w:rsidRPr="00827583">
        <w:rPr>
          <w:lang w:val="hr-HR"/>
        </w:rPr>
        <w:t>.</w:t>
      </w:r>
    </w:p>
    <w:p w:rsidRDefault="00BB2C7C" w:rsidP="00BB2C7C" w:rsidR="00BB2C7C" w:rsidRPr="00827583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827583">
        <w:rPr>
          <w:lang w:val="hr-HR"/>
        </w:rPr>
        <w:t xml:space="preserve">Obveze stečajne mase se redovito podmiruju, te nema nepodmirenih obveza </w:t>
      </w:r>
    </w:p>
    <w:p w:rsidRDefault="00BB2C7C" w:rsidP="00BB2C7C" w:rsidR="00BB2C7C" w:rsidRPr="00827583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827583">
        <w:rPr>
          <w:lang w:val="hr-HR"/>
        </w:rPr>
        <w:t xml:space="preserve">Stečajni dužnik nije imao zaposlenih radnika u promatranom izvještajnom razdoblju. </w:t>
      </w:r>
    </w:p>
    <w:p w:rsidRDefault="00BB2C7C" w:rsidP="00BB2C7C" w:rsidR="00BB2C7C" w:rsidRPr="00827583">
      <w:pPr>
        <w:spacing w:lineRule="auto" w:line="360"/>
        <w:jc w:val="both"/>
        <w:rPr>
          <w:lang w:val="hr-HR"/>
        </w:rPr>
      </w:pPr>
    </w:p>
    <w:p w:rsidRDefault="00BB2C7C" w:rsidP="00BB2C7C" w:rsidR="00BB2C7C" w:rsidRPr="00827583">
      <w:pPr>
        <w:spacing w:lineRule="auto" w:line="360"/>
        <w:rPr>
          <w:lang w:val="hr-HR"/>
        </w:rPr>
      </w:pPr>
      <w:r w:rsidRPr="00827583">
        <w:rPr>
          <w:lang w:val="hr-HR"/>
        </w:rPr>
        <w:t>III. RADNJE KOJE ĆE SE PODUZETI U NAREDNOM RAZDOBLJU</w:t>
      </w:r>
    </w:p>
    <w:p w:rsidRDefault="00BB2C7C" w:rsidP="00BB2C7C" w:rsidR="00BB2C7C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Dana 12.travnja 2018.godine objavljen je oglas za prodaju preostalog motornog vozila u vlasništvu stečajnog dužnika. </w:t>
      </w:r>
    </w:p>
    <w:p w:rsidRDefault="00BB2C7C" w:rsidP="00BB2C7C" w:rsidR="00BB2C7C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Po pravomoćnosti rješenje o dosudi kupac će uplatiti </w:t>
      </w:r>
      <w:proofErr w:type="spellStart"/>
      <w:r>
        <w:rPr>
          <w:lang w:val="hr-HR"/>
        </w:rPr>
        <w:t>kupovninu</w:t>
      </w:r>
      <w:proofErr w:type="spellEnd"/>
      <w:r>
        <w:rPr>
          <w:lang w:val="hr-HR"/>
        </w:rPr>
        <w:t xml:space="preserve">, te će se obaviti predaja separacije </w:t>
      </w:r>
      <w:proofErr w:type="spellStart"/>
      <w:r>
        <w:rPr>
          <w:lang w:val="hr-HR"/>
        </w:rPr>
        <w:t>Ivanovec</w:t>
      </w:r>
      <w:proofErr w:type="spellEnd"/>
      <w:r>
        <w:rPr>
          <w:lang w:val="hr-HR"/>
        </w:rPr>
        <w:t xml:space="preserve"> u posjed kupcu. </w:t>
      </w:r>
    </w:p>
    <w:p w:rsidRDefault="00BB2C7C" w:rsidP="00BB2C7C" w:rsidR="00BB2C7C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>D</w:t>
      </w:r>
      <w:r w:rsidRPr="00FB0E40">
        <w:rPr>
          <w:lang w:val="hr-HR"/>
        </w:rPr>
        <w:t>ioba</w:t>
      </w:r>
      <w:r>
        <w:rPr>
          <w:lang w:val="hr-HR"/>
        </w:rPr>
        <w:t xml:space="preserve"> </w:t>
      </w:r>
      <w:proofErr w:type="spellStart"/>
      <w:r>
        <w:rPr>
          <w:lang w:val="hr-HR"/>
        </w:rPr>
        <w:t>kupovnine</w:t>
      </w:r>
      <w:proofErr w:type="spellEnd"/>
      <w:r>
        <w:rPr>
          <w:lang w:val="hr-HR"/>
        </w:rPr>
        <w:t xml:space="preserve"> i namirenje vjerovnika</w:t>
      </w:r>
      <w:r w:rsidRPr="00FB0E40">
        <w:rPr>
          <w:lang w:val="hr-HR"/>
        </w:rPr>
        <w:t xml:space="preserve"> </w:t>
      </w:r>
      <w:r>
        <w:rPr>
          <w:lang w:val="hr-HR"/>
        </w:rPr>
        <w:t>I višeg isplatnog reda će biti moguće</w:t>
      </w:r>
      <w:r w:rsidRPr="00FB0E40">
        <w:rPr>
          <w:lang w:val="hr-HR"/>
        </w:rPr>
        <w:t xml:space="preserve"> po </w:t>
      </w:r>
      <w:r>
        <w:rPr>
          <w:lang w:val="hr-HR"/>
        </w:rPr>
        <w:t xml:space="preserve">uplati </w:t>
      </w:r>
      <w:proofErr w:type="spellStart"/>
      <w:r>
        <w:rPr>
          <w:lang w:val="hr-HR"/>
        </w:rPr>
        <w:t>kupovnine</w:t>
      </w:r>
      <w:proofErr w:type="spellEnd"/>
      <w:r>
        <w:rPr>
          <w:lang w:val="hr-HR"/>
        </w:rPr>
        <w:t xml:space="preserve"> za prodaju</w:t>
      </w:r>
      <w:r w:rsidRPr="00FB0E40">
        <w:rPr>
          <w:lang w:val="hr-HR"/>
        </w:rPr>
        <w:t xml:space="preserve"> separacije </w:t>
      </w:r>
      <w:proofErr w:type="spellStart"/>
      <w:r w:rsidRPr="00FB0E40">
        <w:rPr>
          <w:lang w:val="hr-HR"/>
        </w:rPr>
        <w:t>Ivanovec</w:t>
      </w:r>
      <w:proofErr w:type="spellEnd"/>
      <w:r w:rsidRPr="00FB0E40">
        <w:rPr>
          <w:lang w:val="hr-HR"/>
        </w:rPr>
        <w:t xml:space="preserve">, obzirom da se radi o imovini koja nije pod zalogom i iz ukupnog iznos postignutog od njene prodaje će se namirivati vjerovnici prvog višeg isplatnog reda. </w:t>
      </w:r>
    </w:p>
    <w:p w:rsidRDefault="00BB2C7C" w:rsidP="00BB2C7C" w:rsidR="00BB2C7C" w:rsidRPr="00FB0E40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Po obavljenom namirenju izraditi će se završno izvješće i zatražiti zaključenje stečajnog postupka </w:t>
      </w:r>
    </w:p>
    <w:p w:rsidRDefault="00BB2C7C" w:rsidP="00BB2C7C" w:rsidR="00BB2C7C" w:rsidRPr="00827583">
      <w:pPr>
        <w:spacing w:lineRule="auto" w:line="360"/>
        <w:ind w:left="360"/>
        <w:rPr>
          <w:lang w:val="hr-HR"/>
        </w:rPr>
      </w:pPr>
    </w:p>
    <w:p w:rsidRDefault="00BB2C7C" w:rsidP="00BB2C7C" w:rsidR="00BB2C7C" w:rsidRPr="00827583">
      <w:pPr>
        <w:spacing w:lineRule="auto" w:line="360"/>
        <w:jc w:val="both"/>
        <w:rPr>
          <w:rFonts w:eastAsia="Times New Roman"/>
          <w:lang w:eastAsia="hr-HR" w:val="hr-HR"/>
        </w:rPr>
      </w:pPr>
      <w:r>
        <w:rPr>
          <w:rFonts w:eastAsia="Times New Roman"/>
          <w:lang w:eastAsia="hr-HR" w:val="hr-HR"/>
        </w:rPr>
        <w:t>U Varaždinu 17</w:t>
      </w:r>
      <w:r w:rsidRPr="00827583">
        <w:rPr>
          <w:rFonts w:eastAsia="Times New Roman"/>
          <w:lang w:eastAsia="hr-HR" w:val="hr-HR"/>
        </w:rPr>
        <w:t xml:space="preserve">. </w:t>
      </w:r>
      <w:r>
        <w:rPr>
          <w:rFonts w:eastAsia="Times New Roman"/>
          <w:lang w:eastAsia="hr-HR" w:val="hr-HR"/>
        </w:rPr>
        <w:t>travnja 2018</w:t>
      </w:r>
      <w:r w:rsidRPr="00827583">
        <w:rPr>
          <w:rFonts w:eastAsia="Times New Roman"/>
          <w:lang w:eastAsia="hr-HR" w:val="hr-HR"/>
        </w:rPr>
        <w:t xml:space="preserve"> godine               </w:t>
      </w:r>
      <w:r w:rsidRPr="00827583">
        <w:rPr>
          <w:rFonts w:eastAsia="Times New Roman"/>
          <w:lang w:eastAsia="hr-HR" w:val="hr-HR"/>
        </w:rPr>
        <w:tab/>
      </w:r>
      <w:r w:rsidRPr="00827583">
        <w:rPr>
          <w:rFonts w:eastAsia="Times New Roman"/>
          <w:lang w:eastAsia="hr-HR" w:val="hr-HR"/>
        </w:rPr>
        <w:tab/>
      </w:r>
    </w:p>
    <w:p w:rsidRDefault="00BB2C7C" w:rsidP="00BB2C7C" w:rsidR="00BB2C7C" w:rsidRPr="00827583">
      <w:pPr>
        <w:spacing w:lineRule="auto" w:line="360"/>
        <w:ind w:left="2832"/>
        <w:rPr>
          <w:lang w:val="hr-HR"/>
        </w:rPr>
      </w:pPr>
      <w:r w:rsidRPr="00827583">
        <w:rPr>
          <w:lang w:val="hr-HR"/>
        </w:rPr>
        <w:tab/>
      </w:r>
      <w:r w:rsidRPr="00827583">
        <w:rPr>
          <w:lang w:val="hr-HR"/>
        </w:rPr>
        <w:tab/>
      </w:r>
      <w:r w:rsidRPr="00827583">
        <w:rPr>
          <w:lang w:val="hr-HR"/>
        </w:rPr>
        <w:tab/>
      </w:r>
      <w:r w:rsidRPr="00827583">
        <w:rPr>
          <w:lang w:val="hr-HR"/>
        </w:rPr>
        <w:tab/>
      </w:r>
      <w:r w:rsidRPr="00827583">
        <w:rPr>
          <w:lang w:val="hr-HR"/>
        </w:rPr>
        <w:tab/>
        <w:t>Stečajni upravitelj</w:t>
      </w:r>
    </w:p>
    <w:p w:rsidRDefault="00BB2C7C" w:rsidP="00BB2C7C" w:rsidR="00BB2C7C" w:rsidRPr="00827583">
      <w:pPr>
        <w:spacing w:lineRule="auto" w:line="360"/>
        <w:ind w:firstLine="708" w:left="5664"/>
        <w:rPr>
          <w:lang w:val="hr-HR"/>
        </w:rPr>
      </w:pPr>
      <w:r w:rsidRPr="00827583">
        <w:rPr>
          <w:lang w:val="hr-HR"/>
        </w:rPr>
        <w:t xml:space="preserve">Tomislav </w:t>
      </w:r>
      <w:proofErr w:type="spellStart"/>
      <w:r w:rsidRPr="00827583">
        <w:rPr>
          <w:lang w:val="hr-HR"/>
        </w:rPr>
        <w:t>Đuričin</w:t>
      </w:r>
      <w:proofErr w:type="spellEnd"/>
    </w:p>
    <w:p w:rsidRDefault="00BB2C7C" w:rsidP="00BB2C7C" w:rsidR="00BB2C7C" w:rsidRPr="00827583">
      <w:pPr>
        <w:spacing w:lineRule="auto" w:line="360"/>
        <w:rPr>
          <w:lang w:val="hr-HR"/>
        </w:rPr>
      </w:pPr>
    </w:p>
    <w:p w:rsidRDefault="000E3DC7" w:rsidR="000E3DC7"/>
    <w:sectPr w:rsidR="000E3DC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3614"/>
    <w:rsid w:val="000E3DC7"/>
    <w:rsid w:val="004C3614"/>
    <w:rsid w:val="00BB2C7C"/>
    <w:rsid w:val="00D3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2C7C"/>
    <w:pPr>
      <w:spacing w:lineRule="auto" w:line="240" w:after="0"/>
    </w:pPr>
    <w:rPr>
      <w:rFonts w:eastAsiaTheme="minorEastAsia" w:cs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303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3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350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35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35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2C7C"/>
    <w:pPr>
      <w:spacing w:after="0" w:line="240" w:lineRule="auto"/>
    </w:pPr>
    <w:rPr>
      <w:rFonts w:ascii="Times New Roman" w:cs="Times New Roman" w:eastAsiaTheme="minorEastAsia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303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3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350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35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35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2469</properties:Characters>
  <properties:Lines>159</properties:Lines>
  <properties:Paragraphs>105</properties:Paragraphs>
  <properties:TotalTime>1</properties:TotalTime>
  <properties:ScaleCrop>false</properties:ScaleCrop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2018-04-23T07:00:00Z</dcterms:created>
  <dc:creator>Tihana Martinez</dc:creator>
  <dc:description/>
  <cp:keywords/>
  <cp:lastModifiedBy>Tihana Martinez</cp:lastModifiedBy>
  <dcterms:modified xmlns:xsi="http://www.w3.org/2001/XMLSchema-instance" xsi:type="dcterms:W3CDTF">2018-04-23T07:01:00Z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St-461/2013-279 / Podnesak - Izvješće stečajnog upravitelja (Izvješće stečajnog upravitelja od 20.4.18..docx)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