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1fc0" w14:paraId="00c1fc0" w:rsidRDefault="009B5576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t xml:space="preserve">       </w:t>
      </w:r>
      <w:r w:rsidR="00363B02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  <w:t xml:space="preserve">                    </w:t>
      </w:r>
      <w:r w:rsidR="00AB52E7">
        <w:t xml:space="preserve">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3F56F8">
        <w:rPr>
          <w:rFonts w:hAnsi="Times New Roman" w:ascii="Times New Roman"/>
          <w:b/>
          <w:sz w:val="24"/>
          <w:szCs w:val="24"/>
        </w:rPr>
        <w:t>225/2017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4174F7" w:rsidP="004174F7" w:rsidR="004174F7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 w:rsidR="001D3C48"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3F56F8" w:rsidR="003F56F8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3F56F8" w:rsidRPr="00A44E50">
        <w:rPr>
          <w:szCs w:val="24"/>
          <w:lang w:val="hr-HR"/>
        </w:rPr>
        <w:t>Trgova</w:t>
      </w:r>
      <w:r w:rsidR="003F56F8" w:rsidRPr="00A44E50">
        <w:rPr>
          <w:rFonts w:hint="eastAsia"/>
          <w:szCs w:val="24"/>
          <w:lang w:val="hr-HR"/>
        </w:rPr>
        <w:t>č</w:t>
      </w:r>
      <w:r w:rsidR="003F56F8" w:rsidRPr="00A44E50">
        <w:rPr>
          <w:szCs w:val="24"/>
          <w:lang w:val="hr-HR"/>
        </w:rPr>
        <w:t>ki sud u Splitu, po sucu tog suda Pašku Ba</w:t>
      </w:r>
      <w:r w:rsidR="003F56F8" w:rsidRPr="00A44E50">
        <w:rPr>
          <w:rFonts w:hint="eastAsia"/>
          <w:szCs w:val="24"/>
          <w:lang w:val="hr-HR"/>
        </w:rPr>
        <w:t>č</w:t>
      </w:r>
      <w:r w:rsidR="003F56F8" w:rsidRPr="00A44E50">
        <w:rPr>
          <w:szCs w:val="24"/>
          <w:lang w:val="hr-HR"/>
        </w:rPr>
        <w:t>i</w:t>
      </w:r>
      <w:r w:rsidR="003F56F8" w:rsidRPr="00A44E50">
        <w:rPr>
          <w:rFonts w:hint="eastAsia"/>
          <w:szCs w:val="24"/>
          <w:lang w:val="hr-HR"/>
        </w:rPr>
        <w:t>ć</w:t>
      </w:r>
      <w:r w:rsidR="003F56F8" w:rsidRPr="00A44E50">
        <w:rPr>
          <w:szCs w:val="24"/>
          <w:lang w:val="hr-HR"/>
        </w:rPr>
        <w:t>u, kao ste</w:t>
      </w:r>
      <w:r w:rsidR="003F56F8" w:rsidRPr="00A44E50">
        <w:rPr>
          <w:rFonts w:hint="eastAsia"/>
          <w:szCs w:val="24"/>
          <w:lang w:val="hr-HR"/>
        </w:rPr>
        <w:t>č</w:t>
      </w:r>
      <w:r w:rsidR="003F56F8" w:rsidRPr="00A44E50">
        <w:rPr>
          <w:szCs w:val="24"/>
          <w:lang w:val="hr-HR"/>
        </w:rPr>
        <w:t>ajnom sucu, u ste</w:t>
      </w:r>
      <w:r w:rsidR="003F56F8" w:rsidRPr="00A44E50">
        <w:rPr>
          <w:rFonts w:hint="eastAsia"/>
          <w:szCs w:val="24"/>
          <w:lang w:val="hr-HR"/>
        </w:rPr>
        <w:t>č</w:t>
      </w:r>
      <w:r w:rsidR="003F56F8" w:rsidRPr="00A44E50">
        <w:rPr>
          <w:szCs w:val="24"/>
          <w:lang w:val="hr-HR"/>
        </w:rPr>
        <w:t>ajnom postupku nad dužnikom Ste</w:t>
      </w:r>
      <w:r w:rsidR="003F56F8" w:rsidRPr="00A44E50">
        <w:rPr>
          <w:rFonts w:hint="eastAsia"/>
          <w:szCs w:val="24"/>
          <w:lang w:val="hr-HR"/>
        </w:rPr>
        <w:t>č</w:t>
      </w:r>
      <w:r w:rsidR="003F56F8" w:rsidRPr="00A44E50">
        <w:rPr>
          <w:szCs w:val="24"/>
          <w:lang w:val="hr-HR"/>
        </w:rPr>
        <w:t>ajna masa iza D.A. AGENT d.o.o. u ste</w:t>
      </w:r>
      <w:r w:rsidR="003F56F8" w:rsidRPr="00A44E50">
        <w:rPr>
          <w:rFonts w:hint="eastAsia"/>
          <w:szCs w:val="24"/>
          <w:lang w:val="hr-HR"/>
        </w:rPr>
        <w:t>č</w:t>
      </w:r>
      <w:r w:rsidR="003F56F8" w:rsidRPr="00A44E50">
        <w:rPr>
          <w:szCs w:val="24"/>
          <w:lang w:val="hr-HR"/>
        </w:rPr>
        <w:t>aju Split, Matice Hrvatske 10, OIB: 98501610436,</w:t>
      </w:r>
      <w:r w:rsidR="003F56F8">
        <w:rPr>
          <w:szCs w:val="24"/>
          <w:lang w:val="hr-HR"/>
        </w:rPr>
        <w:t xml:space="preserve"> povodom zahtjeva stečajne upraviteljice Ade Rajković iz Splita za naknadu stvarnih troškova,</w:t>
      </w:r>
      <w:r w:rsidR="003F56F8" w:rsidRPr="00A44E50">
        <w:rPr>
          <w:szCs w:val="24"/>
          <w:lang w:val="hr-HR"/>
        </w:rPr>
        <w:t xml:space="preserve"> </w:t>
      </w:r>
      <w:r w:rsidR="003F56F8">
        <w:rPr>
          <w:szCs w:val="24"/>
          <w:lang w:val="hr-HR"/>
        </w:rPr>
        <w:t>dana 27. lipnja 2018</w:t>
      </w:r>
      <w:r w:rsidR="003F56F8" w:rsidRPr="009E7EC2">
        <w:rPr>
          <w:szCs w:val="24"/>
          <w:lang w:val="hr-HR"/>
        </w:rPr>
        <w:t>.</w:t>
      </w:r>
    </w:p>
    <w:p w:rsidRDefault="00F86323" w:rsidP="009E7EC2" w:rsidR="00F863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86323" w:rsidP="009E7EC2" w:rsidR="00F86323" w:rsidRPr="0008386A">
      <w:pPr>
        <w:jc w:val="center"/>
        <w:rPr>
          <w:rFonts w:hAnsi="Times New Roman" w:ascii="Times New Roman"/>
          <w:b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A87905" w:rsidP="00A87905" w:rsidR="00A87905"/>
    <w:p w:rsidRDefault="003F56F8" w:rsidP="003F56F8" w:rsidR="003F56F8" w:rsidRPr="003F56F8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</w:t>
      </w:r>
      <w:r w:rsidRPr="00A87905">
        <w:rPr>
          <w:rFonts w:hAnsi="Times New Roman" w:ascii="Times New Roman"/>
          <w:sz w:val="24"/>
          <w:szCs w:val="24"/>
        </w:rPr>
        <w:t>Određuje se nak</w:t>
      </w:r>
      <w:r>
        <w:rPr>
          <w:rFonts w:hAnsi="Times New Roman" w:ascii="Times New Roman"/>
          <w:sz w:val="24"/>
          <w:szCs w:val="24"/>
        </w:rPr>
        <w:t xml:space="preserve">nada stvarnih troškova stečajnoj upraviteljici </w:t>
      </w:r>
      <w:r w:rsidRPr="003F56F8">
        <w:rPr>
          <w:rFonts w:hAnsi="Times New Roman" w:ascii="Times New Roman"/>
          <w:sz w:val="24"/>
          <w:szCs w:val="24"/>
        </w:rPr>
        <w:t>Adi Rajković</w:t>
      </w:r>
      <w:r>
        <w:rPr>
          <w:rFonts w:hAnsi="Times New Roman" w:ascii="Times New Roman"/>
          <w:sz w:val="24"/>
          <w:szCs w:val="24"/>
        </w:rPr>
        <w:t xml:space="preserve"> iz Splita</w:t>
      </w:r>
      <w:r w:rsidRPr="003F56F8">
        <w:rPr>
          <w:rFonts w:hAnsi="Times New Roman" w:ascii="Times New Roman"/>
          <w:sz w:val="24"/>
          <w:szCs w:val="24"/>
        </w:rPr>
        <w:t xml:space="preserve">, OIB: 27195964864, </w:t>
      </w:r>
      <w:r>
        <w:rPr>
          <w:rFonts w:hAnsi="Times New Roman" w:ascii="Times New Roman"/>
          <w:sz w:val="24"/>
          <w:szCs w:val="24"/>
        </w:rPr>
        <w:t>u</w:t>
      </w:r>
      <w:r w:rsidRPr="003F56F8">
        <w:rPr>
          <w:rFonts w:hAnsi="Times New Roman" w:ascii="Times New Roman"/>
          <w:sz w:val="24"/>
          <w:szCs w:val="24"/>
        </w:rPr>
        <w:t xml:space="preserve"> iznosu od </w:t>
      </w:r>
      <w:r>
        <w:rPr>
          <w:rFonts w:hAnsi="Times New Roman" w:ascii="Times New Roman"/>
          <w:sz w:val="24"/>
          <w:szCs w:val="24"/>
        </w:rPr>
        <w:t>150,00</w:t>
      </w:r>
      <w:r w:rsidRPr="003F56F8">
        <w:rPr>
          <w:rFonts w:hAnsi="Times New Roman" w:ascii="Times New Roman"/>
          <w:sz w:val="24"/>
          <w:szCs w:val="24"/>
        </w:rPr>
        <w:t xml:space="preserve"> kn. </w:t>
      </w:r>
    </w:p>
    <w:p w:rsidRDefault="003F56F8" w:rsidP="003F56F8" w:rsidR="003F56F8">
      <w:pPr>
        <w:jc w:val="both"/>
        <w:rPr>
          <w:rFonts w:hAnsi="Times New Roman" w:ascii="Times New Roman"/>
          <w:sz w:val="24"/>
          <w:szCs w:val="24"/>
        </w:rPr>
      </w:pPr>
    </w:p>
    <w:p w:rsidRDefault="003F56F8" w:rsidP="003F56F8" w:rsidR="003F56F8" w:rsidRPr="00237C8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Isplata naknade troškova iz točke I. ovog rješenja može se izvršiti nakon pravomoćnosti ovog rješenja, iz sredstava stečajne mase. </w:t>
      </w:r>
    </w:p>
    <w:p w:rsidRDefault="003F56F8" w:rsidP="003F56F8" w:rsidR="003F56F8">
      <w:pPr>
        <w:jc w:val="both"/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713C11">
      <w:pPr>
        <w:jc w:val="center"/>
        <w:rPr>
          <w:rFonts w:hAnsi="Times New Roman" w:ascii="Times New Roman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323DA7" w:rsidR="009B5576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3F56F8">
        <w:rPr>
          <w:rFonts w:hAnsi="Times New Roman" w:ascii="Times New Roman"/>
          <w:sz w:val="24"/>
          <w:szCs w:val="24"/>
        </w:rPr>
        <w:t>Stečajna</w:t>
      </w:r>
      <w:r w:rsidR="009B5576">
        <w:rPr>
          <w:rFonts w:hAnsi="Times New Roman" w:ascii="Times New Roman"/>
          <w:sz w:val="24"/>
          <w:szCs w:val="24"/>
        </w:rPr>
        <w:t xml:space="preserve"> upraviteljica Ada Rajković je podneskom od 18. lipnja 2018. obavijestila sud da je sva imovina dužnika koja je ušla u stečajnu masu unovčena te je ista podnijela zahtjev za određivanje nagrade. Rješenjem ovog suda broj St-225/2017 od 20. lipnja 2018. stečajnoj upraviteljici je određena konačna nagrada za njen rad u ovom postupku.</w:t>
      </w:r>
    </w:p>
    <w:p w:rsidRDefault="009B5576" w:rsidP="00323DA7" w:rsidR="009B5576">
      <w:pPr>
        <w:jc w:val="both"/>
        <w:rPr>
          <w:rFonts w:hAnsi="Times New Roman" w:ascii="Times New Roman"/>
          <w:sz w:val="24"/>
          <w:szCs w:val="24"/>
        </w:rPr>
      </w:pPr>
    </w:p>
    <w:p w:rsidRDefault="009B5576" w:rsidP="009B5576" w:rsidR="005A496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zaprimljenim kod ovog suda</w:t>
      </w:r>
      <w:r w:rsidR="003F56F8">
        <w:rPr>
          <w:rFonts w:hAnsi="Times New Roman" w:ascii="Times New Roman"/>
          <w:sz w:val="24"/>
          <w:szCs w:val="24"/>
        </w:rPr>
        <w:t xml:space="preserve"> 21. lipnja 2018.</w:t>
      </w:r>
      <w:r>
        <w:rPr>
          <w:rFonts w:hAnsi="Times New Roman" w:ascii="Times New Roman"/>
          <w:sz w:val="24"/>
          <w:szCs w:val="24"/>
        </w:rPr>
        <w:t>, stečajna upraviteljica je</w:t>
      </w:r>
      <w:r w:rsidR="003F56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podnijela</w:t>
      </w:r>
      <w:r w:rsidR="005A496E">
        <w:rPr>
          <w:rFonts w:hAnsi="Times New Roman" w:ascii="Times New Roman"/>
          <w:sz w:val="24"/>
          <w:szCs w:val="24"/>
        </w:rPr>
        <w:t xml:space="preserve"> sudu zahtjev za naknadu stvarnih troškova, a koji se odnose na trošak izrade pečata (stečajne mase)</w:t>
      </w:r>
      <w:r w:rsidR="002F0DDC">
        <w:rPr>
          <w:rFonts w:hAnsi="Times New Roman" w:ascii="Times New Roman"/>
          <w:sz w:val="24"/>
          <w:szCs w:val="24"/>
        </w:rPr>
        <w:t xml:space="preserve"> dužnika u iznosu od 150,00 kn. </w:t>
      </w:r>
      <w:r w:rsidR="005A496E">
        <w:rPr>
          <w:rFonts w:hAnsi="Times New Roman" w:ascii="Times New Roman"/>
          <w:sz w:val="24"/>
          <w:szCs w:val="24"/>
        </w:rPr>
        <w:t>U privitku tog podneska</w:t>
      </w:r>
      <w:r w:rsidR="002F0DDC">
        <w:rPr>
          <w:rFonts w:hAnsi="Times New Roman" w:ascii="Times New Roman"/>
          <w:sz w:val="24"/>
          <w:szCs w:val="24"/>
        </w:rPr>
        <w:t>, a kao dokaz nastalog troška,</w:t>
      </w:r>
      <w:r w:rsidR="005A496E">
        <w:rPr>
          <w:rFonts w:hAnsi="Times New Roman" w:ascii="Times New Roman"/>
          <w:sz w:val="24"/>
          <w:szCs w:val="24"/>
        </w:rPr>
        <w:t xml:space="preserve"> dostavljena je preslika računa fotokopirnice „Tempi“ od 03.04.2018. </w:t>
      </w:r>
      <w:r w:rsidR="002F0DDC">
        <w:rPr>
          <w:rFonts w:hAnsi="Times New Roman" w:ascii="Times New Roman"/>
          <w:sz w:val="24"/>
          <w:szCs w:val="24"/>
        </w:rPr>
        <w:t>koji glasi na iznos od 150,00 kn</w:t>
      </w:r>
      <w:r w:rsidR="005A496E">
        <w:rPr>
          <w:rFonts w:hAnsi="Times New Roman" w:ascii="Times New Roman"/>
          <w:sz w:val="24"/>
          <w:szCs w:val="24"/>
        </w:rPr>
        <w:t>.</w:t>
      </w:r>
    </w:p>
    <w:p w:rsidRDefault="003F56F8" w:rsidP="00323DA7" w:rsidR="003F56F8">
      <w:pPr>
        <w:jc w:val="both"/>
        <w:rPr>
          <w:rFonts w:hAnsi="Times New Roman" w:ascii="Times New Roman"/>
          <w:sz w:val="24"/>
          <w:szCs w:val="24"/>
        </w:rPr>
      </w:pPr>
    </w:p>
    <w:p w:rsidRDefault="003F56F8" w:rsidP="003F56F8" w:rsidR="003F56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odredbi čl. 94. st. 1. i 3. </w:t>
      </w:r>
      <w:r w:rsidRPr="00A44E50">
        <w:rPr>
          <w:rFonts w:hAnsi="Times New Roman" w:ascii="Times New Roman"/>
          <w:sz w:val="24"/>
          <w:szCs w:val="24"/>
        </w:rPr>
        <w:t>Ste</w:t>
      </w:r>
      <w:r w:rsidRPr="00A44E50">
        <w:rPr>
          <w:rFonts w:hAnsi="Times New Roman" w:ascii="Times New Roman" w:hint="eastAsia"/>
          <w:sz w:val="24"/>
          <w:szCs w:val="24"/>
        </w:rPr>
        <w:t>č</w:t>
      </w:r>
      <w:r w:rsidRPr="00A44E50">
        <w:rPr>
          <w:rFonts w:hAnsi="Times New Roman" w:ascii="Times New Roman"/>
          <w:sz w:val="24"/>
          <w:szCs w:val="24"/>
        </w:rPr>
        <w:t>ajnog zakona (Narodne novine</w:t>
      </w:r>
      <w:r>
        <w:rPr>
          <w:rFonts w:hAnsi="Times New Roman" w:ascii="Times New Roman"/>
          <w:sz w:val="24"/>
          <w:szCs w:val="24"/>
        </w:rPr>
        <w:t xml:space="preserve"> broj 71/15 i 104/17, dalje SZ) stečajni upravitelj ima pravo na nagradu za svoj rad i naknadu stvarnih troškova, a naknadu troškova rješenjem određuje sud </w:t>
      </w:r>
      <w:r w:rsidR="005A496E">
        <w:rPr>
          <w:rFonts w:hAnsi="Times New Roman" w:ascii="Times New Roman"/>
          <w:sz w:val="24"/>
          <w:szCs w:val="24"/>
        </w:rPr>
        <w:t>na temelju pisanog, obrazloženog i dokumentiranog izvješća stečajnog upravitelj</w:t>
      </w:r>
      <w:r>
        <w:rPr>
          <w:rFonts w:hAnsi="Times New Roman" w:ascii="Times New Roman"/>
          <w:sz w:val="24"/>
          <w:szCs w:val="24"/>
        </w:rPr>
        <w:t xml:space="preserve">a. </w:t>
      </w:r>
    </w:p>
    <w:p w:rsidRDefault="003F56F8" w:rsidP="00323DA7" w:rsidR="003F56F8">
      <w:pPr>
        <w:jc w:val="both"/>
        <w:rPr>
          <w:rFonts w:hAnsi="Times New Roman" w:ascii="Times New Roman"/>
          <w:sz w:val="24"/>
          <w:szCs w:val="24"/>
        </w:rPr>
      </w:pPr>
    </w:p>
    <w:p w:rsidRDefault="005A496E" w:rsidP="00323DA7" w:rsidR="00323D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Nadalje, prema odredbama čl. 154. st. 1. i čl. 155. SZ-a, nagrada i izdaci stečajnog upravitelja spadaju u troškove stečajnog postupka, koji se namiruju iz stečajne mase.</w:t>
      </w:r>
    </w:p>
    <w:p w:rsidRDefault="005A496E" w:rsidP="00323DA7" w:rsidR="005A496E">
      <w:pPr>
        <w:jc w:val="both"/>
        <w:rPr>
          <w:rFonts w:hAnsi="Times New Roman" w:ascii="Times New Roman"/>
          <w:sz w:val="24"/>
          <w:szCs w:val="24"/>
        </w:rPr>
      </w:pPr>
    </w:p>
    <w:p w:rsidRDefault="005A496E" w:rsidP="00323DA7" w:rsidR="005A496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je zahtjev stečajne upraviteljice za naknadu troškova obrazložen i dokumentiran priloženim računom, a izrada pečata dužnika nakon određivanja nastavka </w:t>
      </w:r>
      <w:r>
        <w:rPr>
          <w:rFonts w:hAnsi="Times New Roman" w:ascii="Times New Roman"/>
          <w:sz w:val="24"/>
          <w:szCs w:val="24"/>
        </w:rPr>
        <w:lastRenderedPageBreak/>
        <w:t>postupka radi naknadne diobe i upisa stečajne mase u sudski registar je svakako bila potrebna, to je stoga valjalo prihvatiti zahtjev stečajne upravitelj</w:t>
      </w:r>
      <w:r w:rsidR="009B5576">
        <w:rPr>
          <w:rFonts w:hAnsi="Times New Roman" w:ascii="Times New Roman"/>
          <w:sz w:val="24"/>
          <w:szCs w:val="24"/>
        </w:rPr>
        <w:t>ice i istoj odobriti naknadu tro</w:t>
      </w:r>
      <w:r>
        <w:rPr>
          <w:rFonts w:hAnsi="Times New Roman" w:ascii="Times New Roman"/>
          <w:sz w:val="24"/>
          <w:szCs w:val="24"/>
        </w:rPr>
        <w:t xml:space="preserve">škova </w:t>
      </w:r>
      <w:r w:rsidR="009B5576">
        <w:rPr>
          <w:rFonts w:hAnsi="Times New Roman" w:ascii="Times New Roman"/>
          <w:sz w:val="24"/>
          <w:szCs w:val="24"/>
        </w:rPr>
        <w:t xml:space="preserve"> koji se odnose na izradu </w:t>
      </w:r>
      <w:r>
        <w:rPr>
          <w:rFonts w:hAnsi="Times New Roman" w:ascii="Times New Roman"/>
          <w:sz w:val="24"/>
          <w:szCs w:val="24"/>
        </w:rPr>
        <w:t xml:space="preserve">pečata </w:t>
      </w:r>
      <w:r w:rsidR="002F0DDC">
        <w:rPr>
          <w:rFonts w:hAnsi="Times New Roman" w:ascii="Times New Roman"/>
          <w:sz w:val="24"/>
          <w:szCs w:val="24"/>
        </w:rPr>
        <w:t xml:space="preserve">stečajne mase </w:t>
      </w:r>
      <w:r>
        <w:rPr>
          <w:rFonts w:hAnsi="Times New Roman" w:ascii="Times New Roman"/>
          <w:sz w:val="24"/>
          <w:szCs w:val="24"/>
        </w:rPr>
        <w:t>dužnika u iznosu od 150,00 kn.</w:t>
      </w:r>
    </w:p>
    <w:p w:rsidRDefault="005A496E" w:rsidP="00323DA7" w:rsidR="005A496E">
      <w:pPr>
        <w:jc w:val="both"/>
        <w:rPr>
          <w:rFonts w:hAnsi="Times New Roman" w:ascii="Times New Roman"/>
          <w:sz w:val="24"/>
          <w:szCs w:val="24"/>
        </w:rPr>
      </w:pPr>
    </w:p>
    <w:p w:rsidRDefault="005A496E" w:rsidP="003548B5" w:rsidR="000F7E5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naprijed navedenog i na temelju navedeni odredbi SZ-a,</w:t>
      </w:r>
      <w:r w:rsidR="003548B5">
        <w:rPr>
          <w:rFonts w:hAnsi="Times New Roman" w:ascii="Times New Roman"/>
          <w:sz w:val="24"/>
          <w:szCs w:val="24"/>
        </w:rPr>
        <w:t xml:space="preserve"> odlučeno je kao u i</w:t>
      </w:r>
      <w:r>
        <w:rPr>
          <w:rFonts w:hAnsi="Times New Roman" w:ascii="Times New Roman"/>
          <w:sz w:val="24"/>
          <w:szCs w:val="24"/>
        </w:rPr>
        <w:t>zreci ovog rješenja.</w:t>
      </w:r>
      <w:r w:rsidR="00CE201C">
        <w:rPr>
          <w:rFonts w:hAnsi="Times New Roman" w:ascii="Times New Roman"/>
          <w:sz w:val="24"/>
          <w:szCs w:val="24"/>
        </w:rPr>
        <w:t xml:space="preserve"> </w:t>
      </w:r>
    </w:p>
    <w:p w:rsidRDefault="003F0802" w:rsidP="00CE201C" w:rsidR="003F0802" w:rsidRPr="003F0802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U Splitu,</w:t>
      </w:r>
      <w:r w:rsidR="0074456A">
        <w:rPr>
          <w:rFonts w:hAnsi="Times New Roman" w:ascii="Times New Roman"/>
          <w:sz w:val="24"/>
          <w:szCs w:val="24"/>
        </w:rPr>
        <w:t xml:space="preserve"> </w:t>
      </w:r>
      <w:r w:rsidR="003548B5">
        <w:rPr>
          <w:rFonts w:hAnsi="Times New Roman" w:ascii="Times New Roman"/>
          <w:sz w:val="24"/>
          <w:szCs w:val="24"/>
        </w:rPr>
        <w:t>27. lipnja 2018</w:t>
      </w:r>
      <w:r w:rsidRPr="004174F7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174F7">
      <w:pPr>
        <w:ind w:firstLine="696" w:left="709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174F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Paško Bačić</w:t>
      </w:r>
    </w:p>
    <w:p w:rsidRDefault="00FC3991" w:rsidP="009E7EC2" w:rsidR="00FC3991" w:rsidRPr="009B5576">
      <w:pPr>
        <w:jc w:val="both"/>
        <w:rPr>
          <w:rFonts w:hAnsi="Times New Roman" w:ascii="Times New Roman"/>
          <w:sz w:val="32"/>
          <w:szCs w:val="32"/>
        </w:rPr>
      </w:pPr>
    </w:p>
    <w:p w:rsidRDefault="00122181" w:rsidP="009E7EC2" w:rsidR="00122181" w:rsidRPr="00122181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37C8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37C81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237C81">
        <w:rPr>
          <w:rFonts w:hAnsi="Times New Roman" w:ascii="Times New Roman"/>
          <w:sz w:val="24"/>
          <w:szCs w:val="24"/>
        </w:rPr>
        <w:t xml:space="preserve"> </w:t>
      </w:r>
    </w:p>
    <w:p w:rsidRDefault="0008386A" w:rsidP="009E7EC2" w:rsidR="0008386A" w:rsidRPr="009B5576">
      <w:pPr>
        <w:jc w:val="both"/>
        <w:rPr>
          <w:rFonts w:hAnsi="Times New Roman" w:ascii="Times New Roman"/>
        </w:rPr>
      </w:pPr>
    </w:p>
    <w:p w:rsidRDefault="00130BBB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548B5" w:rsidP="003548B5" w:rsidR="003548B5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3548B5" w:rsidP="003548B5" w:rsidR="003548B5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-  stečajno</w:t>
      </w:r>
      <w:r>
        <w:rPr>
          <w:rFonts w:hAnsi="Times New Roman" w:ascii="Times New Roman"/>
          <w:sz w:val="24"/>
          <w:szCs w:val="24"/>
        </w:rPr>
        <w:t>j upraviteljici Adi Rajković</w:t>
      </w:r>
    </w:p>
    <w:p w:rsidRDefault="003548B5" w:rsidP="003548B5" w:rsidR="003548B5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>
        <w:rPr>
          <w:rFonts w:hAnsi="Times New Roman" w:ascii="Times New Roman"/>
          <w:sz w:val="24"/>
          <w:szCs w:val="24"/>
        </w:rPr>
        <w:t>e-</w:t>
      </w:r>
      <w:r w:rsidRPr="004817CB">
        <w:rPr>
          <w:rFonts w:hAnsi="Times New Roman" w:ascii="Times New Roman"/>
          <w:sz w:val="24"/>
          <w:szCs w:val="24"/>
        </w:rPr>
        <w:t>Oglasna ploča s</w:t>
      </w:r>
      <w:r>
        <w:rPr>
          <w:rFonts w:hAnsi="Times New Roman" w:ascii="Times New Roman"/>
          <w:sz w:val="24"/>
          <w:szCs w:val="24"/>
        </w:rPr>
        <w:t>uda</w:t>
      </w:r>
    </w:p>
    <w:p w:rsidRDefault="003548B5" w:rsidP="003548B5" w:rsidR="003548B5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p w:rsidRDefault="004817CB" w:rsidP="003548B5" w:rsidR="004817CB" w:rsidRPr="004817CB">
      <w:pPr>
        <w:jc w:val="both"/>
        <w:rPr>
          <w:rFonts w:hAnsi="Times New Roman" w:ascii="Times New Roman"/>
          <w:sz w:val="24"/>
          <w:szCs w:val="24"/>
        </w:rPr>
      </w:pPr>
    </w:p>
    <w:sectPr w:rsidSect="002F0DDC" w:rsidR="004817CB" w:rsidRPr="004817CB">
      <w:headerReference w:type="even" r:id="rId10"/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B3D58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3F56F8">
      <w:rPr>
        <w:rFonts w:hAnsi="Times New Roman" w:ascii="Times New Roman"/>
        <w:sz w:val="24"/>
        <w:szCs w:val="24"/>
        <w:lang w:val="hr-HR"/>
      </w:rPr>
      <w:t>225/2017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64D8B"/>
    <w:rsid w:val="000666DB"/>
    <w:rsid w:val="00070416"/>
    <w:rsid w:val="0008386A"/>
    <w:rsid w:val="000967E4"/>
    <w:rsid w:val="000B14EA"/>
    <w:rsid w:val="000B3D58"/>
    <w:rsid w:val="000D3FA6"/>
    <w:rsid w:val="000D6440"/>
    <w:rsid w:val="000D769F"/>
    <w:rsid w:val="000E35E1"/>
    <w:rsid w:val="000E6BF0"/>
    <w:rsid w:val="000F2A1F"/>
    <w:rsid w:val="000F7E53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0DDC"/>
    <w:rsid w:val="002F4BC4"/>
    <w:rsid w:val="002F4D40"/>
    <w:rsid w:val="00306A8D"/>
    <w:rsid w:val="003124FF"/>
    <w:rsid w:val="00323D77"/>
    <w:rsid w:val="00323DA7"/>
    <w:rsid w:val="003273EB"/>
    <w:rsid w:val="003311B2"/>
    <w:rsid w:val="00333289"/>
    <w:rsid w:val="003548B5"/>
    <w:rsid w:val="003620D0"/>
    <w:rsid w:val="00363B02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C225A"/>
    <w:rsid w:val="003C6493"/>
    <w:rsid w:val="003D0697"/>
    <w:rsid w:val="003F0802"/>
    <w:rsid w:val="003F56F8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4C7A"/>
    <w:rsid w:val="004D5DD6"/>
    <w:rsid w:val="004E4E0D"/>
    <w:rsid w:val="004E6EB6"/>
    <w:rsid w:val="005056A8"/>
    <w:rsid w:val="0050663D"/>
    <w:rsid w:val="005261F6"/>
    <w:rsid w:val="005273C2"/>
    <w:rsid w:val="00532AAD"/>
    <w:rsid w:val="0054106E"/>
    <w:rsid w:val="00544596"/>
    <w:rsid w:val="005513D6"/>
    <w:rsid w:val="00587181"/>
    <w:rsid w:val="005A09B6"/>
    <w:rsid w:val="005A496E"/>
    <w:rsid w:val="005C063E"/>
    <w:rsid w:val="005C3964"/>
    <w:rsid w:val="005C6078"/>
    <w:rsid w:val="005F603B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13C11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364A8"/>
    <w:rsid w:val="0084245F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B5576"/>
    <w:rsid w:val="009B5820"/>
    <w:rsid w:val="009C695A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64269"/>
    <w:rsid w:val="00A65FC6"/>
    <w:rsid w:val="00A66D92"/>
    <w:rsid w:val="00A71E76"/>
    <w:rsid w:val="00A72D96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21D71"/>
    <w:rsid w:val="00B26F46"/>
    <w:rsid w:val="00B32922"/>
    <w:rsid w:val="00B47237"/>
    <w:rsid w:val="00B52B54"/>
    <w:rsid w:val="00B8020D"/>
    <w:rsid w:val="00B81AC0"/>
    <w:rsid w:val="00B844E9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9E4"/>
    <w:rsid w:val="00C40F70"/>
    <w:rsid w:val="00C61C57"/>
    <w:rsid w:val="00C706B9"/>
    <w:rsid w:val="00C73722"/>
    <w:rsid w:val="00C81434"/>
    <w:rsid w:val="00C86CC2"/>
    <w:rsid w:val="00CE1B37"/>
    <w:rsid w:val="00CE201C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B05F9"/>
    <w:rsid w:val="00DB5383"/>
    <w:rsid w:val="00DC7853"/>
    <w:rsid w:val="00DD6F37"/>
    <w:rsid w:val="00DE00EB"/>
    <w:rsid w:val="00DE23AE"/>
    <w:rsid w:val="00E03A29"/>
    <w:rsid w:val="00E13859"/>
    <w:rsid w:val="00E44FBA"/>
    <w:rsid w:val="00E5187B"/>
    <w:rsid w:val="00E668F5"/>
    <w:rsid w:val="00E75F85"/>
    <w:rsid w:val="00E84A67"/>
    <w:rsid w:val="00EB167D"/>
    <w:rsid w:val="00EB69EB"/>
    <w:rsid w:val="00EC16CA"/>
    <w:rsid w:val="00EC4018"/>
    <w:rsid w:val="00ED6E0B"/>
    <w:rsid w:val="00EE0AA9"/>
    <w:rsid w:val="00EE3368"/>
    <w:rsid w:val="00EF10F2"/>
    <w:rsid w:val="00EF121B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86323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0B3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0B3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D.A. AGENT društvo s ograničenom odgovornošću za usluge putničke agencije i usluge u nautičkom turizmu </izvorni_sadrzaj>
    <derivirana_varijabla naziv="DomainObject.Predmet.ProtustrankaFormated_1">  Stečajna masa iza D.A. AGENT društvo s ograničenom odgovornošću za usluge putničke agencije i usluge u nautičkom turizmu </derivirana_varijabla>
  </DomainObject.Predmet.ProtustrankaFormated>
  <DomainObject.Predmet.ProtustrankaFormatedOIB>
    <izvorni_sadrzaj>  Stečajna masa iza D.A. AGENT društvo s ograničenom odgovornošću za usluge putničke agencije i usluge u nautičkom turizmu , OIB 98501610436</izvorni_sadrzaj>
    <derivirana_varijabla naziv="DomainObject.Predmet.ProtustrankaFormatedOIB_1">  Stečajna masa iza D.A. AGENT društvo s ograničenom odgovornošću za usluge putničke agencije i usluge u nautičkom turizmu , OIB 98501610436</derivirana_varijabla>
  </DomainObject.Predmet.ProtustrankaFormatedOIB>
  <DomainObject.Predmet.ProtustrankaFormatedWithAdress>
    <izvorni_sadrzaj> Stečajna masa iza D.A. AGENT društvo s ograničenom odgovornošću za usluge putničke agencije i usluge u nautičkom turizmu , Matice hrvatske 10, 21000 Split</izvorni_sadrzaj>
    <derivirana_varijabla naziv="DomainObject.Predmet.ProtustrankaFormatedWithAdress_1"> Stečajna masa iza D.A. AGENT društvo s ograničenom odgovornošću za usluge putničke agencije i usluge u nautičkom turizmu , Matice hrvatske 10, 21000 Split</derivirana_varijabla>
  </DomainObject.Predmet.ProtustrankaFormatedWithAdress>
  <DomainObject.Predmet.ProtustrankaFormatedWithAdressOIB>
    <izvorni_sadrzaj> Stečajna masa iza D.A. AGENT društvo s ograničenom odgovornošću za usluge putničke agencije i usluge u nautičkom turizmu , OIB 98501610436, Matice hrvatske 10, 21000 Split</izvorni_sadrzaj>
    <derivirana_varijabla naziv="DomainObject.Predmet.ProtustrankaFormatedWithAdressOIB_1"> Stečajna masa iza D.A. AGENT društvo s ograničenom odgovornošću za usluge putničke agencije i usluge u nautičkom turizmu , OIB 98501610436, Matice hrvatske 10, 21000 Split</derivirana_varijabla>
  </DomainObject.Predmet.ProtustrankaFormatedWithAdressOIB>
  <DomainObject.Predmet.ProtustrankaWithAdress>
    <izvorni_sadrzaj>Stečajna masa iza D.A. AGENT društvo s ograničenom odgovornošću za usluge putničke agencije i usluge u nautičkom turizmu  Matice hrvatske 10, 21000 Split</izvorni_sadrzaj>
    <derivirana_varijabla naziv="DomainObject.Predmet.ProtustrankaWithAdress_1">Stečajna masa iza D.A. AGENT društvo s ograničenom odgovornošću za usluge putničke agencije i usluge u nautičkom turizmu  Matice hrvatske 10, 21000 Split</derivirana_varijabla>
  </DomainObject.Predmet.ProtustrankaWithAdress>
  <DomainObject.Predmet.ProtustrankaWith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WithAdressOIB_1">Stečajna masa iza D.A. AGENT društvo s ograničenom odgovornošću za usluge putničke agencije i usluge u nautičkom turizmu , OIB 98501610436, Matice hrvatske 10, 21000 Split</derivirana_varijabla>
  </DomainObject.Predmet.ProtustrankaWithAdressOIB>
  <DomainObject.Predmet.ProtustrankaNazivFormated>
    <izvorni_sadrzaj>Stečajna masa iza D.A. AGENT društvo s ograničenom odgovornošću za usluge putničke agencije i usluge u nautičkom turizmu </izvorni_sadrzaj>
    <derivirana_varijabla naziv="DomainObject.Predmet.ProtustrankaNazivFormated_1">Stečajna masa iza D.A. AGENT društvo s ograničenom odgovornošću za usluge putničke agencije i usluge u nautičkom turizmu </derivirana_varijabla>
  </DomainObject.Predmet.ProtustrankaNazivFormated>
  <DomainObject.Predmet.ProtustrankaNazivFormatedOIB>
    <izvorni_sadrzaj>Stečajna masa iza D.A. AGENT društvo s ograničenom odgovornošću za usluge putničke agencije i usluge u nautičkom turizmu , OIB 98501610436</izvorni_sadrzaj>
    <derivirana_varijabla naziv="DomainObject.Predmet.ProtustrankaNazivFormatedOIB_1">Stečajna masa iza D.A. AGENT društvo s ograničenom odgovornošću za usluge putničke agencije i usluge u nautičkom turizmu , OIB 98501610436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D.A. AGENT društvo s ograničenom odgovornošću za usluge putničke agencije i usluge u nautičkom turizmu </item>
    </izvorni_sadrzaj>
    <derivirana_varijabla naziv="DomainObject.Predmet.ProtuStrankaListFormated_1">
      <item>Stečajna masa iza D.A. AGENT društvo s ograničenom odgovornošću za usluge putničke agencije i usluge u nautičkom turizmu </item>
    </derivirana_varijabla>
  </DomainObject.Predmet.ProtuStrankaListFormated>
  <DomainObject.Predmet.ProtuStrankaList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FormatedOIB_1">
      <item>Stečajna masa iza D.A. AGENT društvo s ograničenom odgovornošću za usluge putničke agencije i usluge u nautičkom turizmu , OIB 98501610436</item>
    </derivirana_varijabla>
  </DomainObject.Predmet.ProtuStrankaListFormatedOIB>
  <DomainObject.Predmet.ProtuStrankaListFormatedWithAdress>
    <izvorni_sadrzaj>
      <item>Stečajna masa iza D.A. AGENT društvo s ograničenom odgovornošću za usluge putničke agencije i usluge u nautičkom turizmu , Matice hrvatske 10, 21000 Split</item>
    </izvorni_sadrzaj>
    <derivirana_varijabla naziv="DomainObject.Predmet.ProtuStrankaListFormatedWithAdress_1">
      <item>Stečajna masa iza D.A. AGENT društvo s ograničenom odgovornošću za usluge putničke agencije i usluge u nautičkom turizmu , Matice hrvatske 10, 21000 Split</item>
    </derivirana_varijabla>
  </DomainObject.Predmet.ProtuStrankaListFormatedWithAdress>
  <DomainObject.Predmet.ProtuStrankaListFormatedWithAdressOIB>
    <izvorni_sadrzaj>
      <item>Stečajna masa iza D.A. AGENT društvo s ograničenom odgovornošću za usluge putničke agencije i usluge u nautičkom turizmu , OIB 98501610436, Matice hrvatske 10, 21000 Split</item>
    </izvorni_sadrzaj>
    <derivirana_varijabla naziv="DomainObject.Predmet.ProtuStrankaListFormatedWithAdressOIB_1">
      <item>Stečajna masa iza D.A. AGENT društvo s ograničenom odgovornošću za usluge putničke agencije i usluge u nautičkom turizmu , OIB 98501610436, Matice hrvatske 10, 21000 Split</item>
    </derivirana_varijabla>
  </DomainObject.Predmet.ProtuStrankaListFormatedWithAdressOIB>
  <DomainObject.Predmet.ProtuStrankaListNazivFormated>
    <izvorni_sadrzaj>
      <item>Stečajna masa iza D.A. AGENT društvo s ograničenom odgovornošću za usluge putničke agencije i usluge u nautičkom turizmu </item>
    </izvorni_sadrzaj>
    <derivirana_varijabla naziv="DomainObject.Predmet.ProtuStrankaListNazivFormated_1">
      <item>Stečajna masa iza D.A. AGENT društvo s ograničenom odgovornošću za usluge putničke agencije i usluge u nautičkom turizmu </item>
    </derivirana_varijabla>
  </DomainObject.Predmet.ProtuStrankaListNazivFormated>
  <DomainObject.Predmet.ProtuStrankaListNaziv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NazivFormatedOIB_1">
      <item>Stečajna masa iza D.A. AGENT društvo s ograničenom odgovornošću za usluge putničke agencije i usluge u nautičkom turizmu , OIB 98501610436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D.A. AGENT društvo s ograničenom odgovornošću za usluge putničke agencije i usluge u nautičkom turizmu </izvorni_sadrzaj>
    <derivirana_varijabla naziv="DomainObject.Predmet.ProtustrankaIDrugi_1">Stečajna masa iza D.A. AGENT društvo s ograničenom odgovornošću za usluge putničke agencije i usluge u nautičkom turizmu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IDrugiAdressOIB_1">Stečajna masa iza D.A. AGENT društvo s ograničenom odgovornošću za usluge putničke agencije i usluge u nautičkom turizmu , OIB 98501610436,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D.A. AGENT društvo s ograničenom odgovornošću za usluge putničke agencije i usluge u nautičkom turizmu </item>
      <item>FINANCIJSKA AGENCIJA, RC SPLIT</item>
    </izvorni_sadrzaj>
    <derivirana_varijabla naziv="DomainObject.Predmet.SudioniciListNaziv_1">
      <item>Stečajna masa iza D.A. AGENT društvo s ograničenom odgovornošću za usluge putničke agencije i usluge u nautičkom turizmu </item>
      <item>FINANCIJSKA AGENCIJA, RC SPLIT</item>
    </derivirana_varijabla>
  </DomainObject.Predmet.SudioniciListNaziv>
  <DomainObject.Predmet.SudioniciListAdressOIB>
    <izvorni_sadrzaj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98501610436</item>
      <item>, OIB 85821130368</item>
    </izvorni_sadrzaj>
    <derivirana_varijabla naziv="DomainObject.Predmet.SudioniciListNazivOIB_1">
      <item>, OIB 98501610436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2480</properties:Characters>
  <properties:Lines>72</properties:Lines>
  <properties:Paragraphs>26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2017-04-14T08:46:00Z</dcterms:created>
  <dc:creator>wsadmin</dc:creator>
  <cp:lastModifiedBy>Paško Bačić</cp:lastModifiedBy>
  <cp:lastPrinted>2017-04-11T12:16:00Z</cp:lastPrinted>
  <dcterms:modified xmlns:xsi="http://www.w3.org/2001/XMLSchema-instance" xsi:type="dcterms:W3CDTF">2018-06-27T11:04:00Z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naknada stvarnih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