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a069" w14:paraId="563a069" w:rsidRDefault="00151F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1FF9" w:rsidP="00151FF9" w:rsidR="00AE649C">
      <w:pPr>
        <w:pStyle w:val="NormaleSPIS"/>
        <w:spacing w:after="0"/>
      </w:pPr>
      <w:r>
        <w:t xml:space="preserve">           Republika Hrvatska</w:t>
      </w:r>
    </w:p>
    <w:p w:rsidRDefault="00151FF9" w:rsidP="00151FF9" w:rsidR="00151FF9">
      <w:pPr>
        <w:pStyle w:val="NormaleSPIS"/>
        <w:spacing w:after="0"/>
      </w:pPr>
      <w:r>
        <w:t xml:space="preserve">       Trgovački sud u Bjelovaru</w:t>
      </w:r>
    </w:p>
    <w:p w:rsidRDefault="00151FF9" w:rsidP="004F27AE" w:rsidR="00151FF9" w:rsidRPr="00B76F3C">
      <w:pPr>
        <w:pStyle w:val="NormaleSPIS"/>
      </w:pPr>
      <w:r>
        <w:t>Bjelovar, Šetalište dr.I.Lebovića 42.</w:t>
      </w:r>
    </w:p>
    <w:p w:rsidRDefault="00151FF9" w:rsidP="00151FF9" w:rsidR="00151FF9">
      <w:pPr>
        <w:jc w:val="right"/>
      </w:pPr>
      <w:r>
        <w:t xml:space="preserve">  Poslovni broj:7 St-297/2017-26</w:t>
      </w:r>
    </w:p>
    <w:p w:rsidRDefault="00151FF9" w:rsidP="00151FF9" w:rsidR="00151FF9">
      <w:pPr>
        <w:jc w:val="center"/>
      </w:pPr>
      <w:r>
        <w:t>R E P U B L I K A   H R V A T S K A</w:t>
      </w:r>
    </w:p>
    <w:p w:rsidRDefault="00151FF9" w:rsidP="00151FF9" w:rsidR="00151FF9">
      <w:pPr>
        <w:jc w:val="center"/>
      </w:pPr>
      <w:r>
        <w:t>R J E Š E N J E</w:t>
      </w:r>
    </w:p>
    <w:p w:rsidRDefault="00151FF9" w:rsidP="00151FF9" w:rsidR="00151FF9">
      <w:pPr>
        <w:ind w:firstLine="720"/>
        <w:jc w:val="both"/>
      </w:pPr>
      <w:r>
        <w:t>Trgovački sud u Bjelovaru, po sucu Tomislavu Mrazović, u stečajnom postupku nad stečajnim dužnikom SION GRUPA d.o.o. za proizvodnju, trgovinu i usluge u stečaju iz Daruvara, 52. Samostalnog bataljuna 4, OIB 89642019586, 6. prosinca 2017.</w:t>
      </w:r>
    </w:p>
    <w:p w:rsidRDefault="00151FF9" w:rsidP="00151FF9" w:rsidR="00151FF9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   </w:t>
      </w:r>
      <w:r>
        <w:rPr>
          <w:b/>
        </w:rPr>
        <w:t xml:space="preserve">                                            </w:t>
      </w:r>
    </w:p>
    <w:p w:rsidRDefault="00151FF9" w:rsidP="00151FF9" w:rsidR="00151FF9">
      <w:pPr>
        <w:jc w:val="both"/>
        <w:rPr>
          <w:b/>
        </w:rPr>
      </w:pPr>
      <w:r>
        <w:rPr>
          <w:b/>
        </w:rPr>
        <w:t>I. Utvrđene su tražbine vjerovnika prvog višeg isplatnog reda:</w:t>
      </w:r>
    </w:p>
    <w:p w:rsidRDefault="00151FF9" w:rsidP="00151FF9" w:rsidR="00151FF9">
      <w:pPr>
        <w:jc w:val="both"/>
      </w:pPr>
      <w:r>
        <w:t>1.REPUBLIKA HRVATSKA, Ministarstvo financija, Porezna uprava,</w:t>
      </w:r>
    </w:p>
    <w:p w:rsidRDefault="00151FF9" w:rsidP="00151FF9" w:rsidR="00151FF9">
      <w:pPr>
        <w:jc w:val="both"/>
      </w:pPr>
      <w:r>
        <w:t xml:space="preserve">Područni ured Sjeverna Hrvatska, OIB 18683156487                                         </w:t>
      </w:r>
      <w:r>
        <w:t xml:space="preserve"> </w:t>
      </w:r>
      <w:r>
        <w:t xml:space="preserve"> 5.640,87 kuna</w:t>
      </w:r>
    </w:p>
    <w:p w:rsidRDefault="00151FF9" w:rsidP="00151FF9" w:rsidR="00151FF9">
      <w:pPr>
        <w:jc w:val="both"/>
        <w:rPr>
          <w:b/>
        </w:rPr>
      </w:pPr>
    </w:p>
    <w:p w:rsidRDefault="00151FF9" w:rsidP="00151FF9" w:rsidR="00151FF9">
      <w:pPr>
        <w:jc w:val="both"/>
        <w:rPr>
          <w:b/>
        </w:rPr>
      </w:pPr>
      <w:proofErr w:type="spellStart"/>
      <w:r>
        <w:rPr>
          <w:b/>
        </w:rPr>
        <w:t>II.Utvrđene</w:t>
      </w:r>
      <w:proofErr w:type="spellEnd"/>
      <w:r>
        <w:rPr>
          <w:b/>
        </w:rPr>
        <w:t xml:space="preserve"> su tražbine vjerovnika drugog višeg isplatnog reda:</w:t>
      </w:r>
    </w:p>
    <w:p w:rsidRDefault="00151FF9" w:rsidP="00151FF9" w:rsidR="00151FF9">
      <w:pPr>
        <w:jc w:val="both"/>
      </w:pPr>
      <w:r>
        <w:t>1.REPUBLIKA HRVATSKA, Ministarstvo financija, Porezna uprava,</w:t>
      </w:r>
    </w:p>
    <w:p w:rsidRDefault="00151FF9" w:rsidP="00151FF9" w:rsidR="00151FF9">
      <w:pPr>
        <w:jc w:val="both"/>
      </w:pPr>
      <w:r>
        <w:t xml:space="preserve">Područni ured Bjelovar, OIB 18683156487                                                    </w:t>
      </w:r>
      <w:r>
        <w:t xml:space="preserve"> </w:t>
      </w:r>
      <w:r>
        <w:t xml:space="preserve">  436.916,11 kuna   </w:t>
      </w:r>
    </w:p>
    <w:p w:rsidRDefault="00151FF9" w:rsidP="00151FF9" w:rsidR="00151FF9">
      <w:pPr>
        <w:jc w:val="both"/>
      </w:pPr>
      <w:r>
        <w:t>2.HEP-OPSKRBA d.o.o. Zagreb, Ulica grada Vukovara 37,</w:t>
      </w:r>
    </w:p>
    <w:p w:rsidRDefault="00151FF9" w:rsidP="00151FF9" w:rsidR="00151FF9">
      <w:pPr>
        <w:jc w:val="both"/>
      </w:pPr>
      <w:r>
        <w:t xml:space="preserve">OIB 63073332379                                                                                            </w:t>
      </w:r>
      <w:r>
        <w:t xml:space="preserve"> </w:t>
      </w:r>
      <w:r>
        <w:t xml:space="preserve">   32.743,58 kuna   </w:t>
      </w:r>
    </w:p>
    <w:p w:rsidRDefault="00151FF9" w:rsidP="00151FF9" w:rsidR="00151FF9">
      <w:pPr>
        <w:jc w:val="both"/>
      </w:pPr>
      <w:r>
        <w:t>3.HEMIJSKA INDUSTRIJA DESTILACIJA AKCIONARSKO DRUŠTVO</w:t>
      </w:r>
    </w:p>
    <w:p w:rsidRDefault="00151FF9" w:rsidP="00151FF9" w:rsidR="00151FF9">
      <w:pPr>
        <w:jc w:val="both"/>
      </w:pPr>
      <w:r>
        <w:t xml:space="preserve">TESLIĆ, Bosna i Hercegovina, </w:t>
      </w:r>
      <w:proofErr w:type="spellStart"/>
      <w:r>
        <w:t>Teslić</w:t>
      </w:r>
      <w:proofErr w:type="spellEnd"/>
      <w:r>
        <w:t xml:space="preserve">, </w:t>
      </w:r>
      <w:proofErr w:type="spellStart"/>
      <w:r>
        <w:t>Sv.Save</w:t>
      </w:r>
      <w:proofErr w:type="spellEnd"/>
      <w:r>
        <w:t xml:space="preserve"> 23, </w:t>
      </w:r>
    </w:p>
    <w:p w:rsidRDefault="00151FF9" w:rsidP="00151FF9" w:rsidR="00151FF9">
      <w:pPr>
        <w:jc w:val="both"/>
      </w:pPr>
      <w:r>
        <w:t xml:space="preserve">OIB 26223076631                                                                                           </w:t>
      </w:r>
      <w:r>
        <w:t xml:space="preserve">  </w:t>
      </w:r>
      <w:r>
        <w:t xml:space="preserve">   95.535,71 kuna  </w:t>
      </w:r>
    </w:p>
    <w:p w:rsidRDefault="00151FF9" w:rsidP="00151FF9" w:rsidR="00151FF9">
      <w:pPr>
        <w:jc w:val="both"/>
      </w:pPr>
      <w:r>
        <w:t>4.GRAD DARUVAR, Daruvar, Trg kralja Tomislava 14,</w:t>
      </w:r>
    </w:p>
    <w:p w:rsidRDefault="00151FF9" w:rsidP="00151FF9" w:rsidR="00151FF9">
      <w:pPr>
        <w:jc w:val="both"/>
      </w:pPr>
      <w:r>
        <w:t xml:space="preserve">OIB 35688973578                                                                                                 4.191,63 kuna   </w:t>
      </w:r>
    </w:p>
    <w:p w:rsidRDefault="00151FF9" w:rsidP="00151FF9" w:rsidR="00151FF9">
      <w:pPr>
        <w:jc w:val="both"/>
      </w:pPr>
      <w:r>
        <w:t xml:space="preserve">5.MLAKAR VILIČARI d.o.o. </w:t>
      </w:r>
      <w:proofErr w:type="spellStart"/>
      <w:r>
        <w:t>Bestovje</w:t>
      </w:r>
      <w:proofErr w:type="spellEnd"/>
      <w:r>
        <w:t xml:space="preserve">, Savska 1/a, OIB 02429758404           52.444,02 kuna </w:t>
      </w:r>
    </w:p>
    <w:p w:rsidRDefault="00151FF9" w:rsidP="00151FF9" w:rsidR="00151FF9">
      <w:pPr>
        <w:jc w:val="both"/>
      </w:pPr>
      <w:r>
        <w:t>6.PROTON EE-ELEKTRONIKA d.o.o. Doljani, Duga ulica 22,</w:t>
      </w:r>
    </w:p>
    <w:p w:rsidRDefault="00151FF9" w:rsidP="00151FF9" w:rsidR="00151FF9">
      <w:pPr>
        <w:jc w:val="both"/>
      </w:pPr>
      <w:r>
        <w:t>OIB 49784522370                                                                                             513.652,69 kuna</w:t>
      </w:r>
    </w:p>
    <w:p w:rsidRDefault="00151FF9" w:rsidP="00151FF9" w:rsidR="00151FF9">
      <w:pPr>
        <w:jc w:val="center"/>
      </w:pPr>
      <w:r>
        <w:lastRenderedPageBreak/>
        <w:t>2</w:t>
      </w:r>
    </w:p>
    <w:p w:rsidRDefault="00151FF9" w:rsidP="00151FF9" w:rsidR="00151FF9">
      <w:pPr>
        <w:jc w:val="right"/>
      </w:pPr>
      <w:r>
        <w:t>Poslovni broj:7 St-297/2017-26</w:t>
      </w:r>
    </w:p>
    <w:p w:rsidRDefault="00151FF9" w:rsidP="00151FF9" w:rsidR="00151FF9">
      <w:pPr>
        <w:jc w:val="both"/>
      </w:pPr>
      <w:r>
        <w:t>7.HRVATSKA BANKA ZA OBNOVU I RAZVITAK, Zagreb,</w:t>
      </w:r>
    </w:p>
    <w:p w:rsidRDefault="00151FF9" w:rsidP="00151FF9" w:rsidR="00151FF9">
      <w:pPr>
        <w:jc w:val="both"/>
      </w:pPr>
      <w:r>
        <w:t xml:space="preserve">Strossmayerov trg 9, OIB 26702280390                                                           525.625,93 kuna   </w:t>
      </w:r>
    </w:p>
    <w:p w:rsidRDefault="00151FF9" w:rsidP="00151FF9" w:rsidR="00151FF9">
      <w:pPr>
        <w:jc w:val="both"/>
      </w:pPr>
      <w:r>
        <w:t xml:space="preserve">8.HEP-OPERATOR DISTRIBUCIJSKOG SUSTAVA d.o.o. </w:t>
      </w:r>
    </w:p>
    <w:p w:rsidRDefault="00151FF9" w:rsidP="00151FF9" w:rsidR="00151FF9">
      <w:pPr>
        <w:jc w:val="both"/>
      </w:pPr>
      <w:r>
        <w:t xml:space="preserve">ELEKTRA KRIŽ, Trg </w:t>
      </w:r>
      <w:proofErr w:type="spellStart"/>
      <w:r>
        <w:t>Sv.Križa</w:t>
      </w:r>
      <w:proofErr w:type="spellEnd"/>
      <w:r>
        <w:t xml:space="preserve"> 7,</w:t>
      </w:r>
    </w:p>
    <w:p w:rsidRDefault="00151FF9" w:rsidP="00151FF9" w:rsidR="00151FF9">
      <w:pPr>
        <w:jc w:val="both"/>
      </w:pPr>
      <w:r>
        <w:t xml:space="preserve"> OIB 46830600751                         </w:t>
      </w:r>
      <w:r>
        <w:t xml:space="preserve">                                                  </w:t>
      </w:r>
      <w:r>
        <w:t xml:space="preserve">                   10.429,25 kuna </w:t>
      </w:r>
    </w:p>
    <w:p w:rsidRDefault="00151FF9" w:rsidP="00151FF9" w:rsidR="00151FF9">
      <w:pPr>
        <w:jc w:val="both"/>
      </w:pPr>
      <w:r>
        <w:t xml:space="preserve">9.ERG d.o.o. Varaždin, </w:t>
      </w:r>
      <w:proofErr w:type="spellStart"/>
      <w:r>
        <w:t>Kučanska</w:t>
      </w:r>
      <w:proofErr w:type="spellEnd"/>
      <w:r>
        <w:t xml:space="preserve"> 4, OIB 81424995264                                    12.700,00 kuna </w:t>
      </w:r>
    </w:p>
    <w:p w:rsidRDefault="00151FF9" w:rsidP="00151FF9" w:rsidR="00151FF9">
      <w:pPr>
        <w:jc w:val="both"/>
      </w:pPr>
      <w:r>
        <w:t>10.ZAGREBAČKI HOLDING d.o.o. Zagreb, Ulica grada Vukovara 41,</w:t>
      </w:r>
    </w:p>
    <w:p w:rsidRDefault="00151FF9" w:rsidP="00151FF9" w:rsidR="00151FF9">
      <w:pPr>
        <w:jc w:val="both"/>
      </w:pPr>
      <w:r>
        <w:t xml:space="preserve">OIB 85584865987                                                                                                    149,19 kuna </w:t>
      </w:r>
    </w:p>
    <w:p w:rsidRDefault="00151FF9" w:rsidP="00151FF9" w:rsidR="00151FF9">
      <w:pPr>
        <w:jc w:val="both"/>
      </w:pPr>
      <w:r>
        <w:t xml:space="preserve"> 11.HRVATSKE ŠUME d.o.o. Zagreb, Lj.F.Vukotinovića 2,</w:t>
      </w:r>
      <w:r>
        <w:tab/>
      </w:r>
    </w:p>
    <w:p w:rsidRDefault="00151FF9" w:rsidP="00151FF9" w:rsidR="00151FF9">
      <w:pPr>
        <w:jc w:val="both"/>
      </w:pPr>
      <w:r>
        <w:t xml:space="preserve">OIB 69693144506                                                                                          2.242.346,92 kuna    </w:t>
      </w:r>
    </w:p>
    <w:p w:rsidRDefault="00151FF9" w:rsidP="00151FF9" w:rsidR="00151FF9">
      <w:pPr>
        <w:jc w:val="both"/>
      </w:pPr>
      <w:r>
        <w:t xml:space="preserve">12.PREGIMEX d.o.o. Zagreb, </w:t>
      </w:r>
      <w:proofErr w:type="spellStart"/>
      <w:r>
        <w:t>S.Batušića</w:t>
      </w:r>
      <w:proofErr w:type="spellEnd"/>
      <w:r>
        <w:t xml:space="preserve"> 31,</w:t>
      </w:r>
    </w:p>
    <w:p w:rsidRDefault="00151FF9" w:rsidP="00151FF9" w:rsidR="00151FF9">
      <w:pPr>
        <w:jc w:val="both"/>
      </w:pPr>
      <w:r>
        <w:t xml:space="preserve"> OIB 58677752284            </w:t>
      </w:r>
      <w:r>
        <w:t xml:space="preserve">                                                              </w:t>
      </w:r>
      <w:r>
        <w:t xml:space="preserve">                  321.357,50 kuna   </w:t>
      </w:r>
    </w:p>
    <w:p w:rsidRDefault="00151FF9" w:rsidP="00151FF9" w:rsidR="00151FF9">
      <w:pPr>
        <w:jc w:val="both"/>
      </w:pPr>
      <w:r>
        <w:t>13.HRVATSKA AGENCIJA ZA MALO GOSPODARSTVO, INOVACIJE</w:t>
      </w:r>
    </w:p>
    <w:p w:rsidRDefault="00151FF9" w:rsidP="00151FF9" w:rsidR="00151FF9">
      <w:pPr>
        <w:jc w:val="both"/>
      </w:pPr>
      <w:r>
        <w:t xml:space="preserve">I INVESTICIJE, Zagreb, Ksaver 208, </w:t>
      </w:r>
    </w:p>
    <w:p w:rsidRDefault="00151FF9" w:rsidP="00151FF9" w:rsidR="00151FF9">
      <w:pPr>
        <w:jc w:val="both"/>
      </w:pPr>
      <w:r>
        <w:t xml:space="preserve">OIB 25609559342                      </w:t>
      </w:r>
      <w:r>
        <w:t xml:space="preserve">                                                  </w:t>
      </w:r>
      <w:r>
        <w:t xml:space="preserve">                 1.438.950,54 kuna </w:t>
      </w:r>
    </w:p>
    <w:p w:rsidRDefault="00151FF9" w:rsidP="00151FF9" w:rsidR="00151FF9">
      <w:pPr>
        <w:jc w:val="both"/>
      </w:pPr>
      <w:r>
        <w:rPr>
          <w:b/>
        </w:rPr>
        <w:t xml:space="preserve">    </w:t>
      </w:r>
      <w:r>
        <w:t xml:space="preserve">   </w:t>
      </w:r>
    </w:p>
    <w:p w:rsidRDefault="00151FF9" w:rsidP="00151FF9" w:rsidR="00151FF9">
      <w:pPr>
        <w:jc w:val="both"/>
        <w:rPr>
          <w:b/>
        </w:rPr>
      </w:pPr>
      <w:proofErr w:type="spellStart"/>
      <w:r>
        <w:rPr>
          <w:b/>
        </w:rPr>
        <w:t>III.Osporene</w:t>
      </w:r>
      <w:proofErr w:type="spellEnd"/>
      <w:r>
        <w:rPr>
          <w:b/>
        </w:rPr>
        <w:t xml:space="preserve"> tražbine vjerovnika drugog višeg isplatnog reda:</w:t>
      </w:r>
    </w:p>
    <w:p w:rsidRDefault="00151FF9" w:rsidP="00151FF9" w:rsidR="00151FF9">
      <w:pPr>
        <w:jc w:val="both"/>
      </w:pPr>
      <w:r>
        <w:t>1.REPUBLIKA HRVATSKA, Ministarstvo financija, Porezna uprava,</w:t>
      </w:r>
    </w:p>
    <w:p w:rsidRDefault="00151FF9" w:rsidP="00151FF9" w:rsidR="00151FF9">
      <w:pPr>
        <w:jc w:val="both"/>
      </w:pPr>
      <w:r>
        <w:t xml:space="preserve">Područni ured Bjelovar, OIB 18683156487                                                          5.640,87 kuna     </w:t>
      </w:r>
    </w:p>
    <w:p w:rsidRDefault="00151FF9" w:rsidP="00151FF9" w:rsidR="00151FF9">
      <w:pPr>
        <w:jc w:val="both"/>
      </w:pPr>
      <w:r>
        <w:t>2.HRVATSKA BANKA ZA OBNOVU I RAZVITAK, Zagreb,</w:t>
      </w:r>
    </w:p>
    <w:p w:rsidRDefault="00151FF9" w:rsidP="00151FF9" w:rsidR="00151FF9">
      <w:pPr>
        <w:jc w:val="both"/>
      </w:pPr>
      <w:r>
        <w:t>Strossmayerov trg 9, OIB 26702280390                                                        1.438.950,54 kuna</w:t>
      </w:r>
    </w:p>
    <w:p w:rsidRDefault="00151FF9" w:rsidP="00151FF9" w:rsidR="00151FF9">
      <w:pPr>
        <w:jc w:val="both"/>
        <w:rPr>
          <w:b/>
        </w:rPr>
      </w:pPr>
      <w:r>
        <w:rPr>
          <w:b/>
        </w:rPr>
        <w:t xml:space="preserve">Stečajni vjerovnici čije su tražbine osporene u iznosima navedenim u točki III. izreke ovog rješenja i razvrstane u drugi viši isplatni red osporenih tražbina, upućuju se radi utvrđivanja osnovanosti osporenih im tražbina navedenih u točki III. izreke ovog rješenja, pokrenuti parnicu u roku 8 dana od dana pravomoćnosti rješenja o upućivanju na ovu parnicu, odnosno primitka drugostupanjske odluke, protiv stečajnog dužnika, </w:t>
      </w:r>
    </w:p>
    <w:p w:rsidRDefault="00151FF9" w:rsidP="00151FF9" w:rsidR="00151FF9">
      <w:pPr>
        <w:jc w:val="center"/>
      </w:pPr>
      <w:r>
        <w:lastRenderedPageBreak/>
        <w:t>3</w:t>
      </w:r>
    </w:p>
    <w:p w:rsidRDefault="00151FF9" w:rsidP="00151FF9" w:rsidR="00151FF9">
      <w:pPr>
        <w:jc w:val="right"/>
        <w:rPr>
          <w:b/>
        </w:rPr>
      </w:pPr>
      <w:r>
        <w:t>Poslovni broj:7 St-297/2017-26</w:t>
      </w:r>
      <w:bookmarkStart w:name="_GoBack" w:id="0"/>
      <w:bookmarkEnd w:id="0"/>
    </w:p>
    <w:p w:rsidRDefault="00151FF9" w:rsidP="00151FF9" w:rsidR="00151FF9">
      <w:pPr>
        <w:jc w:val="both"/>
      </w:pPr>
      <w:r>
        <w:rPr>
          <w:b/>
        </w:rPr>
        <w:t>SION GRUPA d.o.o. u stečaju iz Daruvara,</w:t>
      </w:r>
      <w:r>
        <w:t xml:space="preserve"> </w:t>
      </w:r>
      <w:r>
        <w:rPr>
          <w:b/>
        </w:rPr>
        <w:t xml:space="preserve">jer će se u protivnom smatrati da su ovi vjerovnici odustali od prava na vođenje ovih parnica. </w:t>
      </w:r>
      <w:r>
        <w:t xml:space="preserve">                                     </w:t>
      </w:r>
    </w:p>
    <w:p w:rsidRDefault="00151FF9" w:rsidP="00151FF9" w:rsidR="00151FF9">
      <w:pPr>
        <w:jc w:val="center"/>
      </w:pPr>
      <w:r w:rsidRPr="00151FF9">
        <w:t>Obrazloženje</w:t>
      </w:r>
    </w:p>
    <w:p w:rsidRDefault="00151FF9" w:rsidP="00151FF9" w:rsidR="00151FF9">
      <w:pPr>
        <w:ind w:firstLine="720"/>
        <w:jc w:val="both"/>
      </w:pPr>
      <w:r>
        <w:t>Na ispitnom ročištu koje je održano dana 6. prosinca 2017. godine ispitane su sve prijavljene tražbine prema svojim iznosima i redu.</w:t>
      </w:r>
      <w:r>
        <w:t xml:space="preserve"> </w:t>
      </w:r>
    </w:p>
    <w:p w:rsidRDefault="00151FF9" w:rsidP="00151FF9" w:rsidR="00151FF9">
      <w:pPr>
        <w:jc w:val="both"/>
      </w:pPr>
      <w:r>
        <w:tab/>
        <w:t>Sudac je sukladno čl.264.Stečajnog zakona sastavio tablicu ispitanih tražbina u kojoj tablici su za svaku prijavljenu tražbinu, uneseni podaci o tome u kojoj je mjeri ta tražbina utvrđena ili osporena prema svom iznosu i redu.</w:t>
      </w:r>
    </w:p>
    <w:p w:rsidRDefault="00151FF9" w:rsidP="00151FF9" w:rsidR="00151FF9">
      <w:pPr>
        <w:jc w:val="both"/>
      </w:pPr>
      <w:r>
        <w:tab/>
        <w:t>Tražbine navedene u točki I. i II. izreke ovog rješenja stečajni upravitelj nije osporio, a niti je to učinio tko od nazočnih stečajnih vjerovnika, pa se te tražbine temeljem čl.265.st.1.Stečajnog zakona smatraju utvrđenim, zbog čega je riješeno kao u točki I. i II. izreke ovog rješenja.</w:t>
      </w:r>
    </w:p>
    <w:p w:rsidRDefault="00151FF9" w:rsidP="00151FF9" w:rsidR="00151FF9">
      <w:pPr>
        <w:jc w:val="both"/>
      </w:pPr>
      <w:r>
        <w:tab/>
        <w:t>Stečajni upravitelj osporio je stečajnim vjerovnicima drugog višeg isplatnog reda i to vjerovniku REPUBLIKA HRVATSKA, Ministarstvo financija, Porezna uprava, Područni ured Bjelovar, tražbinu u iznosu od 5.640,87 kuna, jer je ova tražbina već priznata u prvom višem isplatnom redu obzirom da se radi o iznosu doprinosa na plaće bivših zaposlenika dužnika i vjerovniku HRVATSKA BANKA ZA OBNOVU I RAZVITAK, Zagreb, Strossmayerov trg 9, tražbinu u iznosu od 1.438.950,54 kuna, jer je ovaj iznos tražbine priznat Hrvatskoj agenciji za malo gospodarstvo i investicije iz Zagreba koje je kao jamac po kreditu broj DPOC-D-36/2012 platio taj iznos vjerovniku HRVATSKA BANKA ZA OBNOVU I RAZVITAK, Zagreb, umjesto korisnika tog kredita a sada dužnika SION GRUPA d.o.o. u stečaju. Navedeni vjerovnici  upućeni su na parnicu protiv stečajnog dužnika radi utvrđivanja osnovanosti njihove osporene tražbine u navedenom osporenom iznosu u roku od 8 dana od dana pravomoćnosti rješenja o upućivanju na ovu parnicu, odnosno u roku od 8 dana od primitka drugostupanjske odluke, sa upozorenjem da će se u suprotnom smatrati da su ovi vjerovnici odustali od prava na vođenje ove parnice, zbog čega je sukladno čl.267.Stečajnog zakona (NN broj 71/15 i 104/17, dalje SZ-a), riješeno kao u točki III. izreke ovog rješenja.</w:t>
      </w:r>
    </w:p>
    <w:p w:rsidRDefault="00151FF9" w:rsidP="00151FF9" w:rsidR="00151FF9">
      <w:pPr>
        <w:ind w:firstLine="720"/>
        <w:jc w:val="center"/>
      </w:pPr>
      <w:r>
        <w:t>Bjelovar 6. prosinca 2017.</w:t>
      </w:r>
    </w:p>
    <w:p w:rsidRDefault="00151FF9" w:rsidP="00151FF9" w:rsidR="00151FF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</w:t>
      </w:r>
    </w:p>
    <w:p w:rsidRDefault="00151FF9" w:rsidP="00151FF9" w:rsidR="00151FF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Tomislav Mrazović,v.r.</w:t>
      </w:r>
    </w:p>
    <w:p w:rsidRDefault="00151FF9" w:rsidP="00151FF9" w:rsidR="00151FF9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51FF9" w:rsidP="00151FF9" w:rsidR="00151FF9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151FF9" w:rsidP="00151FF9" w:rsidR="00151FF9">
      <w:pPr>
        <w:spacing w:after="0"/>
        <w:ind w:hanging="1985" w:left="1985"/>
        <w:jc w:val="both"/>
      </w:pPr>
      <w:r>
        <w:t xml:space="preserve">PRAVNA POUKA: Protiv ovog rješenja pristoji pravo žalbe Visokom trgovačkom sudu RH </w:t>
      </w:r>
    </w:p>
    <w:p w:rsidRDefault="00151FF9" w:rsidP="00151FF9" w:rsidR="00151FF9">
      <w:pPr>
        <w:spacing w:after="0"/>
        <w:ind w:hanging="1985" w:left="1985"/>
        <w:jc w:val="both"/>
      </w:pPr>
      <w:r>
        <w:t>u</w:t>
      </w:r>
      <w:r>
        <w:t xml:space="preserve"> </w:t>
      </w:r>
      <w:r>
        <w:t xml:space="preserve">Zagrebu. Pravo na žalbu ima stečajni upravitelj i svaki vjerovnik u dijelu koji se tiče </w:t>
      </w:r>
    </w:p>
    <w:p w:rsidRDefault="00151FF9" w:rsidP="00151FF9" w:rsidR="00151FF9">
      <w:pPr>
        <w:spacing w:after="0"/>
        <w:ind w:hanging="1985" w:left="1985"/>
        <w:jc w:val="both"/>
      </w:pPr>
      <w:r>
        <w:t xml:space="preserve">njegove prijavljene tražbine (čl.265.st.2., 3. i 4. SZ). Rok za žalbu je 8 dana, a računa se od </w:t>
      </w:r>
    </w:p>
    <w:p w:rsidRDefault="00151FF9" w:rsidP="00151FF9" w:rsidR="00151FF9">
      <w:pPr>
        <w:spacing w:after="0"/>
        <w:ind w:hanging="1985" w:left="1985"/>
        <w:jc w:val="both"/>
      </w:pPr>
      <w:r>
        <w:t>isteka osmog</w:t>
      </w:r>
      <w:r>
        <w:t xml:space="preserve"> </w:t>
      </w:r>
      <w:r>
        <w:t xml:space="preserve"> dana od dana stavljanja ovog rješenja na e-oglasnu ploču suda. Žalba se</w:t>
      </w:r>
      <w:r>
        <w:t xml:space="preserve">  </w:t>
      </w:r>
    </w:p>
    <w:p w:rsidRDefault="00151FF9" w:rsidP="00151FF9" w:rsidR="00151FF9">
      <w:pPr>
        <w:spacing w:after="0"/>
        <w:ind w:hanging="1985" w:left="1985"/>
        <w:jc w:val="both"/>
      </w:pPr>
      <w:r>
        <w:t xml:space="preserve"> podnosi ovome sudu u dva primjerka za Visoki trgovački sud RH. </w:t>
      </w:r>
    </w:p>
    <w:p w:rsidRDefault="00151FF9" w:rsidP="00151FF9" w:rsidR="00151FF9">
      <w:pPr>
        <w:ind w:hanging="1985" w:left="1985"/>
        <w:jc w:val="both"/>
      </w:pPr>
    </w:p>
    <w:p w:rsidRDefault="00151FF9" w:rsidP="00151FF9" w:rsidR="00151FF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FF9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St-297/2017-26</izvorni_sadrzaj>
    <derivirana_varijabla naziv="DomainObject.Oznaka_1">St-297/2017-26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St-297/2017-26</izvorni_sadrzaj>
    <derivirana_varijabla naziv="DomainObject.PoslovniBrojDokumenta_1">St-297/2017-26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A591B-68BE-4167-BE14-ACD5A2D84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779</properties:Words>
  <properties:Characters>4516</properties:Characters>
  <properties:Lines>97</properties:Lines>
  <properties:Paragraphs>65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2018-03-12T10:05:00Z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St-297/2017-26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