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6f3d" w14:paraId="7536f3d"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8161FD">
        <w:t>1</w:t>
      </w:r>
      <w:r w:rsidR="004E1D30">
        <w:t>2</w:t>
      </w:r>
      <w:r w:rsidR="008161FD">
        <w:t>13</w:t>
      </w:r>
      <w:r w:rsidR="00335F93">
        <w:t>/17-</w:t>
      </w:r>
      <w:r w:rsidR="004E1D30">
        <w:t>2</w:t>
      </w:r>
      <w:r w:rsidR="008161FD">
        <w:t>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B21468" w:rsidR="00B21468">
      <w:pPr>
        <w:jc w:val="both"/>
      </w:pPr>
      <w:r>
        <w:tab/>
      </w:r>
      <w:r w:rsidR="008161FD" w:rsidRPr="008161FD">
        <w:t>Trgovački sud u Osijeku, po sucu mr. sc. Tihomiru Kovačeviću, kao stečajnom sucu, povodom prijedloga FINANCIJSKE AGENCIJE ZAGREB, Regionalni centar Zagreb, Podružnica Zagreb, Trg svibanjskih žrtava 1995. 1, OIB 85821130368 za otvaranje stečajnog postupka nad dužnikom</w:t>
      </w:r>
      <w:r w:rsidR="00B21468" w:rsidRPr="00E1042B">
        <w:t xml:space="preserve"> </w:t>
      </w:r>
      <w:r w:rsidR="008161FD" w:rsidRPr="008161FD">
        <w:t>GLOBAL MARKETING d.o.o. za trgovinu i usluge, Zagreb, Heinzelova 62a, MBS 080933755, OIB 89979216010</w:t>
      </w:r>
      <w:r w:rsidR="00B21468" w:rsidRPr="00A178F6">
        <w:t xml:space="preserve">, dana </w:t>
      </w:r>
      <w:r w:rsidR="00FA1A9B">
        <w:t>2</w:t>
      </w:r>
      <w:r w:rsidR="005B6A8B">
        <w:t>6</w:t>
      </w:r>
      <w:r w:rsidR="00B21468">
        <w:t>. rujna</w:t>
      </w:r>
      <w:r w:rsidR="00B21468" w:rsidRPr="00611430">
        <w:t xml:space="preserve"> 201</w:t>
      </w:r>
      <w:r w:rsidR="00B21468">
        <w:t>7</w:t>
      </w:r>
      <w:r w:rsidR="00B21468" w:rsidRPr="00611430">
        <w:t>.</w:t>
      </w: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5B6A8B" w:rsidR="00DC2A67">
      <w:pPr>
        <w:numPr>
          <w:ilvl w:val="0"/>
          <w:numId w:val="2"/>
        </w:numPr>
        <w:jc w:val="both"/>
      </w:pPr>
      <w:r>
        <w:t xml:space="preserve">Pozivaju se osobe koje imaju pravni interes da se provede stečajni postupak nad </w:t>
      </w:r>
      <w:r w:rsidR="009750F1" w:rsidRPr="009750F1">
        <w:t xml:space="preserve">dužnikom </w:t>
      </w:r>
      <w:r w:rsidR="005B6A8B" w:rsidRPr="005B6A8B">
        <w:t>GLOBAL MARKETING d.o.o. za trgovinu i usluge, Zagreb, Heinzelova 62a, MBS 080933755, OIB 89979216010</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5B6A8B">
        <w:t>1</w:t>
      </w:r>
      <w:r w:rsidR="004E1D30">
        <w:t>2</w:t>
      </w:r>
      <w:r w:rsidR="005B6A8B">
        <w:t>13</w:t>
      </w:r>
      <w:r>
        <w:t>-1</w:t>
      </w:r>
      <w:r w:rsidR="001B2EAE">
        <w:t>7</w:t>
      </w:r>
      <w:r>
        <w:t xml:space="preserve"> kod Hrvatske poštanske banke iznos od </w:t>
      </w:r>
      <w:r w:rsidR="005B6A8B" w:rsidRPr="005B6A8B">
        <w:t xml:space="preserve">21.065,90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B6A8B" w:rsidP="00442BB5" w:rsidR="005B6A8B"/>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rsidRPr="00702E78"/>
    <w:p w:rsidRDefault="005B6A8B" w:rsidP="005B6A8B" w:rsidR="005B6A8B">
      <w:pPr>
        <w:ind w:firstLine="720"/>
        <w:jc w:val="both"/>
      </w:pPr>
      <w:r>
        <w:t xml:space="preserve">Dana 22.12.2016. zaprimljen je na Trgovačkom sudu u Zagrebu prijedlog FINE Regionalni centar Zagreb, Podružnica Zagreb, klasa: 110-07/16-01/04 Ur. broj 04-06-16-13357 od 21.12.2016. godine, za otvaranje stečajnog postupka nad dužnikom </w:t>
      </w:r>
      <w:r w:rsidRPr="0053135E">
        <w:t>GLOBAL MARKETING d.o.o. za trgovinu i usluge, Zagreb, Heinzelova 62a, MBS 080933755, OIB 89979216010</w:t>
      </w:r>
      <w:r>
        <w:t>, temeljem odredbe čl. 110. st. 1. Stečajnog zakona (NN 71/15, dalje: SZ).</w:t>
      </w:r>
    </w:p>
    <w:p w:rsidRDefault="005B6A8B" w:rsidP="005B6A8B" w:rsidR="005B6A8B">
      <w:pPr>
        <w:ind w:firstLine="720"/>
        <w:jc w:val="both"/>
      </w:pPr>
    </w:p>
    <w:p w:rsidRDefault="005B6A8B" w:rsidP="005B6A8B" w:rsidR="005B6A8B">
      <w:pPr>
        <w:ind w:firstLine="720"/>
        <w:jc w:val="both"/>
      </w:pPr>
      <w:r>
        <w:t>U prijedlogu je navela da na dan 20.12.2016. dužnik u Očevidniku redoslijeda osnova za plaćanje ima evidentirane neizvršene osnove za plaćanje u neprekinutom razdoblju od 120 dana, u ukupnom iznosu od 45.694,14 kn, u koji iznos je uračunata kamata i naknada FINE za provedbe ovrhe na novčanim sredstvima dužnika. Navodi da dužnik ima 1 zaposlenog radnika.</w:t>
      </w:r>
    </w:p>
    <w:p w:rsidRDefault="005B6A8B" w:rsidP="005B6A8B" w:rsidR="005B6A8B">
      <w:pPr>
        <w:ind w:firstLine="720"/>
        <w:jc w:val="both"/>
      </w:pPr>
    </w:p>
    <w:p w:rsidRDefault="005B6A8B" w:rsidP="005B6A8B" w:rsidR="005B6A8B">
      <w:pPr>
        <w:jc w:val="both"/>
      </w:pPr>
      <w:r>
        <w:tab/>
        <w:t>Dostavlja popis računa i oročenih novčanih sredstava na dan 20.12.2016., te navodi da na temelju čl. 112. st. 5. SZ dužnik na ime predujma za namirenje troškova stečajnog postupka nema zaplijenjena novčana sredstva na dan 20.12.2016.</w:t>
      </w:r>
    </w:p>
    <w:p w:rsidRDefault="00A22C4E" w:rsidP="006F638D" w:rsidR="00A22C4E">
      <w:pPr>
        <w:jc w:val="both"/>
      </w:pPr>
    </w:p>
    <w:p w:rsidRDefault="00032042" w:rsidP="008A7A54" w:rsidR="008A7A54">
      <w:pPr>
        <w:jc w:val="both"/>
      </w:pPr>
      <w:r>
        <w:tab/>
      </w:r>
      <w:r w:rsidR="008A7A54">
        <w:t xml:space="preserve">Sud je </w:t>
      </w:r>
      <w:r w:rsidR="008A7A54" w:rsidRPr="00176811">
        <w:t xml:space="preserve">utvrdio da je predlagatelj ovlašten za podnošenje predmetnoga prijedloga temeljem odredbe čl. </w:t>
      </w:r>
      <w:r w:rsidR="008A7A54">
        <w:t>110</w:t>
      </w:r>
      <w:r w:rsidR="008A7A54" w:rsidRPr="00176811">
        <w:t xml:space="preserve">. st. </w:t>
      </w:r>
      <w:r w:rsidR="008A7A54">
        <w:t>1</w:t>
      </w:r>
      <w:r w:rsidR="008A7A54" w:rsidRPr="00176811">
        <w:t>.</w:t>
      </w:r>
      <w:r w:rsidR="008A7A54">
        <w:t xml:space="preserve"> SZ-a</w:t>
      </w:r>
      <w:r w:rsidR="008A7A54" w:rsidRPr="00176811">
        <w:t xml:space="preserve">, </w:t>
      </w:r>
      <w:r w:rsidR="008A7A54">
        <w:t xml:space="preserve">te je </w:t>
      </w:r>
      <w:r w:rsidR="008A7A54" w:rsidRPr="00670F0C">
        <w:t xml:space="preserve">donio rješenje o pokretanju prethodnog postupka i imenovao privremenog stečajnog </w:t>
      </w:r>
      <w:r w:rsidR="008A7A54">
        <w:t>upravitelja</w:t>
      </w:r>
      <w:r w:rsidR="008A7A54" w:rsidRPr="00670F0C">
        <w:t xml:space="preserve"> (čl. 115. st. 1. i 2. SZ-a), odredio mu dužnosti (čl. 119. st. 2. i 3. SZ-a) i zakazao ročište (čl. 123. i čl. 128. st.1. SZ-a).</w:t>
      </w:r>
    </w:p>
    <w:p w:rsidRDefault="00FA1A9B" w:rsidP="00032042" w:rsidR="00FA1A9B">
      <w:pPr>
        <w:jc w:val="both"/>
      </w:pPr>
    </w:p>
    <w:p w:rsidRDefault="00257A00" w:rsidP="00151955" w:rsidR="00C01BCA">
      <w:pPr>
        <w:spacing w:lineRule="atLeast" w:line="240"/>
        <w:jc w:val="both"/>
      </w:pPr>
      <w:r>
        <w:tab/>
      </w:r>
      <w:r w:rsidR="00702E78">
        <w:t xml:space="preserve">Na ročištu radi izjašnjenja o prijedlogu za otvaranje stečajnog postupka i ročišta radi rasprave o uvjetima za otvaranje stečajnog postupka nad dužnikom, održanom </w:t>
      </w:r>
      <w:r w:rsidR="00FA1A9B">
        <w:t>2</w:t>
      </w:r>
      <w:r w:rsidR="009F6C31">
        <w:t>6</w:t>
      </w:r>
      <w:r w:rsidR="00702E78">
        <w:t>.</w:t>
      </w:r>
      <w:r w:rsidR="004569B6">
        <w:t>0</w:t>
      </w:r>
      <w:r w:rsidR="00DF4EFC">
        <w:t>9</w:t>
      </w:r>
      <w:r w:rsidR="00667391">
        <w:t>.201</w:t>
      </w:r>
      <w:r w:rsidR="00521768">
        <w:t>7</w:t>
      </w:r>
      <w:r w:rsidR="00667391">
        <w:t>.  godine,</w:t>
      </w:r>
      <w:r w:rsidR="00702E78">
        <w:t xml:space="preserve"> privremen</w:t>
      </w:r>
      <w:r w:rsidR="00FA1A9B">
        <w:t>i</w:t>
      </w:r>
      <w:r w:rsidR="00702E78">
        <w:t xml:space="preserve"> stečajn</w:t>
      </w:r>
      <w:r w:rsidR="00FA1A9B">
        <w:t>i</w:t>
      </w:r>
      <w:r w:rsidR="00702E78">
        <w:t xml:space="preserve"> upravitelj je izlož</w:t>
      </w:r>
      <w:r w:rsidR="00FA1A9B">
        <w:t>io</w:t>
      </w:r>
      <w:r w:rsidR="005C2B42">
        <w:t xml:space="preserve"> </w:t>
      </w:r>
      <w:r w:rsidR="00702E78">
        <w:t xml:space="preserve">svoje pisano izvješće od </w:t>
      </w:r>
      <w:r w:rsidR="009F6C31">
        <w:t>16</w:t>
      </w:r>
      <w:r w:rsidR="009F6C31" w:rsidRPr="00A128F1">
        <w:t xml:space="preserve">.09.2017. godine koje se nalazi u spisu na listu broj </w:t>
      </w:r>
      <w:r w:rsidR="009F6C31">
        <w:t>53</w:t>
      </w:r>
      <w:r w:rsidR="009F6C31" w:rsidRPr="00A128F1">
        <w:t>-</w:t>
      </w:r>
      <w:r w:rsidR="009F6C31">
        <w:t>55 i dopune od 21.09.2017. koje se nalazi u spisu na listu 69</w:t>
      </w:r>
      <w:r w:rsidR="00D10219">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173BEF">
        <w:t xml:space="preserve">21.065,90 kn (trošak poštarine za dopise upućene članici uprave dužnika (2 x 9,50 kn) i izvješća sudu (15,90 kn) u iznosu od 33,90 kn, trošak korištenja vlastitog automobila za pregled poslovnog prostora te preuzimanje knjigovodstvene dokumentacije (2 putna naloga Baćindol-Zagreb po 310 km x 2 kn = 620,00 kn x 2 = 1.240,00 k, cestarina 4 x 66,00 kn =264,00 kn), sveukupno 1.504,00 kn, trošak korištenja vlastitog automobila za pristup ročištu (putni nalog Baćindol-Osijek 300 km x 2 kn = 600,00 kn, cestarina 2 x 69,00 kn = 138,00 kn) ukupno 738,00kn, jednokratna nagrada privremenom stečajnom upravitelju za obavljene poslove u prethodnom stečajnom postupku, bruto u iznosu od 4.000,00 kn, trošak izrade pečata (bez PDV-a) u iznosu od 150,00 kn, naknade banci za otvaranje i vođenje računa (cca 50,00 kn mjesečno, predvidivo 12 mjeseci) 50 x 12 = 600,00 kn, trošak knjigovodstvenih usluga (cca 600,00 kn mjesečno bez PDV-a, predvidivo 12 mjeseci) 600 x 12 = 7.200,00 kn, troškovi poštarine u stečajnom postupku (cca 20 pošiljaka po 9,50 kn) 20 x 9,50 = 190,00 kn, naknada FINI za objave financijskih izvješća (2 x 230 kn) u iznosu od 460,00 kn, troškovi arhiviranja dokumentacije (bez PDV-a) u iznosu od 1.500,00 kn, putni troškovi stečajnog upravitelja (najmanje po 1 putovanje Osijek-Zagreb 752,00 + 738,00 = 1.490,00 kn) u iznosu od 1.490,00 kn i nagrada stečajnom </w:t>
      </w:r>
      <w:r w:rsidR="00173BEF">
        <w:lastRenderedPageBreak/>
        <w:t>upravitelju (16 % od predvidivog unovčenja od 20.000,00 kn = 3.200,00 kn bruto) u iznosu od 3.200,00 kn</w:t>
      </w:r>
      <w:r w:rsidR="00151955">
        <w:t>.</w:t>
      </w:r>
    </w:p>
    <w:p w:rsidRDefault="00151955" w:rsidP="00151955" w:rsidR="00151955">
      <w:pPr>
        <w:spacing w:lineRule="atLeast" w:line="240"/>
        <w:jc w:val="both"/>
      </w:pPr>
    </w:p>
    <w:p w:rsidRDefault="00173BEF" w:rsidP="00151955" w:rsidR="00173BEF">
      <w:pPr>
        <w:spacing w:lineRule="atLeast" w:line="240"/>
        <w:jc w:val="both"/>
      </w:pPr>
    </w:p>
    <w:p w:rsidRDefault="00DC2A67" w:rsidP="00EA182A" w:rsidR="00F71EA9">
      <w:pPr>
        <w:jc w:val="center"/>
      </w:pPr>
      <w:r w:rsidRPr="00F15533">
        <w:t xml:space="preserve">U Osijeku </w:t>
      </w:r>
      <w:r w:rsidR="00C65695">
        <w:t>2</w:t>
      </w:r>
      <w:r w:rsidR="00173BEF">
        <w:t>6</w:t>
      </w:r>
      <w:r w:rsidR="00415439" w:rsidRPr="00F15533">
        <w:t xml:space="preserve">. </w:t>
      </w:r>
      <w:r w:rsidR="008A0EE4">
        <w:t>rujn</w:t>
      </w:r>
      <w:r w:rsidR="00257A00">
        <w:t>a</w:t>
      </w:r>
      <w:r w:rsidR="00E46200" w:rsidRPr="00F15533">
        <w:t xml:space="preserve"> </w:t>
      </w:r>
      <w:r w:rsidRPr="00F15533">
        <w:t>20</w:t>
      </w:r>
      <w:r w:rsidR="00A86592" w:rsidRPr="00F15533">
        <w:t>1</w:t>
      </w:r>
      <w:r w:rsidR="00AF147B">
        <w:t>7</w:t>
      </w:r>
      <w:r w:rsidRPr="00F15533">
        <w:t>.</w:t>
      </w:r>
    </w:p>
    <w:p w:rsidRDefault="00173BEF" w:rsidP="00EA182A" w:rsidR="00173BEF">
      <w:pPr>
        <w:jc w:val="center"/>
      </w:pP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173BEF">
      <w:pPr>
        <w:jc w:val="both"/>
        <w:rPr>
          <w:b/>
          <w:bCs/>
        </w:rPr>
      </w:pPr>
      <w:r>
        <w:rPr>
          <w:b/>
          <w:bCs/>
        </w:rPr>
        <w:tab/>
      </w:r>
      <w:r w:rsidR="00435F5C">
        <w:rPr>
          <w:b/>
          <w:bCs/>
        </w:rPr>
        <w:tab/>
      </w:r>
    </w:p>
    <w:p w:rsidRDefault="00435F5C" w:rsidP="00EA182A" w:rsidR="00502244">
      <w:pPr>
        <w:jc w:val="both"/>
        <w:rPr>
          <w:b/>
          <w:bCs/>
        </w:rPr>
      </w:pPr>
      <w:r>
        <w:rPr>
          <w:b/>
          <w:bCs/>
        </w:rPr>
        <w:tab/>
      </w:r>
      <w:r>
        <w:rPr>
          <w:b/>
          <w:bCs/>
        </w:rPr>
        <w:tab/>
      </w:r>
      <w:r>
        <w:rPr>
          <w:b/>
          <w:bCs/>
        </w:rPr>
        <w:tab/>
      </w:r>
      <w:r>
        <w:rPr>
          <w:b/>
          <w:bCs/>
        </w:rPr>
        <w:tab/>
      </w:r>
      <w:r>
        <w:rPr>
          <w:b/>
          <w:bCs/>
        </w:rPr>
        <w:tab/>
      </w:r>
      <w:r>
        <w:rPr>
          <w:b/>
          <w:bCs/>
        </w:rPr>
        <w:tab/>
      </w:r>
      <w:r>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855">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8161FD" w:rsidRPr="008161FD">
      <w:t>1213/17-23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1955"/>
    <w:rsid w:val="0015361E"/>
    <w:rsid w:val="00153A73"/>
    <w:rsid w:val="00154F6F"/>
    <w:rsid w:val="00155E75"/>
    <w:rsid w:val="00161A7B"/>
    <w:rsid w:val="001637D0"/>
    <w:rsid w:val="0016435C"/>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2244"/>
    <w:rsid w:val="00505288"/>
    <w:rsid w:val="0050699A"/>
    <w:rsid w:val="00507F72"/>
    <w:rsid w:val="00513251"/>
    <w:rsid w:val="0051325F"/>
    <w:rsid w:val="00514AA9"/>
    <w:rsid w:val="00515FBB"/>
    <w:rsid w:val="00521768"/>
    <w:rsid w:val="005243E3"/>
    <w:rsid w:val="00537F04"/>
    <w:rsid w:val="005400C7"/>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773"/>
    <w:rsid w:val="00987DEF"/>
    <w:rsid w:val="0099202C"/>
    <w:rsid w:val="009944A9"/>
    <w:rsid w:val="009A2FE1"/>
    <w:rsid w:val="009A5797"/>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78AB"/>
    <w:rsid w:val="00D46030"/>
    <w:rsid w:val="00D54674"/>
    <w:rsid w:val="00D5698B"/>
    <w:rsid w:val="00D711A1"/>
    <w:rsid w:val="00D745A1"/>
    <w:rsid w:val="00D75DA6"/>
    <w:rsid w:val="00D8111E"/>
    <w:rsid w:val="00D8185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81855"/>
    <w:rPr>
      <w:color w:val="808080"/>
      <w:bdr w:space="0" w:sz="0" w:color="auto" w:val="none"/>
      <w:shd w:fill="auto" w:color="auto" w:val="clear"/>
    </w:rPr>
  </w:style>
  <w:style w:customStyle="true" w:styleId="eSPISCCParagraphDefaultFont" w:type="character">
    <w:name w:val="eSPIS_CC_Paragraph Default Font"/>
    <w:basedOn w:val="Naglaeno"/>
    <w:rsid w:val="00D8185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81855"/>
    <w:rPr>
      <w:b/>
      <w:bCs/>
      <w:bdr w:space="0" w:sz="0" w:color="auto" w:val="none"/>
      <w:shd w:fill="FFFFCC" w:color="auto" w:val="clear"/>
      <w:lang w:val="hr-HR"/>
    </w:rPr>
  </w:style>
  <w:style w:customStyle="true" w:styleId="PozadinaSvijetloCrvena" w:type="character">
    <w:name w:val="Pozadina_SvijetloCrvena"/>
    <w:basedOn w:val="eSPISCCParagraphDefaultFont"/>
    <w:rsid w:val="00D8185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8185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81855"/>
    <w:rPr>
      <w:color w:val="808080"/>
      <w:bdr w:color="auto" w:space="0" w:sz="0" w:val="none"/>
      <w:shd w:color="auto" w:fill="auto" w:val="clear"/>
    </w:rPr>
  </w:style>
  <w:style w:customStyle="1" w:styleId="eSPISCCParagraphDefaultFont" w:type="character">
    <w:name w:val="eSPIS_CC_Paragraph Default Font"/>
    <w:basedOn w:val="Naglaeno"/>
    <w:rsid w:val="00D8185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81855"/>
    <w:rPr>
      <w:b/>
      <w:bCs/>
      <w:bdr w:color="auto" w:space="0" w:sz="0" w:val="none"/>
      <w:shd w:color="auto" w:fill="FFFFCC" w:val="clear"/>
      <w:lang w:val="hr-HR"/>
    </w:rPr>
  </w:style>
  <w:style w:customStyle="1" w:styleId="PozadinaSvijetloCrvena" w:type="character">
    <w:name w:val="Pozadina_SvijetloCrvena"/>
    <w:basedOn w:val="eSPISCCParagraphDefaultFont"/>
    <w:rsid w:val="00D8185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8185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St-1213/2017</izvorni_sadrzaj>
    <derivirana_varijabla naziv="DomainObject.Predmet.OznakaBroj_1">St-1213/2017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
subjekt brisan rješenjem Tt-17/32518-2</izvorni_sadrzaj>
    <derivirana_varijabla naziv="DomainObject.Predmet.PrimjedbaSuca_1">čl. 11 Zakona o sudovima
subjekt brisan rješenjem Tt-17/32518-2</derivirana_varijabla>
  </DomainObject.Predmet.PrimjedbaSuca>
  <DomainObject.Predmet.ProtustrankaFormated>
    <izvorni_sadrzaj>  GLOBAL MARKETING d.o.o.</izvorni_sadrzaj>
    <derivirana_varijabla naziv="DomainObject.Predmet.ProtustrankaFormated_1">  GLOBAL MARKETING d.o.o.</derivirana_varijabla>
  </DomainObject.Predmet.ProtustrankaFormated>
  <DomainObject.Predmet.ProtustrankaFormatedOIB>
    <izvorni_sadrzaj>  GLOBAL MARKETING d.o.o., OIB 89979216010</izvorni_sadrzaj>
    <derivirana_varijabla naziv="DomainObject.Predmet.ProtustrankaFormatedOIB_1">  GLOBAL MARKETING d.o.o., OIB 89979216010</derivirana_varijabla>
  </DomainObject.Predmet.ProtustrankaFormatedOIB>
  <DomainObject.Predmet.ProtustrankaFormatedWithAdress>
    <izvorni_sadrzaj> GLOBAL MARKETING d.o.o., Heinzelova 62a, 10000 Zagreb</izvorni_sadrzaj>
    <derivirana_varijabla naziv="DomainObject.Predmet.ProtustrankaFormatedWithAdress_1"> GLOBAL MARKETING d.o.o., Heinzelova 62a, 10000 Zagreb</derivirana_varijabla>
  </DomainObject.Predmet.ProtustrankaFormatedWithAdress>
  <DomainObject.Predmet.ProtustrankaFormatedWithAdressOIB>
    <izvorni_sadrzaj> GLOBAL MARKETING d.o.o., OIB 89979216010, Heinzelova 62a, 10000 Zagreb</izvorni_sadrzaj>
    <derivirana_varijabla naziv="DomainObject.Predmet.ProtustrankaFormatedWithAdressOIB_1"> GLOBAL MARKETING d.o.o., OIB 89979216010, Heinzelova 62a, 10000 Zagreb</derivirana_varijabla>
  </DomainObject.Predmet.ProtustrankaFormatedWithAdressOIB>
  <DomainObject.Predmet.ProtustrankaWithAdress>
    <izvorni_sadrzaj>GLOBAL MARKETING d.o.o. Heinzelova 62a, 10000 Zagreb</izvorni_sadrzaj>
    <derivirana_varijabla naziv="DomainObject.Predmet.ProtustrankaWithAdress_1">GLOBAL MARKETING d.o.o. Heinzelova 62a, 10000 Zagreb</derivirana_varijabla>
  </DomainObject.Predmet.ProtustrankaWithAdress>
  <DomainObject.Predmet.ProtustrankaWithAdressOIB>
    <izvorni_sadrzaj>GLOBAL MARKETING d.o.o., OIB 89979216010, Heinzelova 62a, 10000 Zagreb</izvorni_sadrzaj>
    <derivirana_varijabla naziv="DomainObject.Predmet.ProtustrankaWithAdressOIB_1">GLOBAL MARKETING d.o.o., OIB 89979216010, Heinzelova 62a, 10000 Zagreb</derivirana_varijabla>
  </DomainObject.Predmet.ProtustrankaWithAdressOIB>
  <DomainObject.Predmet.ProtustrankaNazivFormated>
    <izvorni_sadrzaj>GLOBAL MARKETING d.o.o.</izvorni_sadrzaj>
    <derivirana_varijabla naziv="DomainObject.Predmet.ProtustrankaNazivFormated_1">GLOBAL MARKETING d.o.o.</derivirana_varijabla>
  </DomainObject.Predmet.ProtustrankaNazivFormated>
  <DomainObject.Predmet.ProtustrankaNazivFormatedOIB>
    <izvorni_sadrzaj>GLOBAL MARKETING d.o.o., OIB 89979216010</izvorni_sadrzaj>
    <derivirana_varijabla naziv="DomainObject.Predmet.ProtustrankaNazivFormatedOIB_1">GLOBAL MARKETING d.o.o., OIB 89979216010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MARKETING d.o.o.</item>
    </izvorni_sadrzaj>
    <derivirana_varijabla naziv="DomainObject.Predmet.ProtuStrankaListFormated_1">
      <item>GLOBAL MARKETING d.o.o.</item>
    </derivirana_varijabla>
  </DomainObject.Predmet.ProtuStrankaListFormated>
  <DomainObject.Predmet.ProtuStrankaListFormatedOIB>
    <izvorni_sadrzaj>
      <item>GLOBAL MARKETING d.o.o., OIB 89979216010</item>
    </izvorni_sadrzaj>
    <derivirana_varijabla naziv="DomainObject.Predmet.ProtuStrankaListFormatedOIB_1">
      <item>GLOBAL MARKETING d.o.o., OIB 89979216010</item>
    </derivirana_varijabla>
  </DomainObject.Predmet.ProtuStrankaListFormatedOIB>
  <DomainObject.Predmet.ProtuStrankaListFormatedWithAdress>
    <izvorni_sadrzaj>
      <item>GLOBAL MARKETING d.o.o., Heinzelova 62a, 10000 Zagreb</item>
    </izvorni_sadrzaj>
    <derivirana_varijabla naziv="DomainObject.Predmet.ProtuStrankaListFormatedWithAdress_1">
      <item>GLOBAL MARKETING d.o.o., Heinzelova 62a, 10000 Zagreb</item>
    </derivirana_varijabla>
  </DomainObject.Predmet.ProtuStrankaListFormatedWithAdress>
  <DomainObject.Predmet.ProtuStrankaListFormatedWithAdressOIB>
    <izvorni_sadrzaj>
      <item>GLOBAL MARKETING d.o.o., OIB 89979216010, Heinzelova 62a, 10000 Zagreb</item>
    </izvorni_sadrzaj>
    <derivirana_varijabla naziv="DomainObject.Predmet.ProtuStrankaListFormatedWithAdressOIB_1">
      <item>GLOBAL MARKETING d.o.o., OIB 89979216010, Heinzelova 62a, 10000 Zagreb</item>
    </derivirana_varijabla>
  </DomainObject.Predmet.ProtuStrankaListFormatedWithAdressOIB>
  <DomainObject.Predmet.ProtuStrankaListNazivFormated>
    <izvorni_sadrzaj>
      <item>GLOBAL MARKETING d.o.o.</item>
    </izvorni_sadrzaj>
    <derivirana_varijabla naziv="DomainObject.Predmet.ProtuStrankaListNazivFormated_1">
      <item>GLOBAL MARKETING d.o.o.</item>
    </derivirana_varijabla>
  </DomainObject.Predmet.ProtuStrankaListNazivFormated>
  <DomainObject.Predmet.ProtuStrankaListNazivFormatedOIB>
    <izvorni_sadrzaj>
      <item>GLOBAL MARKETING d.o.o., OIB 89979216010</item>
    </izvorni_sadrzaj>
    <derivirana_varijabla naziv="DomainObject.Predmet.ProtuStrankaListNazivFormatedOIB_1">
      <item>GLOBAL MARKETING d.o.o., OIB 89979216010</item>
    </derivirana_varijabla>
  </DomainObject.Predmet.ProtuStrankaListNazivFormatedOIB>
  <DomainObject.Predmet.OstaliListFormated>
    <izvorni_sadrzaj>
      <item>Emanuela Furdin</item>
      <item>ŽDO GUO Osijek</item>
      <item>Ivan Mikić</item>
    </izvorni_sadrzaj>
    <derivirana_varijabla naziv="DomainObject.Predmet.OstaliListFormated_1">
      <item>Emanuela Furdin</item>
      <item>ŽDO GUO Osijek</item>
      <item>Ivan Mikić</item>
    </derivirana_varijabla>
  </DomainObject.Predmet.OstaliListFormated>
  <DomainObject.Predmet.OstaliListFormatedOIB>
    <izvorni_sadrzaj>
      <item>Emanuela Furdin, OIB 77463707331</item>
      <item>ŽDO GUO Osijek</item>
      <item>Ivan Mikić, OIB 72220905423</item>
    </izvorni_sadrzaj>
    <derivirana_varijabla naziv="DomainObject.Predmet.OstaliListFormatedOIB_1">
      <item>Emanuela Furdin, OIB 77463707331</item>
      <item>ŽDO GUO Osijek</item>
      <item>Ivan Mikić, OIB 72220905423</item>
    </derivirana_varijabla>
  </DomainObject.Predmet.OstaliListFormatedOIB>
  <DomainObject.Predmet.OstaliListFormatedWithAdress>
    <izvorni_sadrzaj>
      <item>Emanuela Furdin, Čučerska Cesta 198, 10000 Zagreb</item>
      <item>ŽDO GUO Osijek</item>
      <item>Ivan Mikić, Gundulićeva bb, 35400 Nova Gradiška</item>
    </izvorni_sadrzaj>
    <derivirana_varijabla naziv="DomainObject.Predmet.OstaliListFormatedWithAdress_1">
      <item>Emanuela Furdin, Čučerska Cesta 198, 10000 Zagreb</item>
      <item>ŽDO GUO Osijek</item>
      <item>Ivan Mikić, Gundulićeva bb, 35400 Nova Gradiška</item>
    </derivirana_varijabla>
  </DomainObject.Predmet.OstaliListFormatedWithAdress>
  <DomainObject.Predmet.OstaliListFormatedWithAdressOIB>
    <izvorni_sadrzaj>
      <item>Emanuela Furdin, OIB 77463707331, Čučerska Cesta 198, 10000 Zagreb</item>
      <item>ŽDO GUO Osijek</item>
      <item>Ivan Mikić, OIB 72220905423, Gundulićeva bb, 35400 Nova Gradiška</item>
    </izvorni_sadrzaj>
    <derivirana_varijabla naziv="DomainObject.Predmet.OstaliListFormatedWithAdressOIB_1">
      <item>Emanuela Furdin, OIB 77463707331, Čučerska Cesta 198, 10000 Zagreb</item>
      <item>ŽDO GUO Osijek</item>
      <item>Ivan Mikić, OIB 72220905423, Gundulićeva bb, 35400 Nova Gradiška</item>
    </derivirana_varijabla>
  </DomainObject.Predmet.OstaliListFormatedWithAdressOIB>
  <DomainObject.Predmet.OstaliListNazivFormated>
    <izvorni_sadrzaj>
      <item>Emanuela Furdin</item>
      <item>ŽDO GUO Osijek</item>
      <item>Ivan Mikić</item>
    </izvorni_sadrzaj>
    <derivirana_varijabla naziv="DomainObject.Predmet.OstaliListNazivFormated_1">
      <item>Emanuela Furdin</item>
      <item>ŽDO GUO Osijek</item>
      <item>Ivan Mikić</item>
    </derivirana_varijabla>
  </DomainObject.Predmet.OstaliListNazivFormated>
  <DomainObject.Predmet.OstaliListNazivFormatedOIB>
    <izvorni_sadrzaj>
      <item>Emanuela Furdin, OIB 77463707331</item>
      <item>ŽDO GUO Osijek</item>
      <item>Ivan Mikić, OIB 72220905423</item>
    </izvorni_sadrzaj>
    <derivirana_varijabla naziv="DomainObject.Predmet.OstaliListNazivFormatedOIB_1">
      <item>Emanuela Furdin, OIB 77463707331</item>
      <item>ŽDO GUO Osijek</item>
      <item>Ivan Mikić, OIB 72220905423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MARKETING d.o.o.</izvorni_sadrzaj>
    <derivirana_varijabla naziv="DomainObject.Predmet.ProtustrankaIDrugi_1">GLOBAL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MARKETING d.o.o., OIB 89979216010, Heinzelova 62a, 10000 Zagreb</izvorni_sadrzaj>
    <derivirana_varijabla naziv="DomainObject.Predmet.ProtustrankaIDrugiAdressOIB_1">GLOBAL MARKETING d.o.o., OIB 89979216010,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MARKETING d.o.o.</item>
      <item>FINA Regionalni centar Zagreb</item>
      <item>Emanuela Furdin</item>
      <item>ŽDO GUO Osijek</item>
      <item>Ivan Mikić</item>
    </izvorni_sadrzaj>
    <derivirana_varijabla naziv="DomainObject.Predmet.SudioniciListNaziv_1">
      <item>GLOBAL MARKETING d.o.o.</item>
      <item>FINA Regionalni centar Zagreb</item>
      <item>Emanuela Furdin</item>
      <item>ŽDO GUO Osijek</item>
      <item>Ivan Mikić</item>
    </derivirana_varijabla>
  </DomainObject.Predmet.SudioniciListNaziv>
  <DomainObject.Predmet.SudioniciListAdressOIB>
    <izvorni_sadrzaj>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izvorni_sadrzaj>
    <derivirana_varijabla naziv="DomainObject.Predmet.SudioniciListAdressOIB_1">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89979216010</item>
      <item>, OIB 85821130368</item>
      <item>, OIB 77463707331</item>
      <item>, OIB null</item>
      <item>, OIB 72220905423</item>
    </izvorni_sadrzaj>
    <derivirana_varijabla naziv="DomainObject.Predmet.SudioniciListNazivOIB_1">
      <item>, OIB 89979216010</item>
      <item>, OIB 85821130368</item>
      <item>, OIB 77463707331</item>
      <item>, OIB null</item>
      <item>, OIB 72220905423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923</properties:Words>
  <properties:Characters>4872</properties:Characters>
  <properties:Lines>110</properties:Lines>
  <properties:Paragraphs>24</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2017-09-26T11:38:00Z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