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fabf7" w14:paraId="62fabf7" w:rsidRDefault="00157BEA" w:rsidP="00157BEA" w:rsidR="00157BEA">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1.St-215/2013</w:t>
      </w:r>
    </w:p>
    <w:p w:rsidRDefault="00FF6D62" w:rsidP="00157BEA" w:rsidR="00157BEA">
      <w:pPr>
        <w:rPr>
          <w:b/>
        </w:rPr>
      </w:pPr>
      <w:r>
        <w:rPr>
          <w:b/>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7BEA" w:rsidP="00157BEA" w:rsidR="00157BEA">
      <w:pPr>
        <w:rPr>
          <w:b/>
        </w:rPr>
      </w:pPr>
      <w:r>
        <w:rPr>
          <w:b/>
        </w:rPr>
        <w:t>REPUBLIKA HRVATSKA</w:t>
      </w:r>
      <w:r>
        <w:rPr>
          <w:b/>
        </w:rPr>
        <w:tab/>
      </w:r>
      <w:r>
        <w:rPr>
          <w:b/>
        </w:rPr>
        <w:tab/>
      </w:r>
      <w:r>
        <w:rPr>
          <w:b/>
        </w:rPr>
        <w:tab/>
      </w:r>
      <w:r>
        <w:rPr>
          <w:b/>
        </w:rPr>
        <w:tab/>
      </w:r>
      <w:r>
        <w:rPr>
          <w:b/>
        </w:rPr>
        <w:tab/>
      </w:r>
    </w:p>
    <w:p w:rsidRDefault="00157BEA" w:rsidP="00157BEA" w:rsidR="00157BEA">
      <w:pPr>
        <w:rPr>
          <w:b/>
        </w:rPr>
      </w:pPr>
      <w:r>
        <w:rPr>
          <w:b/>
        </w:rPr>
        <w:t>TRGOVAČKI SUD U SPLITU</w:t>
      </w:r>
      <w:r>
        <w:rPr>
          <w:b/>
        </w:rPr>
        <w:tab/>
      </w:r>
      <w:r>
        <w:rPr>
          <w:b/>
        </w:rPr>
        <w:tab/>
      </w:r>
      <w:r>
        <w:rPr>
          <w:b/>
        </w:rPr>
        <w:tab/>
      </w:r>
      <w:r>
        <w:rPr>
          <w:b/>
        </w:rPr>
        <w:tab/>
      </w:r>
      <w:r>
        <w:rPr>
          <w:b/>
        </w:rPr>
        <w:tab/>
      </w:r>
      <w:r>
        <w:rPr>
          <w:b/>
        </w:rPr>
        <w:tab/>
      </w:r>
    </w:p>
    <w:p w:rsidRDefault="00157BEA" w:rsidP="00157BEA" w:rsidR="00157BEA">
      <w:pPr>
        <w:rPr>
          <w:b/>
        </w:rPr>
      </w:pPr>
      <w:r>
        <w:rPr>
          <w:b/>
        </w:rPr>
        <w:t>Split, Sukoišanska 6</w:t>
      </w:r>
    </w:p>
    <w:p w:rsidRDefault="00157BEA" w:rsidP="00157BEA" w:rsidR="00157BEA">
      <w:pPr>
        <w:rPr>
          <w:b/>
        </w:rPr>
      </w:pPr>
    </w:p>
    <w:p w:rsidRDefault="00157BEA" w:rsidP="00157BEA" w:rsidR="00157BEA">
      <w:pPr>
        <w:rPr>
          <w:b/>
        </w:rPr>
      </w:pPr>
      <w:r>
        <w:rPr>
          <w:b/>
        </w:rPr>
        <w:tab/>
      </w:r>
    </w:p>
    <w:p w:rsidRDefault="00157BEA" w:rsidP="00157BEA" w:rsidR="00157BEA">
      <w:pPr>
        <w:jc w:val="center"/>
        <w:rPr>
          <w:b/>
        </w:rPr>
      </w:pPr>
      <w:r>
        <w:rPr>
          <w:b/>
        </w:rPr>
        <w:t>R E P U B L I K A  H R V A T S K A</w:t>
      </w:r>
    </w:p>
    <w:p w:rsidRDefault="00157BEA" w:rsidP="00157BEA" w:rsidR="00157BEA">
      <w:pPr>
        <w:jc w:val="center"/>
        <w:rPr>
          <w:b/>
        </w:rPr>
      </w:pPr>
    </w:p>
    <w:p w:rsidRDefault="00157BEA" w:rsidP="00157BEA" w:rsidR="00157BEA">
      <w:pPr>
        <w:pStyle w:val="Naslov1"/>
      </w:pPr>
      <w:r>
        <w:t>R J E Š E NJ E</w:t>
      </w:r>
    </w:p>
    <w:p w:rsidRDefault="00157BEA" w:rsidP="00157BEA" w:rsidR="00157BEA"/>
    <w:p w:rsidRDefault="00157BEA" w:rsidP="00157BEA" w:rsidR="00157BEA">
      <w:pPr>
        <w:ind w:firstLine="708"/>
        <w:jc w:val="both"/>
      </w:pPr>
      <w:r>
        <w:t xml:space="preserve">Trgovački sud u Splitu, po sucu ovog suda Velimiru Vukoviću, kao stečajnom sucu, u stečajnom postupku nad dužnikom OMING d.o.o. u stečaju Omiš,Vrisovci 27., OIB: 08517848106,  dana 13. listopada 2016. godine,  </w:t>
      </w:r>
    </w:p>
    <w:p w:rsidRDefault="00157BEA" w:rsidP="00157BEA" w:rsidR="00157BEA">
      <w:pPr>
        <w:ind w:firstLine="708"/>
        <w:jc w:val="both"/>
      </w:pPr>
    </w:p>
    <w:p w:rsidRDefault="00157BEA" w:rsidP="00157BEA" w:rsidR="00157BEA">
      <w:pPr>
        <w:pStyle w:val="Tijeloteksta"/>
        <w:tabs>
          <w:tab w:pos="1080" w:val="left"/>
        </w:tabs>
        <w:jc w:val="center"/>
      </w:pPr>
      <w:r>
        <w:t xml:space="preserve">r i j e š i o   j e </w:t>
      </w:r>
    </w:p>
    <w:p w:rsidRDefault="00157BEA" w:rsidP="00157BEA" w:rsidR="00157BEA">
      <w:pPr>
        <w:tabs>
          <w:tab w:pos="1080" w:val="left"/>
        </w:tabs>
        <w:ind w:firstLine="540"/>
      </w:pPr>
    </w:p>
    <w:p w:rsidRDefault="00157BEA" w:rsidP="00157BEA" w:rsidR="00157BEA">
      <w:pPr>
        <w:pStyle w:val="Uvuenotijeloteksta"/>
        <w:tabs>
          <w:tab w:pos="709" w:val="left"/>
        </w:tabs>
        <w:ind w:left="0"/>
      </w:pPr>
      <w:r>
        <w:tab/>
        <w:t xml:space="preserve"> I. Kupcu </w:t>
      </w:r>
      <w:r w:rsidR="00FF6D62">
        <w:t>Jurici Nazor,</w:t>
      </w:r>
      <w:r w:rsidR="00B149D2">
        <w:t xml:space="preserve"> kao vl. obrta DARE, </w:t>
      </w:r>
      <w:r w:rsidR="00F6437E">
        <w:t>Poljička cesta – Sumpetar</w:t>
      </w:r>
      <w:r w:rsidR="00FC24E1">
        <w:t xml:space="preserve"> </w:t>
      </w:r>
      <w:r w:rsidR="00F6437E">
        <w:t>1, Jesenice, OIB: 97648844101</w:t>
      </w:r>
      <w:r w:rsidR="00A779E6">
        <w:t>,</w:t>
      </w:r>
      <w:r>
        <w:t>dosuđuj</w:t>
      </w:r>
      <w:r w:rsidR="00B149D2">
        <w:t>e</w:t>
      </w:r>
      <w:r>
        <w:t xml:space="preserve"> se </w:t>
      </w:r>
      <w:r w:rsidR="00B149D2">
        <w:t>pokretnina</w:t>
      </w:r>
      <w:r>
        <w:t xml:space="preserve"> stečajnog dužnika</w:t>
      </w:r>
      <w:r w:rsidR="00F6437E" w:rsidRPr="00F6437E">
        <w:t xml:space="preserve"> </w:t>
      </w:r>
      <w:r w:rsidR="00F6437E">
        <w:t>OMING d.o.o. u stečaju Omiš,Vrisovci 27., OIB: 08517848106</w:t>
      </w:r>
      <w:r>
        <w:t xml:space="preserve">  i to: </w:t>
      </w:r>
    </w:p>
    <w:p w:rsidRDefault="00B149D2" w:rsidP="00F6437E" w:rsidR="00F6437E">
      <w:r>
        <w:t xml:space="preserve">betonara </w:t>
      </w:r>
      <w:r w:rsidR="00F6437E">
        <w:t xml:space="preserve"> koja  se n</w:t>
      </w:r>
      <w:r w:rsidR="00FC24E1">
        <w:t>a</w:t>
      </w:r>
      <w:r w:rsidR="00F6437E">
        <w:t>laz</w:t>
      </w:r>
      <w:r w:rsidR="00FC24E1">
        <w:t>i</w:t>
      </w:r>
      <w:r w:rsidR="00F6437E">
        <w:t xml:space="preserve"> na </w:t>
      </w:r>
      <w:r>
        <w:t xml:space="preserve">nekretnini oznake </w:t>
      </w:r>
      <w:r w:rsidR="00F6437E">
        <w:t xml:space="preserve">čest.zem. </w:t>
      </w:r>
      <w:r>
        <w:t>1</w:t>
      </w:r>
      <w:r w:rsidR="00F6437E">
        <w:t>071/1  ZU 2056 k.o. Omiš</w:t>
      </w:r>
      <w:r w:rsidR="00FC24E1">
        <w:t>, za kupoprodajnu cije</w:t>
      </w:r>
      <w:r>
        <w:t>n</w:t>
      </w:r>
      <w:r w:rsidR="00FC24E1">
        <w:t xml:space="preserve">u u iznosu od </w:t>
      </w:r>
      <w:r>
        <w:t>611.235,00</w:t>
      </w:r>
      <w:r w:rsidR="00FC24E1">
        <w:t xml:space="preserve"> kn.</w:t>
      </w:r>
    </w:p>
    <w:p w:rsidRDefault="00F6437E" w:rsidP="00157BEA" w:rsidR="00F6437E">
      <w:pPr>
        <w:pStyle w:val="Uvuenotijeloteksta"/>
        <w:tabs>
          <w:tab w:pos="709" w:val="left"/>
        </w:tabs>
        <w:ind w:left="0"/>
      </w:pPr>
    </w:p>
    <w:p w:rsidRDefault="00157BEA" w:rsidP="00157BEA" w:rsidR="00157BEA">
      <w:pPr>
        <w:ind w:firstLine="708"/>
        <w:jc w:val="both"/>
      </w:pPr>
      <w:r>
        <w:t xml:space="preserve">II. Predmetna </w:t>
      </w:r>
      <w:r w:rsidR="00B149D2">
        <w:t>pokretnina</w:t>
      </w:r>
      <w:r>
        <w:t xml:space="preserve"> opisana u toč. I</w:t>
      </w:r>
      <w:r>
        <w:rPr>
          <w:b/>
        </w:rPr>
        <w:t xml:space="preserve">. </w:t>
      </w:r>
      <w:r>
        <w:t>izreke ovog rješenja predat će se kupcu</w:t>
      </w:r>
      <w:r w:rsidR="00F6437E">
        <w:t xml:space="preserve"> Jurici Nazor,</w:t>
      </w:r>
      <w:r w:rsidR="00B149D2">
        <w:t xml:space="preserve">kao vl. obrta DARE, </w:t>
      </w:r>
      <w:r w:rsidR="00F6437E">
        <w:t xml:space="preserve">Poljička cesta – Sumpetar1, Jesenice, OIB: 97648844101 </w:t>
      </w:r>
      <w:r>
        <w:t xml:space="preserve">, nakon pravomoćnosti ovog rješenja i nakon što kupac položi kupovninu. </w:t>
      </w:r>
    </w:p>
    <w:p w:rsidRDefault="00157BEA" w:rsidP="00157BEA" w:rsidR="00157BEA">
      <w:pPr>
        <w:tabs>
          <w:tab w:pos="1080" w:val="num"/>
        </w:tabs>
        <w:ind w:left="720"/>
        <w:jc w:val="both"/>
      </w:pPr>
    </w:p>
    <w:p w:rsidRDefault="00157BEA" w:rsidP="00B149D2" w:rsidR="00157BEA" w:rsidRPr="00B149D2">
      <w:pPr>
        <w:pStyle w:val="Uvuenotijeloteksta"/>
        <w:ind w:firstLine="708" w:left="0"/>
      </w:pPr>
      <w:r>
        <w:t>III. Kupac</w:t>
      </w:r>
      <w:r w:rsidR="00F6437E">
        <w:t xml:space="preserve"> Jurica Nazor,</w:t>
      </w:r>
      <w:r w:rsidR="00FC24E1">
        <w:t xml:space="preserve"> </w:t>
      </w:r>
      <w:r w:rsidR="00B149D2">
        <w:t xml:space="preserve">kao vl. obrta DARE, </w:t>
      </w:r>
      <w:r w:rsidR="00F6437E">
        <w:t>Poljička cesta – Sumpetar</w:t>
      </w:r>
      <w:r w:rsidR="00FC24E1">
        <w:t xml:space="preserve"> </w:t>
      </w:r>
      <w:r w:rsidR="00F6437E">
        <w:t>1, Jesenice, OIB: 97648844101</w:t>
      </w:r>
      <w:r w:rsidR="00B149D2">
        <w:t>,</w:t>
      </w:r>
      <w:r>
        <w:t xml:space="preserve"> </w:t>
      </w:r>
      <w:r>
        <w:rPr>
          <w:bCs/>
        </w:rPr>
        <w:t xml:space="preserve">dužan je u odnosu na nekretninu iz toč. I. ovog rješenja </w:t>
      </w:r>
      <w:r>
        <w:t xml:space="preserve">položiti kupovninu  u iznosu od  </w:t>
      </w:r>
      <w:r w:rsidR="00B149D2">
        <w:t xml:space="preserve">611.235,00 </w:t>
      </w:r>
      <w:r w:rsidR="00F6437E">
        <w:t>kn</w:t>
      </w:r>
      <w:r>
        <w:t xml:space="preserve">, umanjen za iznos uplaćene jamčevine od </w:t>
      </w:r>
      <w:r w:rsidR="00B149D2">
        <w:t>61.235</w:t>
      </w:r>
      <w:r>
        <w:t>,</w:t>
      </w:r>
      <w:r w:rsidR="00B149D2">
        <w:t>5</w:t>
      </w:r>
      <w:r w:rsidR="00F6437E">
        <w:t>0</w:t>
      </w:r>
      <w:r>
        <w:t xml:space="preserve"> kn,  u roku od 30 dana,  računajući od dana pravomoćnosti rješenja o dosudi  i to na račun sudskog depozita Trgovačkog suda u Splitu  pri Hrvatskoj Poštanskoj Banci d.d. Zagreb broj: HR1623900011300000664, Model: HR02, sa naznakom za spis 1. St-</w:t>
      </w:r>
      <w:r w:rsidR="00F6437E">
        <w:t>215/2013</w:t>
      </w:r>
      <w:r>
        <w:t>.</w:t>
      </w:r>
    </w:p>
    <w:p w:rsidRDefault="00157BEA" w:rsidP="00157BEA" w:rsidR="00157BEA">
      <w:pPr>
        <w:jc w:val="both"/>
        <w:rPr>
          <w:b/>
        </w:rPr>
      </w:pPr>
    </w:p>
    <w:p w:rsidRDefault="00B149D2" w:rsidP="00157BEA" w:rsidR="00157BEA">
      <w:pPr>
        <w:ind w:firstLine="708"/>
        <w:jc w:val="both"/>
      </w:pPr>
      <w:r>
        <w:t>I</w:t>
      </w:r>
      <w:r w:rsidR="00157BEA">
        <w:t xml:space="preserve">V. Ovo rješenje bit će istaknuto na mrežnoj stranici e-oglasna ploča suda. U sudskoj pisarnici može se zatražiti pismeni otpravak ovog rješenja. </w:t>
      </w:r>
    </w:p>
    <w:p w:rsidRDefault="00157BEA" w:rsidP="00157BEA" w:rsidR="00157BEA">
      <w:pPr>
        <w:spacing w:after="140" w:before="240"/>
        <w:jc w:val="center"/>
      </w:pPr>
      <w:r>
        <w:t xml:space="preserve">Obrazloženje </w:t>
      </w:r>
      <w:r w:rsidR="00FC24E1">
        <w:t>:</w:t>
      </w:r>
    </w:p>
    <w:p w:rsidRDefault="00157BEA" w:rsidP="00F6437E" w:rsidR="00157BEA" w:rsidRPr="00157BEA">
      <w:pPr>
        <w:pStyle w:val="Bezproreda"/>
        <w:ind w:firstLine="708"/>
        <w:rPr>
          <w:lang w:eastAsia="hr-HR"/>
        </w:rPr>
      </w:pPr>
      <w:r>
        <w:rPr>
          <w:lang w:eastAsia="hr-HR"/>
        </w:rPr>
        <w:t xml:space="preserve">Rješenjem ovog suda br. 4. St-215/2013 od 16. listopada 2014. godine otvoren </w:t>
      </w:r>
      <w:r w:rsidR="00B149D2">
        <w:rPr>
          <w:lang w:eastAsia="hr-HR"/>
        </w:rPr>
        <w:t xml:space="preserve">je </w:t>
      </w:r>
      <w:r>
        <w:rPr>
          <w:lang w:eastAsia="hr-HR"/>
        </w:rPr>
        <w:t>stečajni postupak nad stečajnim dužnikom.</w:t>
      </w:r>
      <w:r>
        <w:rPr>
          <w:lang w:eastAsia="hr-HR"/>
        </w:rPr>
        <w:tab/>
      </w:r>
      <w:r>
        <w:rPr>
          <w:lang w:eastAsia="hr-HR"/>
        </w:rPr>
        <w:tab/>
      </w:r>
      <w:r>
        <w:rPr>
          <w:lang w:eastAsia="hr-HR"/>
        </w:rPr>
        <w:tab/>
      </w:r>
    </w:p>
    <w:p w:rsidRDefault="00157BEA" w:rsidP="00157BEA" w:rsidR="00157BEA">
      <w:pPr>
        <w:pStyle w:val="Bezproreda"/>
        <w:rPr>
          <w:lang w:eastAsia="hr-HR"/>
        </w:rPr>
      </w:pPr>
    </w:p>
    <w:p w:rsidRDefault="00157BEA" w:rsidP="00157BEA" w:rsidR="00157BEA">
      <w:pPr>
        <w:pStyle w:val="Bezproreda"/>
        <w:ind w:firstLine="708"/>
        <w:rPr>
          <w:lang w:eastAsia="hr-HR"/>
        </w:rPr>
      </w:pPr>
      <w:r>
        <w:rPr>
          <w:lang w:eastAsia="hr-HR"/>
        </w:rPr>
        <w:t>Istim rješenjem za stečajnog upravitelja imenovana je  Anči Bašić dipl. oec. iz Splita, Mažuranićevi šetalište 35, OIB: 38874953663.</w:t>
      </w:r>
    </w:p>
    <w:p w:rsidRDefault="00157BEA" w:rsidP="00157BEA" w:rsidR="00157BEA">
      <w:pPr>
        <w:pStyle w:val="Tijeloteksta-uvlaka3"/>
        <w:ind w:firstLine="0" w:left="0"/>
      </w:pPr>
    </w:p>
    <w:p w:rsidRDefault="00157BEA" w:rsidP="00157BEA" w:rsidR="00B149D2">
      <w:pPr>
        <w:rPr>
          <w:bCs/>
        </w:rPr>
      </w:pPr>
      <w:r>
        <w:tab/>
        <w:t xml:space="preserve">Rješenjem ovog suda posl. broj: 1. St-215/2013  od  31. svibnja 2015. godine, a temeljem  odredbi  čl. 164  Stečajnog zakona, </w:t>
      </w:r>
      <w:r>
        <w:rPr>
          <w:bCs/>
        </w:rPr>
        <w:t xml:space="preserve">(Narodne novine br. 44/96, 29/99, 129/00, </w:t>
      </w:r>
    </w:p>
    <w:p w:rsidRDefault="00B149D2" w:rsidP="00157BEA" w:rsidR="00B149D2">
      <w:pPr>
        <w:rPr>
          <w:bCs/>
        </w:rPr>
      </w:pPr>
    </w:p>
    <w:p w:rsidRDefault="00B149D2" w:rsidP="00157BEA" w:rsidR="00B149D2">
      <w:pPr>
        <w:rPr>
          <w:bCs/>
        </w:rPr>
      </w:pPr>
      <w:r>
        <w:rPr>
          <w:bCs/>
        </w:rPr>
        <w:tab/>
      </w:r>
      <w:r>
        <w:rPr>
          <w:bCs/>
        </w:rPr>
        <w:tab/>
      </w:r>
      <w:r>
        <w:rPr>
          <w:bCs/>
        </w:rPr>
        <w:tab/>
      </w:r>
      <w:r>
        <w:rPr>
          <w:bCs/>
        </w:rPr>
        <w:tab/>
      </w:r>
      <w:r>
        <w:rPr>
          <w:bCs/>
        </w:rPr>
        <w:tab/>
      </w:r>
      <w:r>
        <w:rPr>
          <w:bCs/>
        </w:rPr>
        <w:tab/>
        <w:t>2</w:t>
      </w:r>
      <w:r>
        <w:rPr>
          <w:bCs/>
        </w:rPr>
        <w:tab/>
      </w:r>
      <w:r>
        <w:rPr>
          <w:bCs/>
        </w:rPr>
        <w:tab/>
      </w:r>
      <w:r>
        <w:rPr>
          <w:bCs/>
        </w:rPr>
        <w:tab/>
      </w:r>
      <w:r w:rsidRPr="00B149D2">
        <w:rPr>
          <w:b/>
          <w:bCs/>
        </w:rPr>
        <w:t>1.St-215/2013</w:t>
      </w:r>
    </w:p>
    <w:p w:rsidRDefault="00B149D2" w:rsidP="00157BEA" w:rsidR="00B149D2">
      <w:pPr>
        <w:rPr>
          <w:bCs/>
        </w:rPr>
      </w:pPr>
    </w:p>
    <w:p w:rsidRDefault="00157BEA" w:rsidP="00157BEA" w:rsidR="00B149D2">
      <w:r>
        <w:rPr>
          <w:bCs/>
        </w:rPr>
        <w:t xml:space="preserve">123/03, 82/06,116/10, 25/12 i 133/12),  </w:t>
      </w:r>
      <w:r>
        <w:t xml:space="preserve">određena je prodaja nekretnine </w:t>
      </w:r>
      <w:r w:rsidR="00B149D2">
        <w:t xml:space="preserve"> i pokretnina </w:t>
      </w:r>
      <w:r>
        <w:t xml:space="preserve">stečajnog  dužnika OMING d.o.o. u stečaju Omiš,Vrisovci 27., OIB: 08517848106 </w:t>
      </w:r>
      <w:r w:rsidR="00FF6D62">
        <w:t>uz odgovarajuću primjenu odredaba   Ovršnog zakona kojima se uređuje ovrha na nekretni</w:t>
      </w:r>
      <w:r w:rsidR="00B149D2">
        <w:t xml:space="preserve"> i pokretnini</w:t>
      </w:r>
      <w:r w:rsidR="00FF6D62">
        <w:t xml:space="preserve">,  </w:t>
      </w:r>
      <w:r>
        <w:t>između ostalog i</w:t>
      </w:r>
      <w:r w:rsidR="00FF6D62">
        <w:t xml:space="preserve"> </w:t>
      </w:r>
      <w:r w:rsidR="00B149D2">
        <w:t>pokretnine :</w:t>
      </w:r>
    </w:p>
    <w:p w:rsidRDefault="00157BEA" w:rsidP="00157BEA" w:rsidR="00FF6D62">
      <w:r>
        <w:t xml:space="preserve"> </w:t>
      </w:r>
      <w:r w:rsidR="00B149D2">
        <w:t>-</w:t>
      </w:r>
      <w:r w:rsidR="00FF6D62">
        <w:t xml:space="preserve"> </w:t>
      </w:r>
      <w:r w:rsidR="00B149D2">
        <w:t>betonara  koja  se nalazi na nekretnini oznake čest.zem. 1071/1  ZU 2056 k.o. Omiš.</w:t>
      </w:r>
    </w:p>
    <w:p w:rsidRDefault="00FF6D62" w:rsidP="00157BEA" w:rsidR="00FF6D62"/>
    <w:p w:rsidRDefault="00157BEA" w:rsidP="00157BEA" w:rsidR="00157BEA">
      <w:pPr>
        <w:jc w:val="both"/>
        <w:rPr>
          <w:b/>
        </w:rPr>
      </w:pPr>
      <w:r>
        <w:tab/>
        <w:t>Zaključkom ovog suda posl. broj: St-</w:t>
      </w:r>
      <w:r w:rsidR="00FF6D62">
        <w:t>215</w:t>
      </w:r>
      <w:r>
        <w:t xml:space="preserve">/2012 od </w:t>
      </w:r>
      <w:r w:rsidR="00F6437E">
        <w:t>07. rujna</w:t>
      </w:r>
      <w:r>
        <w:t xml:space="preserve"> 2016. godine bilo je određeno </w:t>
      </w:r>
      <w:r w:rsidR="00F6437E">
        <w:t>treće</w:t>
      </w:r>
      <w:r>
        <w:t xml:space="preserve"> ročište  za prodaju u stečajnom postupku  nekretnina</w:t>
      </w:r>
      <w:r w:rsidR="00B149D2">
        <w:t xml:space="preserve"> i pokretnina</w:t>
      </w:r>
      <w:r>
        <w:t xml:space="preserve"> i to za dan </w:t>
      </w:r>
      <w:r w:rsidR="00F6437E">
        <w:t>13</w:t>
      </w:r>
      <w:r>
        <w:t xml:space="preserve">. </w:t>
      </w:r>
      <w:r w:rsidR="00F6437E">
        <w:t>listopada</w:t>
      </w:r>
      <w:r>
        <w:t xml:space="preserve"> 2016. godine.  </w:t>
      </w:r>
    </w:p>
    <w:p w:rsidRDefault="00157BEA" w:rsidP="00157BEA" w:rsidR="00157BEA">
      <w:pPr>
        <w:jc w:val="both"/>
        <w:rPr>
          <w:b/>
        </w:rPr>
      </w:pPr>
    </w:p>
    <w:p w:rsidRDefault="00157BEA" w:rsidP="00157BEA" w:rsidR="00157BEA">
      <w:pPr>
        <w:jc w:val="both"/>
      </w:pPr>
      <w:r>
        <w:tab/>
        <w:t xml:space="preserve">Na usmenoj  javnoj dražbi održanoj kod ovog suda dana </w:t>
      </w:r>
      <w:r w:rsidR="00F6437E">
        <w:t>13.listopada</w:t>
      </w:r>
      <w:r>
        <w:t xml:space="preserve"> 2016. godine kupac</w:t>
      </w:r>
      <w:r w:rsidR="00F6437E">
        <w:t xml:space="preserve"> Jurica Nazor,</w:t>
      </w:r>
      <w:r w:rsidR="00B149D2">
        <w:t xml:space="preserve"> kao vl. obrta DARE , </w:t>
      </w:r>
      <w:r w:rsidR="00F6437E">
        <w:t>Poljička cesta – Sumpetar1, Jesenice, OIB: 97648844101</w:t>
      </w:r>
      <w:r>
        <w:t xml:space="preserve">, kao </w:t>
      </w:r>
      <w:r w:rsidR="00F6437E">
        <w:t>najpovoljniji</w:t>
      </w:r>
      <w:r>
        <w:t xml:space="preserve"> ponuditelj stavio je ponudu  u odnosu na predmetnu </w:t>
      </w:r>
      <w:r w:rsidR="00B149D2">
        <w:t>pokretninu</w:t>
      </w:r>
      <w:r>
        <w:t xml:space="preserve"> u skladu sa Zaključkom ovog suda posl. broj: St-</w:t>
      </w:r>
      <w:r w:rsidR="00F6437E">
        <w:t>215/2013</w:t>
      </w:r>
      <w:r>
        <w:t xml:space="preserve"> od 0</w:t>
      </w:r>
      <w:r w:rsidR="00F6437E">
        <w:t>7</w:t>
      </w:r>
      <w:r>
        <w:t xml:space="preserve">. </w:t>
      </w:r>
      <w:r w:rsidR="00F6437E">
        <w:t>rujna</w:t>
      </w:r>
      <w:r>
        <w:t xml:space="preserve"> 2016. godine i to u iznosu od </w:t>
      </w:r>
      <w:r w:rsidR="00B149D2">
        <w:t xml:space="preserve">611.235,00 kn </w:t>
      </w:r>
      <w:r>
        <w:t xml:space="preserve"> i time ispunio uvjete da mu se dosudi predmetna </w:t>
      </w:r>
      <w:r w:rsidR="00B149D2">
        <w:t>pokretnina</w:t>
      </w:r>
      <w:r>
        <w:t>.</w:t>
      </w:r>
    </w:p>
    <w:p w:rsidRDefault="00157BEA" w:rsidP="00157BEA" w:rsidR="00157BEA">
      <w:pPr>
        <w:jc w:val="both"/>
        <w:rPr>
          <w:bCs/>
        </w:rPr>
      </w:pPr>
    </w:p>
    <w:p w:rsidRDefault="00157BEA" w:rsidP="00157BEA" w:rsidR="00157BEA">
      <w:pPr>
        <w:ind w:firstLine="708"/>
        <w:jc w:val="both"/>
      </w:pPr>
      <w:r>
        <w:rPr>
          <w:bCs/>
        </w:rPr>
        <w:t>Radi svega naprijed izloženog, a temeljem odredbi čl. 1</w:t>
      </w:r>
      <w:r w:rsidR="00F6437E">
        <w:rPr>
          <w:bCs/>
        </w:rPr>
        <w:t>64 i čl.165.</w:t>
      </w:r>
      <w:r>
        <w:rPr>
          <w:bCs/>
        </w:rPr>
        <w:t>. Stečajnog zakona te čl. 14</w:t>
      </w:r>
      <w:r w:rsidR="00FC24E1">
        <w:rPr>
          <w:bCs/>
        </w:rPr>
        <w:t>9</w:t>
      </w:r>
      <w:r>
        <w:rPr>
          <w:bCs/>
        </w:rPr>
        <w:t>. Ovršnog zakona, trebalo je o</w:t>
      </w:r>
      <w:r w:rsidR="00F6437E">
        <w:rPr>
          <w:bCs/>
        </w:rPr>
        <w:t>dlučiti kao u izreci rješenja</w:t>
      </w:r>
    </w:p>
    <w:p w:rsidRDefault="00157BEA" w:rsidP="00FC24E1" w:rsidR="00157BEA">
      <w:pPr>
        <w:spacing w:before="200"/>
        <w:jc w:val="center"/>
      </w:pPr>
      <w:r>
        <w:t xml:space="preserve">U Splitu, </w:t>
      </w:r>
      <w:r w:rsidR="00F6437E">
        <w:t>13.listopada</w:t>
      </w:r>
      <w:r>
        <w:t xml:space="preserve"> 2016.  godine.</w:t>
      </w:r>
    </w:p>
    <w:p w:rsidRDefault="00157BEA" w:rsidP="00157BEA" w:rsidR="00157BEA">
      <w:pPr>
        <w:jc w:val="both"/>
      </w:pPr>
      <w:r>
        <w:tab/>
      </w:r>
      <w:r>
        <w:tab/>
      </w:r>
      <w:r>
        <w:tab/>
      </w:r>
      <w:r>
        <w:tab/>
      </w:r>
      <w:r>
        <w:tab/>
      </w:r>
      <w:r>
        <w:tab/>
      </w:r>
      <w:r>
        <w:tab/>
      </w:r>
      <w:r>
        <w:tab/>
      </w:r>
      <w:r>
        <w:tab/>
        <w:t xml:space="preserve">     S U D A C</w:t>
      </w:r>
    </w:p>
    <w:p w:rsidRDefault="00157BEA" w:rsidP="00157BEA" w:rsidR="00157BEA">
      <w:pPr>
        <w:jc w:val="both"/>
      </w:pPr>
      <w:r>
        <w:tab/>
      </w:r>
      <w:r>
        <w:tab/>
      </w:r>
      <w:r>
        <w:tab/>
      </w:r>
      <w:r>
        <w:tab/>
      </w:r>
      <w:r>
        <w:tab/>
      </w:r>
      <w:r>
        <w:tab/>
      </w:r>
      <w:r>
        <w:tab/>
      </w:r>
      <w:r>
        <w:tab/>
      </w:r>
      <w:r>
        <w:tab/>
      </w:r>
      <w:r w:rsidR="00FC24E1">
        <w:tab/>
      </w:r>
      <w:r w:rsidR="00FC24E1">
        <w:tab/>
      </w:r>
      <w:r w:rsidR="00FC24E1">
        <w:tab/>
      </w:r>
      <w:r>
        <w:tab/>
      </w:r>
      <w:r>
        <w:tab/>
      </w:r>
      <w:r>
        <w:tab/>
      </w:r>
      <w:r>
        <w:tab/>
      </w:r>
      <w:r>
        <w:tab/>
      </w:r>
      <w:r>
        <w:tab/>
      </w:r>
      <w:r>
        <w:tab/>
      </w:r>
      <w:r>
        <w:tab/>
      </w:r>
      <w:r>
        <w:tab/>
      </w:r>
      <w:r w:rsidR="00FC24E1">
        <w:t xml:space="preserve">  </w:t>
      </w:r>
      <w:r>
        <w:t>Velimir Vuković</w:t>
      </w:r>
    </w:p>
    <w:p w:rsidRDefault="00A779E6" w:rsidP="00157BEA" w:rsidR="00A779E6">
      <w:pPr>
        <w:jc w:val="both"/>
      </w:pPr>
    </w:p>
    <w:p w:rsidRDefault="00157BEA" w:rsidP="00157BEA" w:rsidR="00157BEA">
      <w:pPr>
        <w:jc w:val="both"/>
      </w:pPr>
      <w:r>
        <w:tab/>
      </w:r>
      <w:r>
        <w:tab/>
      </w:r>
      <w:r>
        <w:tab/>
      </w:r>
      <w:r>
        <w:tab/>
      </w:r>
      <w:r>
        <w:tab/>
      </w:r>
      <w:r>
        <w:tab/>
      </w:r>
      <w:r>
        <w:tab/>
      </w:r>
      <w:r>
        <w:tab/>
      </w:r>
      <w:r>
        <w:tab/>
      </w:r>
    </w:p>
    <w:p w:rsidRDefault="00157BEA" w:rsidP="00157BEA" w:rsidR="00157BEA">
      <w:pPr>
        <w:jc w:val="both"/>
      </w:pPr>
      <w:r>
        <w:t>POUKA O PRAVNOM LIJEKU: Protiv ovog rješenja dopuštena je žalba Visokom trgovačkom sudu Republike Hrvatske u Zagrebu. Žalba se podnosi putem ovog suda u 2 primjerka, u roku od 8 dana od dana dostave rješenja.</w:t>
      </w:r>
    </w:p>
    <w:p w:rsidRDefault="00157BEA" w:rsidP="00157BEA" w:rsidR="00157BEA">
      <w:pPr>
        <w:jc w:val="both"/>
      </w:pPr>
    </w:p>
    <w:p w:rsidRDefault="00157BEA" w:rsidP="00157BEA" w:rsidR="00157BEA">
      <w:pPr>
        <w:jc w:val="both"/>
      </w:pPr>
      <w:r>
        <w:t xml:space="preserve">DNA: </w:t>
      </w:r>
    </w:p>
    <w:p w:rsidRDefault="00157BEA" w:rsidP="00157BEA" w:rsidR="00FC24E1">
      <w:pPr>
        <w:numPr>
          <w:ilvl w:val="0"/>
          <w:numId w:val="1"/>
        </w:numPr>
        <w:jc w:val="both"/>
      </w:pPr>
      <w:r>
        <w:t xml:space="preserve">Kupcu </w:t>
      </w:r>
      <w:r w:rsidR="00FC24E1">
        <w:t xml:space="preserve">Jurica Nazor,Poljička cesta – Sumpetar1, Jesenice, OIB: 97648844101     </w:t>
      </w:r>
      <w:r>
        <w:t xml:space="preserve"> </w:t>
      </w:r>
    </w:p>
    <w:p w:rsidRDefault="00157BEA" w:rsidP="00157BEA" w:rsidR="00157BEA">
      <w:pPr>
        <w:numPr>
          <w:ilvl w:val="0"/>
          <w:numId w:val="1"/>
        </w:numPr>
        <w:jc w:val="both"/>
      </w:pPr>
      <w:r w:rsidRPr="00FC24E1">
        <w:rPr>
          <w:bCs/>
        </w:rPr>
        <w:t xml:space="preserve">Stečajnoj upraviteljici </w:t>
      </w:r>
      <w:r w:rsidR="00FC24E1">
        <w:rPr>
          <w:bCs/>
        </w:rPr>
        <w:t>Anči Bašić, Split, Mažuranićevo šetalište 35</w:t>
      </w:r>
    </w:p>
    <w:p w:rsidRDefault="00157BEA" w:rsidP="00157BEA" w:rsidR="00157BEA">
      <w:pPr>
        <w:numPr>
          <w:ilvl w:val="0"/>
          <w:numId w:val="1"/>
        </w:numPr>
        <w:jc w:val="both"/>
      </w:pPr>
      <w:r>
        <w:rPr>
          <w:bCs/>
        </w:rPr>
        <w:t>Poreznoj upravi Split, Domovinskog rata 2</w:t>
      </w:r>
    </w:p>
    <w:p w:rsidRDefault="00157BEA" w:rsidP="00157BEA" w:rsidR="00157BEA">
      <w:pPr>
        <w:numPr>
          <w:ilvl w:val="0"/>
          <w:numId w:val="1"/>
        </w:numPr>
        <w:jc w:val="both"/>
      </w:pPr>
      <w:r>
        <w:t xml:space="preserve">Županijskom državnom odvjetništvu u Splitu, Građansko upravni odjel, Ivana Gundulića 29 a </w:t>
      </w:r>
    </w:p>
    <w:p w:rsidRDefault="00157BEA" w:rsidP="00157BEA" w:rsidR="00157BEA">
      <w:pPr>
        <w:jc w:val="both"/>
      </w:pPr>
      <w:r>
        <w:t xml:space="preserve">       -   rješenje istaknuti na mrežnoj stranici e-oglasna ploča suda</w:t>
      </w:r>
    </w:p>
    <w:p w:rsidRDefault="00157BEA" w:rsidP="00157BEA" w:rsidR="00157BEA"/>
    <w:p w:rsidRDefault="00157BEA" w:rsidP="00157BEA" w:rsidR="00157BEA"/>
    <w:sectPr w:rsidSect="00FC24E1" w:rsidR="00157BEA">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7BEA"/>
    <w:rsid w:val="000256D3"/>
    <w:rsid w:val="0010074F"/>
    <w:rsid w:val="00110BE4"/>
    <w:rsid w:val="00157BEA"/>
    <w:rsid w:val="001B56D0"/>
    <w:rsid w:val="001E1B30"/>
    <w:rsid w:val="00204170"/>
    <w:rsid w:val="002854BB"/>
    <w:rsid w:val="003A4819"/>
    <w:rsid w:val="00454D6B"/>
    <w:rsid w:val="005061A6"/>
    <w:rsid w:val="00543C6E"/>
    <w:rsid w:val="0055047E"/>
    <w:rsid w:val="005C2192"/>
    <w:rsid w:val="005F20F8"/>
    <w:rsid w:val="007766AB"/>
    <w:rsid w:val="00A779E6"/>
    <w:rsid w:val="00AB6E49"/>
    <w:rsid w:val="00AC09D9"/>
    <w:rsid w:val="00B01348"/>
    <w:rsid w:val="00B149D2"/>
    <w:rsid w:val="00B40090"/>
    <w:rsid w:val="00B72C27"/>
    <w:rsid w:val="00B874FD"/>
    <w:rsid w:val="00C655DC"/>
    <w:rsid w:val="00CA2396"/>
    <w:rsid w:val="00CB48FB"/>
    <w:rsid w:val="00D47954"/>
    <w:rsid w:val="00E72187"/>
    <w:rsid w:val="00EF5686"/>
    <w:rsid w:val="00F6437E"/>
    <w:rsid w:val="00F82D1F"/>
    <w:rsid w:val="00FC24E1"/>
    <w:rsid w:val="00FF6D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7BEA"/>
    <w:rPr>
      <w:rFonts w:cs="Times New Roman" w:eastAsia="Times New Roman"/>
      <w:szCs w:val="24"/>
      <w:lang w:eastAsia="hr-HR"/>
    </w:rPr>
  </w:style>
  <w:style w:styleId="Naslov1" w:type="paragraph">
    <w:name w:val="heading 1"/>
    <w:basedOn w:val="Normal"/>
    <w:next w:val="Normal"/>
    <w:link w:val="Naslov1Char"/>
    <w:qFormat/>
    <w:rsid w:val="00157BEA"/>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57BEA"/>
    <w:rPr>
      <w:rFonts w:cs="Times New Roman" w:eastAsia="Times New Roman"/>
      <w:b/>
      <w:bCs/>
      <w:szCs w:val="24"/>
      <w:lang w:eastAsia="hr-HR"/>
    </w:rPr>
  </w:style>
  <w:style w:styleId="Tijeloteksta" w:type="paragraph">
    <w:name w:val="Body Text"/>
    <w:basedOn w:val="Normal"/>
    <w:link w:val="TijelotekstaChar"/>
    <w:semiHidden/>
    <w:unhideWhenUsed/>
    <w:rsid w:val="00157BEA"/>
    <w:pPr>
      <w:jc w:val="both"/>
    </w:pPr>
  </w:style>
  <w:style w:customStyle="true" w:styleId="TijelotekstaChar" w:type="character">
    <w:name w:val="Tijelo teksta Char"/>
    <w:basedOn w:val="Zadanifontodlomka"/>
    <w:link w:val="Tijeloteksta"/>
    <w:semiHidden/>
    <w:rsid w:val="00157BEA"/>
    <w:rPr>
      <w:rFonts w:cs="Times New Roman" w:eastAsia="Times New Roman"/>
      <w:szCs w:val="24"/>
      <w:lang w:eastAsia="hr-HR"/>
    </w:rPr>
  </w:style>
  <w:style w:styleId="Uvuenotijeloteksta" w:type="paragraph">
    <w:name w:val="Body Text Indent"/>
    <w:basedOn w:val="Normal"/>
    <w:link w:val="UvuenotijelotekstaChar"/>
    <w:unhideWhenUsed/>
    <w:rsid w:val="00157BEA"/>
    <w:pPr>
      <w:ind w:left="540"/>
      <w:jc w:val="both"/>
    </w:pPr>
  </w:style>
  <w:style w:customStyle="true" w:styleId="UvuenotijelotekstaChar" w:type="character">
    <w:name w:val="Uvučeno tijelo teksta Char"/>
    <w:basedOn w:val="Zadanifontodlomka"/>
    <w:link w:val="Uvuenotijeloteksta"/>
    <w:rsid w:val="00157BEA"/>
    <w:rPr>
      <w:rFonts w:cs="Times New Roman" w:eastAsia="Times New Roman"/>
      <w:szCs w:val="24"/>
      <w:lang w:eastAsia="hr-HR"/>
    </w:rPr>
  </w:style>
  <w:style w:customStyle="true" w:styleId="Tijeloteksta-uvlaka3Char" w:type="character">
    <w:name w:val="Tijelo teksta - uvlaka 3 Char"/>
    <w:aliases w:val="uvlaka 3 Char"/>
    <w:basedOn w:val="Zadanifontodlomka"/>
    <w:link w:val="Tijeloteksta-uvlaka3"/>
    <w:semiHidden/>
    <w:locked/>
    <w:rsid w:val="00157BEA"/>
  </w:style>
  <w:style w:styleId="Tijeloteksta-uvlaka3" w:type="paragraph">
    <w:name w:val="Body Text Indent 3"/>
    <w:aliases w:val="uvlaka 3"/>
    <w:basedOn w:val="Normal"/>
    <w:link w:val="Tijeloteksta-uvlaka3Char"/>
    <w:semiHidden/>
    <w:unhideWhenUsed/>
    <w:rsid w:val="00157BEA"/>
    <w:pPr>
      <w:ind w:firstLine="540" w:left="-540"/>
      <w:jc w:val="both"/>
    </w:pPr>
    <w:rPr>
      <w:rFonts w:cstheme="minorBidi" w:eastAsiaTheme="minorHAnsi"/>
      <w:szCs w:val="22"/>
      <w:lang w:eastAsia="en-US"/>
    </w:rPr>
  </w:style>
  <w:style w:customStyle="true" w:styleId="Tijeloteksta-uvlaka3Char1" w:type="character">
    <w:name w:val="Tijelo teksta - uvlaka 3 Char1"/>
    <w:basedOn w:val="Zadanifontodlomka"/>
    <w:uiPriority w:val="99"/>
    <w:semiHidden/>
    <w:rsid w:val="00157BEA"/>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157B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BEA"/>
    <w:rPr>
      <w:rFonts w:cs="Tahoma" w:eastAsia="Times New Roman" w:hAnsi="Tahoma" w:ascii="Tahoma"/>
      <w:sz w:val="16"/>
      <w:szCs w:val="16"/>
      <w:lang w:eastAsia="hr-HR"/>
    </w:rPr>
  </w:style>
  <w:style w:styleId="Bezproreda" w:type="paragraph">
    <w:name w:val="No Spacing"/>
    <w:uiPriority w:val="1"/>
    <w:qFormat/>
    <w:rsid w:val="00157BEA"/>
    <w:rPr>
      <w:szCs w:val="24"/>
    </w:rPr>
  </w:style>
  <w:style w:styleId="Tekstrezerviranogmjesta" w:type="character">
    <w:name w:val="Placeholder Text"/>
    <w:basedOn w:val="Zadanifontodlomka"/>
    <w:uiPriority w:val="99"/>
    <w:semiHidden/>
    <w:rsid w:val="00CA2396"/>
    <w:rPr>
      <w:color w:val="808080"/>
      <w:bdr w:space="0" w:sz="0" w:color="auto" w:val="none"/>
      <w:shd w:fill="auto" w:color="auto" w:val="clear"/>
    </w:rPr>
  </w:style>
  <w:style w:customStyle="true" w:styleId="eSPISCCParagraphDefaultFont" w:type="character">
    <w:name w:val="eSPIS_CC_Paragraph Default Font"/>
    <w:basedOn w:val="Zadanifontodlomka"/>
    <w:rsid w:val="00CA239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A2396"/>
    <w:rPr>
      <w:b/>
      <w:bdr w:space="0" w:sz="0" w:color="auto" w:val="none"/>
      <w:shd w:fill="FFFFCC" w:color="auto" w:val="clear"/>
      <w:lang w:val="hr-HR"/>
    </w:rPr>
  </w:style>
  <w:style w:customStyle="true" w:styleId="PozadinaSvijetloCrvena" w:type="character">
    <w:name w:val="Pozadina_SvijetloCrvena"/>
    <w:basedOn w:val="eSPISCCParagraphDefaultFont"/>
    <w:rsid w:val="00CA239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A239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7BEA"/>
    <w:rPr>
      <w:rFonts w:cs="Times New Roman" w:eastAsia="Times New Roman"/>
      <w:szCs w:val="24"/>
      <w:lang w:eastAsia="hr-HR"/>
    </w:rPr>
  </w:style>
  <w:style w:styleId="Naslov1" w:type="paragraph">
    <w:name w:val="heading 1"/>
    <w:basedOn w:val="Normal"/>
    <w:next w:val="Normal"/>
    <w:link w:val="Naslov1Char"/>
    <w:qFormat/>
    <w:rsid w:val="00157BEA"/>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57BEA"/>
    <w:rPr>
      <w:rFonts w:cs="Times New Roman" w:eastAsia="Times New Roman"/>
      <w:b/>
      <w:bCs/>
      <w:szCs w:val="24"/>
      <w:lang w:eastAsia="hr-HR"/>
    </w:rPr>
  </w:style>
  <w:style w:styleId="Tijeloteksta" w:type="paragraph">
    <w:name w:val="Body Text"/>
    <w:basedOn w:val="Normal"/>
    <w:link w:val="TijelotekstaChar"/>
    <w:semiHidden/>
    <w:unhideWhenUsed/>
    <w:rsid w:val="00157BEA"/>
    <w:pPr>
      <w:jc w:val="both"/>
    </w:pPr>
  </w:style>
  <w:style w:customStyle="1" w:styleId="TijelotekstaChar" w:type="character">
    <w:name w:val="Tijelo teksta Char"/>
    <w:basedOn w:val="Zadanifontodlomka"/>
    <w:link w:val="Tijeloteksta"/>
    <w:semiHidden/>
    <w:rsid w:val="00157BEA"/>
    <w:rPr>
      <w:rFonts w:cs="Times New Roman" w:eastAsia="Times New Roman"/>
      <w:szCs w:val="24"/>
      <w:lang w:eastAsia="hr-HR"/>
    </w:rPr>
  </w:style>
  <w:style w:styleId="Uvuenotijeloteksta" w:type="paragraph">
    <w:name w:val="Body Text Indent"/>
    <w:basedOn w:val="Normal"/>
    <w:link w:val="UvuenotijelotekstaChar"/>
    <w:unhideWhenUsed/>
    <w:rsid w:val="00157BEA"/>
    <w:pPr>
      <w:ind w:left="540"/>
      <w:jc w:val="both"/>
    </w:pPr>
  </w:style>
  <w:style w:customStyle="1" w:styleId="UvuenotijelotekstaChar" w:type="character">
    <w:name w:val="Uvučeno tijelo teksta Char"/>
    <w:basedOn w:val="Zadanifontodlomka"/>
    <w:link w:val="Uvuenotijeloteksta"/>
    <w:rsid w:val="00157BEA"/>
    <w:rPr>
      <w:rFonts w:cs="Times New Roman" w:eastAsia="Times New Roman"/>
      <w:szCs w:val="24"/>
      <w:lang w:eastAsia="hr-HR"/>
    </w:rPr>
  </w:style>
  <w:style w:customStyle="1" w:styleId="Tijeloteksta-uvlaka3Char" w:type="character">
    <w:name w:val="Tijelo teksta - uvlaka 3 Char"/>
    <w:aliases w:val="uvlaka 3 Char"/>
    <w:basedOn w:val="Zadanifontodlomka"/>
    <w:link w:val="Tijeloteksta-uvlaka3"/>
    <w:semiHidden/>
    <w:locked/>
    <w:rsid w:val="00157BEA"/>
  </w:style>
  <w:style w:styleId="Tijeloteksta-uvlaka3" w:type="paragraph">
    <w:name w:val="Body Text Indent 3"/>
    <w:aliases w:val="uvlaka 3"/>
    <w:basedOn w:val="Normal"/>
    <w:link w:val="Tijeloteksta-uvlaka3Char"/>
    <w:semiHidden/>
    <w:unhideWhenUsed/>
    <w:rsid w:val="00157BEA"/>
    <w:pPr>
      <w:ind w:firstLine="540" w:left="-540"/>
      <w:jc w:val="both"/>
    </w:pPr>
    <w:rPr>
      <w:rFonts w:cstheme="minorBidi" w:eastAsiaTheme="minorHAnsi"/>
      <w:szCs w:val="22"/>
      <w:lang w:eastAsia="en-US"/>
    </w:rPr>
  </w:style>
  <w:style w:customStyle="1" w:styleId="Tijeloteksta-uvlaka3Char1" w:type="character">
    <w:name w:val="Tijelo teksta - uvlaka 3 Char1"/>
    <w:basedOn w:val="Zadanifontodlomka"/>
    <w:uiPriority w:val="99"/>
    <w:semiHidden/>
    <w:rsid w:val="00157BEA"/>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157BEA"/>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BEA"/>
    <w:rPr>
      <w:rFonts w:ascii="Tahoma" w:cs="Tahoma" w:eastAsia="Times New Roman" w:hAnsi="Tahoma"/>
      <w:sz w:val="16"/>
      <w:szCs w:val="16"/>
      <w:lang w:eastAsia="hr-HR"/>
    </w:rPr>
  </w:style>
  <w:style w:styleId="Bezproreda" w:type="paragraph">
    <w:name w:val="No Spacing"/>
    <w:uiPriority w:val="1"/>
    <w:qFormat/>
    <w:rsid w:val="00157BEA"/>
    <w:rPr>
      <w:szCs w:val="24"/>
    </w:rPr>
  </w:style>
  <w:style w:styleId="Tekstrezerviranogmjesta" w:type="character">
    <w:name w:val="Placeholder Text"/>
    <w:basedOn w:val="Zadanifontodlomka"/>
    <w:uiPriority w:val="99"/>
    <w:semiHidden/>
    <w:rsid w:val="00CA2396"/>
    <w:rPr>
      <w:color w:val="808080"/>
      <w:bdr w:color="auto" w:space="0" w:sz="0" w:val="none"/>
      <w:shd w:color="auto" w:fill="auto" w:val="clear"/>
    </w:rPr>
  </w:style>
  <w:style w:customStyle="1" w:styleId="eSPISCCParagraphDefaultFont" w:type="character">
    <w:name w:val="eSPIS_CC_Paragraph Default Font"/>
    <w:basedOn w:val="Zadanifontodlomka"/>
    <w:rsid w:val="00CA239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A2396"/>
    <w:rPr>
      <w:b/>
      <w:bdr w:color="auto" w:space="0" w:sz="0" w:val="none"/>
      <w:shd w:color="auto" w:fill="FFFFCC" w:val="clear"/>
      <w:lang w:val="hr-HR"/>
    </w:rPr>
  </w:style>
  <w:style w:customStyle="1" w:styleId="PozadinaSvijetloCrvena" w:type="character">
    <w:name w:val="Pozadina_SvijetloCrvena"/>
    <w:basedOn w:val="eSPISCCParagraphDefaultFont"/>
    <w:rsid w:val="00CA239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A239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3207892">
      <w:bodyDiv w:val="true"/>
      <w:marLeft w:val="0"/>
      <w:marRight w:val="0"/>
      <w:marTop w:val="0"/>
      <w:marBottom w:val="0"/>
      <w:divBdr>
        <w:top w:space="0" w:sz="0" w:color="auto" w:val="none"/>
        <w:left w:space="0" w:sz="0" w:color="auto" w:val="none"/>
        <w:bottom w:space="0" w:sz="0" w:color="auto" w:val="none"/>
        <w:right w:space="0" w:sz="0" w:color="auto" w:val="none"/>
      </w:divBdr>
    </w:div>
    <w:div w:id="19862291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Omiš</izvorni_sadrzaj>
    <derivirana_varijabla naziv="DomainObject.Predmet.ProtustrankaFormatedWithAdress_1"> OMING društvo s ograničenom odgovornošću za graditeljstvo, trgovinu, ugostiteljstvo, prijevoz, poslovanje s nekretninama, pr, Vrisovci 27,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Omiš</izvorni_sadrzaj>
    <derivirana_varijabla naziv="DomainObject.Predmet.ProtustrankaFormatedWithAdressOIB_1"> OMING društvo s ograničenom odgovornošću za graditeljstvo, trgovinu, ugostiteljstvo, prijevoz, poslovanje s nekretninama, pr, OIB 08517848106, Vrisovci 27, Omiš</derivirana_varijabla>
  </DomainObject.Predmet.ProtustrankaFormatedWithAdressOIB>
  <DomainObject.Predmet.ProtustrankaWithAdress>
    <izvorni_sadrzaj>OMING društvo s ograničenom odgovornošću za graditeljstvo, trgovinu, ugostiteljstvo, prijevoz, poslovanje s nekretninama, pr Vrisovci 27, Omiš</izvorni_sadrzaj>
    <derivirana_varijabla naziv="DomainObject.Predmet.ProtustrankaWithAdress_1">OMING društvo s ograničenom odgovornošću za graditeljstvo, trgovinu, ugostiteljstvo, prijevoz, poslovanje s nekretninama, pr Vrisovci 27,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Omiš</izvorni_sadrzaj>
    <derivirana_varijabla naziv="DomainObject.Predmet.ProtustrankaWithAdressOIB_1">OMING društvo s ograničenom odgovornošću za graditeljstvo, trgovinu, ugostiteljstvo, prijevoz, poslovanje s nekretninama, pr, OIB 08517848106, Vrisovci 27,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Omiš</item>
    </izvorni_sadrzaj>
    <derivirana_varijabla naziv="DomainObject.Predmet.ProtuStrankaListFormatedWithAdress_1">
      <item>OMING društvo s ograničenom odgovornošću za graditeljstvo, trgovinu, ugostiteljstvo, prijevoz, poslovanje s nekretninama, pr, Vrisovci 27,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Omiš</item>
    </izvorni_sadrzaj>
    <derivirana_varijabla naziv="DomainObject.Predmet.ProtuStrankaListFormatedWithAdressOIB_1">
      <item>OMING društvo s ograničenom odgovornošću za graditeljstvo, trgovinu, ugostiteljstvo, prijevoz, poslovanje s nekretninama, pr, OIB 08517848106, Vrisovci 27,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Omiš</izvorni_sadrzaj>
    <derivirana_varijabla naziv="DomainObject.Predmet.ProtustrankaIDrugiAdressOIB_1">OMING društvo s ograničenom odgovornošću za graditeljstvo, trgovinu, ugostiteljstvo, prijevoz, poslovanje s nekretninama, pr, OIB 08517848106, Vrisovci 27,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600</properties:Words>
  <properties:Characters>3206</properties:Characters>
  <properties:Lines>85</properties:Lines>
  <properties:Paragraphs>33</properties:Paragraphs>
  <properties:TotalTime>51</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3924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2016-10-13T10:09:00Z</dcterms:created>
  <dc:creator>Marija Elez</dc:creator>
  <cp:lastModifiedBy>Marija Elez</cp:lastModifiedBy>
  <cp:lastPrinted>2016-10-13T11:08:00Z</cp:lastPrinted>
  <dcterms:modified xmlns:xsi="http://www.w3.org/2001/XMLSchema-instance" xsi:type="dcterms:W3CDTF">2016-10-13T11:09:00Z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